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3BB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5/2002 Sb. HMP </w:t>
      </w:r>
    </w:p>
    <w:p w14:paraId="1449E4E6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1DEF79C" w14:textId="1962B019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645BE3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1CE1462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3DE528E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311DC97" w14:textId="6FDA01E6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645BE3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6F485FE0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692F81B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4.4.2002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0F44F4A9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36AAA7E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0E1B9F55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4BC4782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61038F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</w:t>
        </w:r>
      </w:hyperlink>
      <w:r>
        <w:rPr>
          <w:rFonts w:ascii="Arial" w:hAnsi="Arial" w:cs="Arial"/>
          <w:sz w:val="16"/>
          <w:szCs w:val="16"/>
        </w:rPr>
        <w:t xml:space="preserve"> hl. m. Prahy, kterou se vydává Statut hlavního města Prahy, ve znění </w:t>
      </w:r>
    </w:p>
    <w:p w14:paraId="476552E9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52A9AED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1E86274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B9CA216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302E5AE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322D3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CFC5044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6A04BFE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E904E6C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1D8EE2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5FF1B23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C0FFE9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52645B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84C6C0C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46D9CC8B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C88D593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18764385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C08F400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3/2002 Sb. hl. m. Prahy</w:t>
        </w:r>
      </w:hyperlink>
      <w:r>
        <w:rPr>
          <w:rFonts w:ascii="Arial" w:hAnsi="Arial" w:cs="Arial"/>
          <w:sz w:val="16"/>
          <w:szCs w:val="16"/>
        </w:rPr>
        <w:t xml:space="preserve">, se mění takto: </w:t>
      </w:r>
    </w:p>
    <w:p w14:paraId="4E855DB2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D684A4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5 na konci doplňuje tento výčet: </w:t>
      </w:r>
    </w:p>
    <w:p w14:paraId="54F5A296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Smíchov 3/1      967</w:t>
      </w:r>
    </w:p>
    <w:p w14:paraId="6E6B41CF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19/2    2986</w:t>
      </w:r>
    </w:p>
    <w:p w14:paraId="23C8A2EE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terénních a sadových úprav" </w:t>
      </w:r>
    </w:p>
    <w:p w14:paraId="631F3A55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00DBFB9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80E4CF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15 na konci doplňuje tento výčet: </w:t>
      </w:r>
    </w:p>
    <w:p w14:paraId="6DD6D9C6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" </w:t>
      </w:r>
      <w:r>
        <w:rPr>
          <w:rFonts w:ascii="Courier CE" w:hAnsi="Courier CE" w:cs="Courier CE"/>
          <w:sz w:val="16"/>
          <w:szCs w:val="16"/>
        </w:rPr>
        <w:t>Hostivař 2407    25030"</w:t>
      </w:r>
    </w:p>
    <w:p w14:paraId="666D757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03F5B47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22 na konci doplňuje tento výčet: </w:t>
      </w:r>
    </w:p>
    <w:p w14:paraId="699D637F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 Uhříněves 1646/19    2092</w:t>
      </w:r>
    </w:p>
    <w:p w14:paraId="55FEDB86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Uhříněves 1647/1      225</w:t>
      </w:r>
    </w:p>
    <w:p w14:paraId="2D387C19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Uhříně</w:t>
      </w:r>
      <w:r>
        <w:rPr>
          <w:rFonts w:ascii="Courier" w:hAnsi="Courier" w:cs="Courier"/>
          <w:sz w:val="16"/>
          <w:szCs w:val="16"/>
        </w:rPr>
        <w:t>ves 1647/2      227</w:t>
      </w:r>
    </w:p>
    <w:p w14:paraId="6AFD8B7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Uhříněves 1647/6      240</w:t>
      </w:r>
    </w:p>
    <w:p w14:paraId="1BDB6F6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Uhříněves 2202/7       89</w:t>
      </w:r>
    </w:p>
    <w:p w14:paraId="4C4CA37F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terénních a sadových úprav, drobné architektury" </w:t>
      </w:r>
    </w:p>
    <w:p w14:paraId="33290F03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931B1B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27AB7B5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Praha 9 vkládá nová část Praha 10, která včetně nadpisu zní: </w:t>
      </w:r>
    </w:p>
    <w:p w14:paraId="08E65D85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"Praha 10 </w:t>
      </w:r>
    </w:p>
    <w:p w14:paraId="089E64BA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Strašnice 3133       1859</w:t>
      </w:r>
    </w:p>
    <w:p w14:paraId="3F8AE9E5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Strašnice 4335/1     5168"</w:t>
      </w:r>
    </w:p>
    <w:p w14:paraId="4F3BC41E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2DF8924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V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</w:t>
      </w:r>
      <w:proofErr w:type="gramStart"/>
      <w:r>
        <w:rPr>
          <w:rFonts w:ascii="Arial" w:hAnsi="Arial" w:cs="Arial"/>
          <w:sz w:val="16"/>
          <w:szCs w:val="16"/>
        </w:rPr>
        <w:t>Praha - Dolní</w:t>
      </w:r>
      <w:proofErr w:type="gramEnd"/>
      <w:r>
        <w:rPr>
          <w:rFonts w:ascii="Arial" w:hAnsi="Arial" w:cs="Arial"/>
          <w:sz w:val="16"/>
          <w:szCs w:val="16"/>
        </w:rPr>
        <w:t xml:space="preserve"> Počernice na konci doplňuje tento výčet: </w:t>
      </w:r>
    </w:p>
    <w:p w14:paraId="149D068B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" Dolní Počernice 1472/1      231659</w:t>
      </w:r>
    </w:p>
    <w:p w14:paraId="6710BB84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Dolní Počernice 1581          1891</w:t>
      </w:r>
    </w:p>
    <w:p w14:paraId="07F69990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proofErr w:type="gramStart"/>
      <w:r>
        <w:rPr>
          <w:rFonts w:ascii="Courier CE" w:hAnsi="Courier CE" w:cs="Courier CE"/>
          <w:sz w:val="16"/>
          <w:szCs w:val="16"/>
        </w:rPr>
        <w:t>včetně  staveb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bez č. pop., terénních a sadových úprav" </w:t>
      </w:r>
    </w:p>
    <w:p w14:paraId="1A6DDE4A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3F58079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C4E4F49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</w:t>
      </w:r>
      <w:proofErr w:type="gramStart"/>
      <w:r>
        <w:rPr>
          <w:rFonts w:ascii="Arial" w:hAnsi="Arial" w:cs="Arial"/>
          <w:sz w:val="16"/>
          <w:szCs w:val="16"/>
        </w:rPr>
        <w:t>Praha - Řeporyje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17, která včetně nadpisu zní: </w:t>
      </w:r>
    </w:p>
    <w:p w14:paraId="63449F99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Praha 17</w:t>
      </w:r>
    </w:p>
    <w:p w14:paraId="5AABA8FE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Řepy 1379/1      732</w:t>
      </w:r>
    </w:p>
    <w:p w14:paraId="067EEE25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Řepy 1379/2      729</w:t>
      </w:r>
    </w:p>
    <w:p w14:paraId="4E82BB10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stavby bez č. pop., terénních a sadových úprav a drobné</w:t>
      </w:r>
    </w:p>
    <w:p w14:paraId="084F227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architektury"</w:t>
      </w:r>
    </w:p>
    <w:p w14:paraId="5EE9036B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C350CD2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0A398BD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CB574E4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května 2002. </w:t>
      </w:r>
    </w:p>
    <w:p w14:paraId="38522FDC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02ED61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Ing. arch. Jan Kasl, v.r. </w:t>
      </w:r>
    </w:p>
    <w:p w14:paraId="3F596FA4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51CB267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 </w:t>
      </w:r>
    </w:p>
    <w:p w14:paraId="18F512BB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CDC4656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 r. </w:t>
      </w:r>
    </w:p>
    <w:p w14:paraId="7982FFC5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19B210D" w14:textId="77777777" w:rsidR="007764A1" w:rsidRDefault="007764A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 xml:space="preserve">náměstek primátora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>. Prahy</w:t>
      </w:r>
    </w:p>
    <w:sectPr w:rsidR="007764A1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64ED"/>
    <w:rsid w:val="00645BE3"/>
    <w:rsid w:val="00692654"/>
    <w:rsid w:val="007764A1"/>
    <w:rsid w:val="008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765D0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29/2001%20%5b1206%5d%2523'&amp;ucin-k-dni='30.12.9999'" TargetMode="External"/><Relationship Id="rId18" Type="http://schemas.openxmlformats.org/officeDocument/2006/relationships/hyperlink" Target="aspi://module='MUNI'&amp;link='55/2000%20%5b1206%5d%2523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MUNI'&amp;link='55/2000%20%5b1206%5d%2523'&amp;ucin-k-dni='30.12.9999'" TargetMode="Externa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8/2001%20%5b1206%5d%2523'&amp;ucin-k-dni='30.12.9999'" TargetMode="External"/><Relationship Id="rId17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5/2000%20%5b1206%5d%2523'&amp;ucin-k-dni='30.12.9999'" TargetMode="External"/><Relationship Id="rId20" Type="http://schemas.openxmlformats.org/officeDocument/2006/relationships/hyperlink" Target="aspi://module='MUNI'&amp;link='55/2000%20%5b1206%5d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3/2002%20%5b1206%5d%2523'&amp;ucin-k-dni='30.12.9999'" TargetMode="External"/><Relationship Id="rId23" Type="http://schemas.openxmlformats.org/officeDocument/2006/relationships/theme" Target="theme/theme1.xm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1/2002%20%5b1206%5d%2523'&amp;ucin-k-dni='30.12.9999'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2022-05-12T13:11:00Z</cp:lastPrinted>
  <dcterms:created xsi:type="dcterms:W3CDTF">2024-04-26T16:23:00Z</dcterms:created>
  <dcterms:modified xsi:type="dcterms:W3CDTF">2024-04-26T16:23:00Z</dcterms:modified>
</cp:coreProperties>
</file>