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F6A4" w14:textId="77777777" w:rsidR="000872C9" w:rsidRDefault="000872C9" w:rsidP="006C08AA">
      <w:pPr>
        <w:spacing w:after="200" w:line="276" w:lineRule="auto"/>
        <w:jc w:val="both"/>
        <w:rPr>
          <w:rFonts w:eastAsia="Calibri"/>
          <w:lang w:eastAsia="en-US"/>
        </w:rPr>
      </w:pPr>
    </w:p>
    <w:p w14:paraId="61E0B0E4" w14:textId="77777777" w:rsidR="000872C9" w:rsidRDefault="000872C9" w:rsidP="000872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Nařízení obce </w:t>
      </w:r>
      <w:r w:rsidR="00DC09E6">
        <w:rPr>
          <w:rFonts w:eastAsia="Calibri"/>
          <w:b/>
          <w:bCs/>
          <w:sz w:val="28"/>
          <w:szCs w:val="28"/>
          <w:lang w:eastAsia="en-US"/>
        </w:rPr>
        <w:t>Chvalatice</w:t>
      </w:r>
      <w:r w:rsidR="00EA6F2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č. </w:t>
      </w:r>
      <w:r w:rsidR="00A80337">
        <w:rPr>
          <w:rFonts w:eastAsia="Calibri"/>
          <w:b/>
          <w:bCs/>
          <w:sz w:val="28"/>
          <w:szCs w:val="28"/>
          <w:lang w:eastAsia="en-US"/>
        </w:rPr>
        <w:t>1/</w:t>
      </w:r>
      <w:r>
        <w:rPr>
          <w:rFonts w:eastAsia="Calibri"/>
          <w:b/>
          <w:bCs/>
          <w:sz w:val="28"/>
          <w:szCs w:val="28"/>
          <w:lang w:eastAsia="en-US"/>
        </w:rPr>
        <w:t>2013,</w:t>
      </w:r>
    </w:p>
    <w:p w14:paraId="03EF0754" w14:textId="77777777" w:rsidR="000872C9" w:rsidRDefault="000872C9" w:rsidP="000872C9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kterým se vydává „Tržní řád“</w:t>
      </w:r>
    </w:p>
    <w:p w14:paraId="03F8D598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7C26E4E8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7B289D6D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602C5642" w14:textId="77777777" w:rsidR="000872C9" w:rsidRDefault="000872C9" w:rsidP="000872C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Zastupitelstvo obce </w:t>
      </w:r>
      <w:r w:rsidR="00DC09E6">
        <w:rPr>
          <w:rFonts w:eastAsia="Calibri"/>
          <w:lang w:eastAsia="en-US"/>
        </w:rPr>
        <w:t>Chvalatice</w:t>
      </w:r>
      <w:r w:rsidR="00A8033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se n</w:t>
      </w:r>
      <w:r w:rsidR="00971287">
        <w:rPr>
          <w:rFonts w:eastAsia="Calibri"/>
          <w:lang w:eastAsia="en-US"/>
        </w:rPr>
        <w:t>a svém zasedání konaném dne 4.7.</w:t>
      </w:r>
      <w:r w:rsidR="009A5362">
        <w:rPr>
          <w:rFonts w:eastAsia="Calibri"/>
          <w:lang w:eastAsia="en-US"/>
        </w:rPr>
        <w:t xml:space="preserve">2013 </w:t>
      </w:r>
      <w:r>
        <w:rPr>
          <w:rFonts w:eastAsia="Calibri"/>
          <w:lang w:eastAsia="en-US"/>
        </w:rPr>
        <w:t xml:space="preserve">  usneslo vydat na základě zmocnění dle § 18 odst. 1 a 3 zákona č. 455/1991 Sb., o živnostenském podnikání (živnostenský zákon), ve znění pozdějších předpisů, v </w:t>
      </w:r>
      <w:proofErr w:type="gramStart"/>
      <w:r>
        <w:rPr>
          <w:rFonts w:eastAsia="Calibri"/>
          <w:lang w:eastAsia="en-US"/>
        </w:rPr>
        <w:t>souladu  s</w:t>
      </w:r>
      <w:proofErr w:type="gramEnd"/>
      <w:r>
        <w:rPr>
          <w:rFonts w:eastAsia="Calibri"/>
          <w:lang w:eastAsia="en-US"/>
        </w:rPr>
        <w:t xml:space="preserve">  § 11 odst. 1 a § 102 odst. 4 zákona č. 128/2000 Sb., o obcích (obecní zřízení), ve znění pozdějších předpisů, toto nařízení: </w:t>
      </w:r>
    </w:p>
    <w:p w14:paraId="1FF5FEF7" w14:textId="77777777" w:rsidR="000872C9" w:rsidRDefault="000872C9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3B430D2B" w14:textId="77777777" w:rsidR="000872C9" w:rsidRDefault="000872C9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165CF062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1</w:t>
      </w:r>
    </w:p>
    <w:p w14:paraId="067E9734" w14:textId="77777777" w:rsidR="000872C9" w:rsidRDefault="000872C9" w:rsidP="000872C9">
      <w:pPr>
        <w:jc w:val="center"/>
        <w:rPr>
          <w:rFonts w:eastAsia="Calibri"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Místa pro nabídku, prodej zboží a poskytování služeb</w:t>
      </w:r>
    </w:p>
    <w:p w14:paraId="417B50D3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</w:p>
    <w:p w14:paraId="32D88B91" w14:textId="77777777" w:rsidR="000872C9" w:rsidRDefault="000872C9" w:rsidP="00704C8C">
      <w:pPr>
        <w:pStyle w:val="Odstavecseseznamem"/>
        <w:numPr>
          <w:ilvl w:val="0"/>
          <w:numId w:val="17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>Na území obce je možno mimo provozovnu k tomuto účelu určenou kolaudačním rozhodnutím podle zvláštního zákona</w:t>
      </w:r>
      <w:r>
        <w:rPr>
          <w:rFonts w:eastAsia="Calibri"/>
          <w:vertAlign w:val="superscript"/>
          <w:lang w:eastAsia="en-US"/>
        </w:rPr>
        <w:footnoteReference w:id="1"/>
      </w:r>
      <w:r w:rsidRPr="00704C8C">
        <w:rPr>
          <w:rFonts w:eastAsia="Calibri"/>
          <w:snapToGrid w:val="0"/>
          <w:lang w:eastAsia="en-US"/>
        </w:rPr>
        <w:t xml:space="preserve">, nabízet a prodávat zboží a poskytovat služby pouze na místech uvedených v odstavci 2 tohoto článku a v době stanovené tímto nařízením, nejde-li o druhy nabídky a prodeje zboží nebo poskytování služeb, na které se toto nařízení nevztahuje – viz. čl. </w:t>
      </w:r>
      <w:r w:rsidR="00A84B4B" w:rsidRPr="00704C8C">
        <w:rPr>
          <w:rFonts w:eastAsia="Calibri"/>
          <w:snapToGrid w:val="0"/>
          <w:lang w:eastAsia="en-US"/>
        </w:rPr>
        <w:t>5</w:t>
      </w:r>
      <w:r w:rsidRPr="00704C8C">
        <w:rPr>
          <w:rFonts w:eastAsia="Calibri"/>
          <w:snapToGrid w:val="0"/>
          <w:lang w:eastAsia="en-US"/>
        </w:rPr>
        <w:t xml:space="preserve"> nebo které jsou zakázány – viz. čl. </w:t>
      </w:r>
      <w:r w:rsidR="00A84B4B" w:rsidRPr="00704C8C">
        <w:rPr>
          <w:rFonts w:eastAsia="Calibri"/>
          <w:snapToGrid w:val="0"/>
          <w:lang w:eastAsia="en-US"/>
        </w:rPr>
        <w:t>6</w:t>
      </w:r>
      <w:r w:rsidRPr="00704C8C">
        <w:rPr>
          <w:rFonts w:eastAsia="Calibri"/>
          <w:snapToGrid w:val="0"/>
          <w:lang w:eastAsia="en-US"/>
        </w:rPr>
        <w:t xml:space="preserve"> (dále jen „místa pro nabídku, prodej zboží a poskytování služeb“).</w:t>
      </w:r>
    </w:p>
    <w:p w14:paraId="386EF625" w14:textId="77777777" w:rsidR="00704C8C" w:rsidRPr="00704C8C" w:rsidRDefault="000872C9" w:rsidP="00704C8C">
      <w:pPr>
        <w:pStyle w:val="Odstavecseseznamem"/>
        <w:numPr>
          <w:ilvl w:val="0"/>
          <w:numId w:val="17"/>
        </w:numPr>
        <w:ind w:left="426"/>
        <w:jc w:val="both"/>
        <w:rPr>
          <w:rFonts w:eastAsia="Calibri"/>
          <w:snapToGrid w:val="0"/>
          <w:color w:val="000000" w:themeColor="text1"/>
          <w:lang w:eastAsia="en-US"/>
        </w:rPr>
      </w:pPr>
      <w:r w:rsidRPr="00704C8C">
        <w:rPr>
          <w:rFonts w:eastAsia="Calibri"/>
          <w:snapToGrid w:val="0"/>
          <w:lang w:eastAsia="en-US"/>
        </w:rPr>
        <w:t>Mís</w:t>
      </w:r>
      <w:r w:rsidR="00704C8C">
        <w:rPr>
          <w:rFonts w:eastAsia="Calibri"/>
          <w:snapToGrid w:val="0"/>
          <w:lang w:eastAsia="en-US"/>
        </w:rPr>
        <w:t>ta</w:t>
      </w:r>
      <w:r w:rsidRPr="00704C8C">
        <w:rPr>
          <w:rFonts w:eastAsia="Calibri"/>
          <w:snapToGrid w:val="0"/>
          <w:lang w:eastAsia="en-US"/>
        </w:rPr>
        <w:t xml:space="preserve"> pro nabídku, prodej zboží a poskytování služeb na území obce </w:t>
      </w:r>
      <w:r w:rsidR="00DC09E6">
        <w:rPr>
          <w:rFonts w:eastAsia="Calibri"/>
          <w:snapToGrid w:val="0"/>
          <w:lang w:eastAsia="en-US"/>
        </w:rPr>
        <w:t>Chvalatice</w:t>
      </w:r>
      <w:r w:rsidRPr="00704C8C">
        <w:rPr>
          <w:rFonts w:eastAsia="Calibri"/>
          <w:snapToGrid w:val="0"/>
          <w:lang w:eastAsia="en-US"/>
        </w:rPr>
        <w:t xml:space="preserve"> umožňující celoroční prodejní činnost mimo provozovnu </w:t>
      </w:r>
      <w:r w:rsidR="00704C8C">
        <w:rPr>
          <w:rFonts w:eastAsia="Calibri"/>
          <w:snapToGrid w:val="0"/>
          <w:lang w:eastAsia="en-US"/>
        </w:rPr>
        <w:t>jsou:</w:t>
      </w:r>
    </w:p>
    <w:p w14:paraId="13E5B353" w14:textId="267427D8" w:rsidR="000872C9" w:rsidRPr="00704C8C" w:rsidRDefault="00704C8C" w:rsidP="00704C8C">
      <w:pPr>
        <w:pStyle w:val="Odstavecseseznamem"/>
        <w:numPr>
          <w:ilvl w:val="0"/>
          <w:numId w:val="21"/>
        </w:numPr>
        <w:jc w:val="both"/>
        <w:rPr>
          <w:rFonts w:eastAsia="Calibri"/>
          <w:snapToGrid w:val="0"/>
          <w:color w:val="000000" w:themeColor="text1"/>
          <w:lang w:eastAsia="en-US"/>
        </w:rPr>
      </w:pPr>
      <w:r>
        <w:rPr>
          <w:rFonts w:eastAsia="Calibri"/>
          <w:snapToGrid w:val="0"/>
          <w:lang w:eastAsia="en-US"/>
        </w:rPr>
        <w:t>tržiště</w:t>
      </w:r>
      <w:r w:rsidR="000872C9" w:rsidRPr="00704C8C">
        <w:rPr>
          <w:rFonts w:eastAsia="Calibri"/>
          <w:snapToGrid w:val="0"/>
          <w:lang w:eastAsia="en-US"/>
        </w:rPr>
        <w:t xml:space="preserve"> </w:t>
      </w:r>
      <w:r w:rsidR="004B529A">
        <w:rPr>
          <w:rFonts w:eastAsia="Calibri"/>
          <w:snapToGrid w:val="0"/>
          <w:lang w:eastAsia="en-US"/>
        </w:rPr>
        <w:t>vedle ob</w:t>
      </w:r>
      <w:r w:rsidR="00EA7698">
        <w:rPr>
          <w:rFonts w:eastAsia="Calibri"/>
          <w:snapToGrid w:val="0"/>
          <w:lang w:eastAsia="en-US"/>
        </w:rPr>
        <w:t>e</w:t>
      </w:r>
      <w:r w:rsidR="004B529A">
        <w:rPr>
          <w:rFonts w:eastAsia="Calibri"/>
          <w:snapToGrid w:val="0"/>
          <w:lang w:eastAsia="en-US"/>
        </w:rPr>
        <w:t>cního úřadu</w:t>
      </w:r>
      <w:r w:rsidR="00A80337" w:rsidRPr="00704C8C">
        <w:rPr>
          <w:rFonts w:eastAsia="Calibri"/>
          <w:snapToGrid w:val="0"/>
          <w:lang w:eastAsia="en-US"/>
        </w:rPr>
        <w:t xml:space="preserve"> </w:t>
      </w:r>
      <w:r w:rsidR="00B70E8F">
        <w:rPr>
          <w:rFonts w:eastAsia="Calibri"/>
          <w:snapToGrid w:val="0"/>
          <w:lang w:eastAsia="en-US"/>
        </w:rPr>
        <w:t>na par</w:t>
      </w:r>
      <w:r w:rsidR="00DC09E6">
        <w:rPr>
          <w:rFonts w:eastAsia="Calibri"/>
          <w:snapToGrid w:val="0"/>
          <w:lang w:eastAsia="en-US"/>
        </w:rPr>
        <w:t>cele</w:t>
      </w:r>
      <w:r w:rsidR="00B91085">
        <w:rPr>
          <w:rFonts w:eastAsia="Calibri"/>
          <w:snapToGrid w:val="0"/>
          <w:lang w:eastAsia="en-US"/>
        </w:rPr>
        <w:t xml:space="preserve"> </w:t>
      </w:r>
      <w:proofErr w:type="spellStart"/>
      <w:r w:rsidR="00EA7698">
        <w:rPr>
          <w:rFonts w:eastAsia="Calibri"/>
          <w:snapToGrid w:val="0"/>
          <w:lang w:eastAsia="en-US"/>
        </w:rPr>
        <w:t>p.č</w:t>
      </w:r>
      <w:proofErr w:type="spellEnd"/>
      <w:r w:rsidR="00EA7698">
        <w:rPr>
          <w:rFonts w:eastAsia="Calibri"/>
          <w:snapToGrid w:val="0"/>
          <w:lang w:eastAsia="en-US"/>
        </w:rPr>
        <w:t>.</w:t>
      </w:r>
      <w:r w:rsidR="00B91085">
        <w:rPr>
          <w:rFonts w:eastAsia="Calibri"/>
          <w:snapToGrid w:val="0"/>
          <w:lang w:eastAsia="en-US"/>
        </w:rPr>
        <w:t xml:space="preserve"> </w:t>
      </w:r>
      <w:r w:rsidR="004B529A">
        <w:rPr>
          <w:rFonts w:eastAsia="Calibri"/>
          <w:snapToGrid w:val="0"/>
          <w:lang w:eastAsia="en-US"/>
        </w:rPr>
        <w:t xml:space="preserve">247/7 </w:t>
      </w:r>
      <w:r w:rsidR="00B70E8F">
        <w:rPr>
          <w:rFonts w:eastAsia="Calibri"/>
          <w:snapToGrid w:val="0"/>
          <w:lang w:eastAsia="en-US"/>
        </w:rPr>
        <w:t>(viz mapka</w:t>
      </w:r>
      <w:r w:rsidR="000872C9" w:rsidRPr="00704C8C">
        <w:rPr>
          <w:rFonts w:eastAsia="Calibri"/>
          <w:snapToGrid w:val="0"/>
          <w:lang w:eastAsia="en-US"/>
        </w:rPr>
        <w:t xml:space="preserve"> v příloze tohoto nařízení</w:t>
      </w:r>
      <w:r w:rsidR="00B70E8F">
        <w:rPr>
          <w:rFonts w:eastAsia="Calibri"/>
          <w:snapToGrid w:val="0"/>
          <w:lang w:eastAsia="en-US"/>
        </w:rPr>
        <w:t>)</w:t>
      </w:r>
      <w:r w:rsidR="000872C9" w:rsidRPr="00704C8C">
        <w:rPr>
          <w:rFonts w:eastAsia="Calibri"/>
          <w:snapToGrid w:val="0"/>
          <w:color w:val="000000" w:themeColor="text1"/>
          <w:lang w:eastAsia="en-US"/>
        </w:rPr>
        <w:t>.</w:t>
      </w:r>
    </w:p>
    <w:p w14:paraId="6E1D2E5F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</w:p>
    <w:p w14:paraId="7088EDB1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</w:p>
    <w:p w14:paraId="501390D1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2</w:t>
      </w:r>
    </w:p>
    <w:p w14:paraId="19A782F6" w14:textId="77777777" w:rsidR="000872C9" w:rsidRDefault="000872C9" w:rsidP="000872C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Stanovení kapacity a přiměřené vybavenosti míst pro nabídku, prodej zboží a poskytování služeb</w:t>
      </w:r>
    </w:p>
    <w:p w14:paraId="4A57D376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</w:p>
    <w:p w14:paraId="26582345" w14:textId="77777777" w:rsidR="000872C9" w:rsidRPr="00704C8C" w:rsidRDefault="000872C9" w:rsidP="00704C8C">
      <w:pPr>
        <w:pStyle w:val="Odstavecseseznamem"/>
        <w:numPr>
          <w:ilvl w:val="0"/>
          <w:numId w:val="19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 xml:space="preserve">Provozovatelem míst pro nabídku, prodej zboží a poskytování služeb je obec </w:t>
      </w:r>
      <w:r w:rsidR="00DC09E6">
        <w:rPr>
          <w:rFonts w:eastAsia="Calibri"/>
          <w:snapToGrid w:val="0"/>
          <w:lang w:eastAsia="en-US"/>
        </w:rPr>
        <w:t>Chvalatice</w:t>
      </w:r>
      <w:r w:rsidR="00B70E8F">
        <w:rPr>
          <w:rFonts w:eastAsia="Calibri"/>
          <w:snapToGrid w:val="0"/>
          <w:lang w:eastAsia="en-US"/>
        </w:rPr>
        <w:t>.</w:t>
      </w:r>
    </w:p>
    <w:p w14:paraId="1E4DD9E5" w14:textId="77777777" w:rsidR="000872C9" w:rsidRDefault="000872C9" w:rsidP="00704C8C">
      <w:pPr>
        <w:ind w:left="426"/>
        <w:jc w:val="both"/>
        <w:rPr>
          <w:rFonts w:eastAsia="Calibri"/>
          <w:snapToGrid w:val="0"/>
          <w:lang w:eastAsia="en-US"/>
        </w:rPr>
      </w:pPr>
    </w:p>
    <w:p w14:paraId="2BACF923" w14:textId="77777777" w:rsidR="000872C9" w:rsidRPr="00704C8C" w:rsidRDefault="000872C9" w:rsidP="00704C8C">
      <w:pPr>
        <w:pStyle w:val="Odstavecseseznamem"/>
        <w:numPr>
          <w:ilvl w:val="0"/>
          <w:numId w:val="19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 xml:space="preserve">Kapacita tržiště uvedeného v čl. 1 odst. 2 tohoto nařízení je omezena stanoveným prostorem o velikosti </w:t>
      </w:r>
      <w:r w:rsidR="00392287" w:rsidRPr="00704C8C">
        <w:rPr>
          <w:rFonts w:eastAsia="Calibri"/>
          <w:snapToGrid w:val="0"/>
          <w:lang w:eastAsia="en-US"/>
        </w:rPr>
        <w:t>9</w:t>
      </w:r>
      <w:r w:rsidRPr="00704C8C">
        <w:rPr>
          <w:rFonts w:eastAsia="Calibri"/>
          <w:snapToGrid w:val="0"/>
          <w:lang w:eastAsia="en-US"/>
        </w:rPr>
        <w:t xml:space="preserve"> m</w:t>
      </w:r>
      <w:r w:rsidRPr="00704C8C">
        <w:rPr>
          <w:rFonts w:eastAsia="Calibri"/>
          <w:snapToGrid w:val="0"/>
          <w:vertAlign w:val="superscript"/>
          <w:lang w:eastAsia="en-US"/>
        </w:rPr>
        <w:t>2</w:t>
      </w:r>
      <w:r w:rsidRPr="00704C8C">
        <w:rPr>
          <w:rFonts w:eastAsia="Calibri"/>
          <w:snapToGrid w:val="0"/>
          <w:lang w:eastAsia="en-US"/>
        </w:rPr>
        <w:t xml:space="preserve">, dle vyznačení </w:t>
      </w:r>
      <w:r w:rsidRPr="00704C8C">
        <w:rPr>
          <w:rFonts w:eastAsia="Calibri"/>
          <w:lang w:eastAsia="en-US"/>
        </w:rPr>
        <w:t>na mapce v příloze tohoto nařízení</w:t>
      </w:r>
      <w:r w:rsidRPr="00704C8C">
        <w:rPr>
          <w:rFonts w:eastAsia="Calibri"/>
          <w:snapToGrid w:val="0"/>
          <w:lang w:eastAsia="en-US"/>
        </w:rPr>
        <w:t xml:space="preserve">. </w:t>
      </w:r>
    </w:p>
    <w:p w14:paraId="25DE907A" w14:textId="77777777" w:rsidR="00704C8C" w:rsidRDefault="00704C8C" w:rsidP="00704C8C">
      <w:pPr>
        <w:ind w:left="426"/>
        <w:jc w:val="both"/>
        <w:rPr>
          <w:rFonts w:eastAsia="Calibri"/>
          <w:snapToGrid w:val="0"/>
          <w:lang w:eastAsia="en-US"/>
        </w:rPr>
      </w:pPr>
    </w:p>
    <w:p w14:paraId="66596D36" w14:textId="77777777" w:rsidR="00704C8C" w:rsidRPr="00704C8C" w:rsidRDefault="00704C8C" w:rsidP="00704C8C">
      <w:pPr>
        <w:pStyle w:val="Odstavecseseznamem"/>
        <w:numPr>
          <w:ilvl w:val="0"/>
          <w:numId w:val="19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>Místa pro nabídku, prodej zboží a poskytování služeb musí být vybavena vybavením, které je požadován</w:t>
      </w:r>
      <w:r w:rsidR="00280145">
        <w:rPr>
          <w:rFonts w:eastAsia="Calibri"/>
          <w:snapToGrid w:val="0"/>
          <w:lang w:eastAsia="en-US"/>
        </w:rPr>
        <w:t>o n</w:t>
      </w:r>
      <w:r w:rsidRPr="00704C8C">
        <w:rPr>
          <w:rFonts w:eastAsia="Calibri"/>
          <w:snapToGrid w:val="0"/>
          <w:lang w:eastAsia="en-US"/>
        </w:rPr>
        <w:t>a základě zvláštních předpisů.</w:t>
      </w:r>
    </w:p>
    <w:p w14:paraId="0FBFA91B" w14:textId="77777777" w:rsidR="000872C9" w:rsidRDefault="000872C9" w:rsidP="00704C8C">
      <w:pPr>
        <w:ind w:left="426"/>
        <w:jc w:val="both"/>
        <w:rPr>
          <w:rFonts w:eastAsia="Calibri"/>
          <w:snapToGrid w:val="0"/>
          <w:lang w:eastAsia="en-US"/>
        </w:rPr>
      </w:pPr>
    </w:p>
    <w:p w14:paraId="46C72748" w14:textId="77777777" w:rsidR="006C08AA" w:rsidRDefault="006C08AA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613AD104" w14:textId="77777777" w:rsidR="00971287" w:rsidRDefault="00971287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28717AD2" w14:textId="77777777" w:rsidR="00971287" w:rsidRDefault="00971287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24818123" w14:textId="77777777" w:rsidR="00971287" w:rsidRDefault="00971287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1743F40F" w14:textId="77777777" w:rsidR="00971287" w:rsidRDefault="00971287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24F69CD9" w14:textId="77777777" w:rsidR="00971287" w:rsidRPr="00E05F71" w:rsidRDefault="00971287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23EBE98E" w14:textId="77777777" w:rsidR="005F1E80" w:rsidRDefault="005F1E80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2C6BB352" w14:textId="77777777" w:rsidR="006C08AA" w:rsidRPr="00E05F71" w:rsidRDefault="006C08AA" w:rsidP="006C08AA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lastRenderedPageBreak/>
        <w:t>Čl. 3</w:t>
      </w:r>
    </w:p>
    <w:p w14:paraId="3ACB1640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Doba </w:t>
      </w:r>
      <w:r w:rsidR="000872C9">
        <w:rPr>
          <w:rFonts w:eastAsia="Calibri"/>
          <w:b/>
          <w:lang w:eastAsia="en-US"/>
        </w:rPr>
        <w:t xml:space="preserve">nabídky a </w:t>
      </w:r>
      <w:r w:rsidRPr="00E05F71">
        <w:rPr>
          <w:rFonts w:eastAsia="Calibri"/>
          <w:b/>
          <w:lang w:eastAsia="en-US"/>
        </w:rPr>
        <w:t>prodeje zboží a poskytování služeb na místech pro nabídku, prodej zboží a poskytování služeb</w:t>
      </w:r>
    </w:p>
    <w:p w14:paraId="1C215757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46206006" w14:textId="77777777" w:rsidR="006C08AA" w:rsidRPr="00424256" w:rsidRDefault="006C08AA" w:rsidP="006C08AA">
      <w:pPr>
        <w:jc w:val="both"/>
        <w:rPr>
          <w:rFonts w:eastAsia="Calibri"/>
          <w:i/>
          <w:snapToGrid w:val="0"/>
          <w:color w:val="FF000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Tržiště uvedené v čl. 1 odst. 2 tohoto nařízení je provozováno po celý rok, doba </w:t>
      </w:r>
      <w:r w:rsidR="000872C9">
        <w:rPr>
          <w:rFonts w:eastAsia="Calibri"/>
          <w:snapToGrid w:val="0"/>
          <w:lang w:eastAsia="en-US"/>
        </w:rPr>
        <w:t xml:space="preserve">nabídky a </w:t>
      </w:r>
      <w:r w:rsidRPr="00E05F71">
        <w:rPr>
          <w:rFonts w:eastAsia="Calibri"/>
          <w:snapToGrid w:val="0"/>
          <w:lang w:eastAsia="en-US"/>
        </w:rPr>
        <w:t xml:space="preserve">prodeje zboží a poskytování služeb je možná pondělí až </w:t>
      </w:r>
      <w:r w:rsidR="00392287">
        <w:rPr>
          <w:rFonts w:eastAsia="Calibri"/>
          <w:snapToGrid w:val="0"/>
          <w:lang w:eastAsia="en-US"/>
        </w:rPr>
        <w:t>sobota</w:t>
      </w:r>
      <w:r w:rsidRPr="00E05F71">
        <w:rPr>
          <w:rFonts w:eastAsia="Calibri"/>
          <w:snapToGrid w:val="0"/>
          <w:lang w:eastAsia="en-US"/>
        </w:rPr>
        <w:t xml:space="preserve"> od </w:t>
      </w:r>
      <w:r w:rsidR="00153269">
        <w:rPr>
          <w:rFonts w:eastAsia="Calibri"/>
          <w:snapToGrid w:val="0"/>
          <w:lang w:eastAsia="en-US"/>
        </w:rPr>
        <w:t>8</w:t>
      </w:r>
      <w:r w:rsidRPr="00E05F71">
        <w:rPr>
          <w:rFonts w:eastAsia="Calibri"/>
          <w:snapToGrid w:val="0"/>
          <w:lang w:eastAsia="en-US"/>
        </w:rPr>
        <w:t xml:space="preserve">.00 hodin do </w:t>
      </w:r>
      <w:r w:rsidR="00153269">
        <w:rPr>
          <w:rFonts w:eastAsia="Calibri"/>
          <w:snapToGrid w:val="0"/>
          <w:lang w:eastAsia="en-US"/>
        </w:rPr>
        <w:t>18.00 hodin.</w:t>
      </w:r>
      <w:r w:rsidRPr="00E05F71">
        <w:rPr>
          <w:rFonts w:eastAsia="Calibri"/>
          <w:snapToGrid w:val="0"/>
          <w:lang w:eastAsia="en-US"/>
        </w:rPr>
        <w:t xml:space="preserve"> </w:t>
      </w:r>
      <w:r w:rsidR="00153269">
        <w:rPr>
          <w:rFonts w:eastAsia="Calibri"/>
          <w:snapToGrid w:val="0"/>
          <w:lang w:eastAsia="en-US"/>
        </w:rPr>
        <w:t xml:space="preserve"> </w:t>
      </w:r>
    </w:p>
    <w:p w14:paraId="6310A197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10140EC7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6C879180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Čl. 4</w:t>
      </w:r>
    </w:p>
    <w:p w14:paraId="27E5D7F5" w14:textId="77777777" w:rsidR="006C08AA" w:rsidRPr="00E05F71" w:rsidRDefault="00704C8C" w:rsidP="006C08A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Pravidla pro udržování čistoty,</w:t>
      </w:r>
      <w:r w:rsidR="006C08AA" w:rsidRPr="00E05F71">
        <w:rPr>
          <w:rFonts w:eastAsia="Calibri"/>
          <w:b/>
          <w:lang w:eastAsia="en-US"/>
        </w:rPr>
        <w:t xml:space="preserve"> bezpečnosti</w:t>
      </w:r>
      <w:r>
        <w:rPr>
          <w:rFonts w:eastAsia="Calibri"/>
          <w:b/>
          <w:lang w:eastAsia="en-US"/>
        </w:rPr>
        <w:t xml:space="preserve"> a k zajištění </w:t>
      </w:r>
      <w:proofErr w:type="gramStart"/>
      <w:r>
        <w:rPr>
          <w:rFonts w:eastAsia="Calibri"/>
          <w:b/>
          <w:lang w:eastAsia="en-US"/>
        </w:rPr>
        <w:t>řádného  provozu</w:t>
      </w:r>
      <w:proofErr w:type="gramEnd"/>
      <w:r w:rsidR="006C08AA" w:rsidRPr="00E05F71">
        <w:rPr>
          <w:rFonts w:eastAsia="Calibri"/>
          <w:b/>
          <w:lang w:eastAsia="en-US"/>
        </w:rPr>
        <w:t xml:space="preserve"> míst pro nabídku, prodej zboží a poskytování služeb</w:t>
      </w:r>
    </w:p>
    <w:p w14:paraId="379AA09B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4210228A" w14:textId="77777777" w:rsidR="000872C9" w:rsidRPr="00704C8C" w:rsidRDefault="006C08AA" w:rsidP="006C08AA">
      <w:pPr>
        <w:pStyle w:val="Odstavecseseznamem"/>
        <w:numPr>
          <w:ilvl w:val="0"/>
          <w:numId w:val="20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 xml:space="preserve">Prodejci zboží a poskytovatelé služeb na místech pro nabídku, prodej zboží </w:t>
      </w:r>
      <w:r w:rsidRPr="00704C8C">
        <w:rPr>
          <w:rFonts w:eastAsia="Calibri"/>
          <w:snapToGrid w:val="0"/>
          <w:lang w:eastAsia="en-US"/>
        </w:rPr>
        <w:br/>
        <w:t>a poskytování služeb jsou povinni:</w:t>
      </w:r>
    </w:p>
    <w:p w14:paraId="0009E5DF" w14:textId="77777777" w:rsidR="006C08AA" w:rsidRPr="00E05F71" w:rsidRDefault="006C08AA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zabezpečovat čistotu prodejních míst, trvalý a řádný úklid, schůdnost plochy </w:t>
      </w:r>
      <w:r w:rsidR="005F1E80">
        <w:rPr>
          <w:rFonts w:eastAsia="Calibri"/>
          <w:snapToGrid w:val="0"/>
          <w:lang w:eastAsia="en-US"/>
        </w:rPr>
        <w:t>po dobu prodeje</w:t>
      </w:r>
      <w:r w:rsidRPr="00E05F71">
        <w:rPr>
          <w:rFonts w:eastAsia="Calibri"/>
          <w:snapToGrid w:val="0"/>
          <w:lang w:eastAsia="en-US"/>
        </w:rPr>
        <w:t>,</w:t>
      </w:r>
    </w:p>
    <w:p w14:paraId="16C45868" w14:textId="77777777" w:rsidR="006C08AA" w:rsidRPr="00E05F71" w:rsidRDefault="006C08AA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k nabídce </w:t>
      </w:r>
      <w:r w:rsidRPr="00704C8C">
        <w:rPr>
          <w:rFonts w:eastAsia="Calibri"/>
          <w:snapToGrid w:val="0"/>
          <w:lang w:eastAsia="en-US"/>
        </w:rPr>
        <w:t>zboží, jeho prodeji a poskytování služeb užívat jen místa k tomu určená, neumísťovat v jejich okolí překážky, které mohou znemožňovat nebo ztěžovat průchod zákazníků a ostatních osob, průjezd automobilů na přilehlých komunikacích,</w:t>
      </w:r>
    </w:p>
    <w:p w14:paraId="058050B3" w14:textId="77777777" w:rsidR="006C08AA" w:rsidRDefault="006C08AA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uposlechnout </w:t>
      </w:r>
      <w:r w:rsidRPr="00704C8C">
        <w:rPr>
          <w:rFonts w:eastAsia="Calibri"/>
          <w:snapToGrid w:val="0"/>
          <w:lang w:eastAsia="en-US"/>
        </w:rPr>
        <w:t xml:space="preserve">pokynů provozovatele </w:t>
      </w:r>
      <w:r w:rsidRPr="00E05F71">
        <w:rPr>
          <w:rFonts w:eastAsia="Calibri"/>
          <w:snapToGrid w:val="0"/>
          <w:lang w:eastAsia="en-US"/>
        </w:rPr>
        <w:t>míst</w:t>
      </w:r>
      <w:r w:rsidR="00392287">
        <w:rPr>
          <w:rFonts w:eastAsia="Calibri"/>
          <w:snapToGrid w:val="0"/>
          <w:lang w:eastAsia="en-US"/>
        </w:rPr>
        <w:t>a</w:t>
      </w:r>
      <w:r w:rsidRPr="00E05F71">
        <w:rPr>
          <w:rFonts w:eastAsia="Calibri"/>
          <w:snapToGrid w:val="0"/>
          <w:lang w:eastAsia="en-US"/>
        </w:rPr>
        <w:t xml:space="preserve"> pro nabídku, prodej zboží a poskytování služeb</w:t>
      </w:r>
      <w:r w:rsidRPr="00704C8C">
        <w:rPr>
          <w:rFonts w:eastAsia="Calibri"/>
          <w:snapToGrid w:val="0"/>
          <w:lang w:eastAsia="en-US"/>
        </w:rPr>
        <w:t xml:space="preserve"> nebo jím pověřené osoby k zajištění pravidel pro udržování čistoty a bezpečnosti </w:t>
      </w:r>
      <w:r w:rsidRPr="00E05F71">
        <w:rPr>
          <w:rFonts w:eastAsia="Calibri"/>
          <w:snapToGrid w:val="0"/>
          <w:lang w:eastAsia="en-US"/>
        </w:rPr>
        <w:t>míst pro nabídku, prodej zboží a poskytování služeb</w:t>
      </w:r>
      <w:r w:rsidRPr="00704C8C">
        <w:rPr>
          <w:rFonts w:eastAsia="Calibri"/>
          <w:snapToGrid w:val="0"/>
          <w:lang w:eastAsia="en-US"/>
        </w:rPr>
        <w:t xml:space="preserve">. </w:t>
      </w:r>
    </w:p>
    <w:p w14:paraId="26A485AA" w14:textId="77777777" w:rsidR="00704C8C" w:rsidRDefault="00704C8C" w:rsidP="00704C8C">
      <w:pPr>
        <w:pStyle w:val="Odstavecseseznamem"/>
        <w:numPr>
          <w:ilvl w:val="0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Provozovatel míst pro nabídku, prodej zboží a poskytování služeb je povinen:</w:t>
      </w:r>
    </w:p>
    <w:p w14:paraId="10A8999B" w14:textId="77777777" w:rsidR="00704C8C" w:rsidRDefault="00704C8C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určit prodejcům zboží a poskytovatelům služeb konkrétní prodejní místa,</w:t>
      </w:r>
    </w:p>
    <w:p w14:paraId="2F197E37" w14:textId="77777777" w:rsidR="00704C8C" w:rsidRDefault="00704C8C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vést řádnou evidenci prodejců zboží a poskytovatelů služeb,</w:t>
      </w:r>
    </w:p>
    <w:p w14:paraId="000BD296" w14:textId="77777777" w:rsidR="00704C8C" w:rsidRPr="00E05F71" w:rsidRDefault="00704C8C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vyvěsit tento tržní řád.</w:t>
      </w:r>
    </w:p>
    <w:p w14:paraId="609A665C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1E55B529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5913AFEC" w14:textId="77777777" w:rsidR="008E3DF7" w:rsidRPr="00E05F71" w:rsidRDefault="008E3DF7" w:rsidP="008E3DF7">
      <w:pPr>
        <w:jc w:val="center"/>
        <w:rPr>
          <w:rFonts w:eastAsia="Calibri"/>
          <w:b/>
          <w:bCs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153269">
        <w:rPr>
          <w:rFonts w:eastAsia="Calibri"/>
          <w:b/>
          <w:snapToGrid w:val="0"/>
          <w:lang w:eastAsia="en-US"/>
        </w:rPr>
        <w:t>5</w:t>
      </w:r>
    </w:p>
    <w:p w14:paraId="6350DC41" w14:textId="77777777" w:rsidR="008E3DF7" w:rsidRPr="00E05F71" w:rsidRDefault="008E3DF7" w:rsidP="008E3DF7">
      <w:pPr>
        <w:jc w:val="center"/>
        <w:rPr>
          <w:rFonts w:eastAsia="Calibri"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Druhy prodeje zboží a poskytování služeb, na které se toto nařízení nevztahuje</w:t>
      </w:r>
    </w:p>
    <w:p w14:paraId="301E9C8E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2168BF7E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Toto nařízení se nevztahuje na</w:t>
      </w:r>
      <w:r w:rsidR="006F716F">
        <w:rPr>
          <w:rFonts w:eastAsia="Calibri"/>
          <w:lang w:eastAsia="en-US"/>
        </w:rPr>
        <w:t xml:space="preserve"> nabídku a</w:t>
      </w:r>
      <w:r w:rsidRPr="00E05F71">
        <w:rPr>
          <w:rFonts w:eastAsia="Calibri"/>
          <w:lang w:eastAsia="en-US"/>
        </w:rPr>
        <w:t xml:space="preserve"> prodej zboží a poskytování služeb mimo provozovnu při slavnostech, sportovních podnicích nebo jiných podobných akcích, na prodej zboží pomocí automatů obsluhovaných spotřebitelem a na prodej v pojízdné prodejně a obdobném zařízení sloužícímu k</w:t>
      </w:r>
      <w:r w:rsidR="006F716F">
        <w:rPr>
          <w:rFonts w:eastAsia="Calibri"/>
          <w:lang w:eastAsia="en-US"/>
        </w:rPr>
        <w:t xml:space="preserve"> nabídce a </w:t>
      </w:r>
      <w:r w:rsidRPr="00E05F71">
        <w:rPr>
          <w:rFonts w:eastAsia="Calibri"/>
          <w:lang w:eastAsia="en-US"/>
        </w:rPr>
        <w:t>prodeji zboží nebo poskytování služeb.</w:t>
      </w:r>
    </w:p>
    <w:p w14:paraId="4A86F853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36F160CB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651B2103" w14:textId="77777777" w:rsidR="008E3DF7" w:rsidRPr="00E05F71" w:rsidRDefault="008E3DF7" w:rsidP="008E3DF7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Čl. </w:t>
      </w:r>
      <w:r w:rsidR="00153269">
        <w:rPr>
          <w:rFonts w:eastAsia="Calibri"/>
          <w:b/>
          <w:lang w:eastAsia="en-US"/>
        </w:rPr>
        <w:t>6</w:t>
      </w:r>
    </w:p>
    <w:p w14:paraId="5CCE650D" w14:textId="77777777" w:rsidR="008E3DF7" w:rsidRPr="00E05F71" w:rsidRDefault="008E3DF7" w:rsidP="008E3DF7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>Zakázané druhy prodeje zboží a poskytovaných služeb</w:t>
      </w:r>
    </w:p>
    <w:p w14:paraId="75079250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3E850B29" w14:textId="77777777" w:rsidR="008E3DF7" w:rsidRDefault="008E3DF7" w:rsidP="008E3DF7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Na území obce se </w:t>
      </w:r>
      <w:r w:rsidR="00B70E8F">
        <w:rPr>
          <w:rFonts w:eastAsia="Calibri"/>
          <w:snapToGrid w:val="0"/>
          <w:lang w:eastAsia="en-US"/>
        </w:rPr>
        <w:t xml:space="preserve">s ohledem na převažující veřejný zájem spočívající v zajištění bezpečnosti v obci a ochraně obyvatel obce </w:t>
      </w:r>
      <w:r w:rsidRPr="00E05F71">
        <w:rPr>
          <w:rFonts w:eastAsia="Calibri"/>
          <w:snapToGrid w:val="0"/>
          <w:lang w:eastAsia="en-US"/>
        </w:rPr>
        <w:t xml:space="preserve">zakazuje mimo provozovnu: </w:t>
      </w:r>
    </w:p>
    <w:p w14:paraId="110A06BA" w14:textId="77777777" w:rsidR="006F716F" w:rsidRPr="00E05F71" w:rsidRDefault="006F716F" w:rsidP="008E3DF7">
      <w:pPr>
        <w:jc w:val="both"/>
        <w:rPr>
          <w:rFonts w:eastAsia="Calibri"/>
          <w:snapToGrid w:val="0"/>
          <w:lang w:eastAsia="en-US"/>
        </w:rPr>
      </w:pPr>
    </w:p>
    <w:p w14:paraId="48B0D773" w14:textId="77777777" w:rsidR="008E3DF7" w:rsidRPr="00E05F71" w:rsidRDefault="008E3DF7" w:rsidP="008E3DF7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pochůzkový prodej,</w:t>
      </w:r>
      <w:r>
        <w:rPr>
          <w:rFonts w:eastAsia="Calibri"/>
          <w:snapToGrid w:val="0"/>
          <w:lang w:eastAsia="en-US"/>
        </w:rPr>
        <w:t xml:space="preserve"> kdy je potenciál</w:t>
      </w:r>
      <w:r w:rsidR="006F716F">
        <w:rPr>
          <w:rFonts w:eastAsia="Calibri"/>
          <w:snapToGrid w:val="0"/>
          <w:lang w:eastAsia="en-US"/>
        </w:rPr>
        <w:t>n</w:t>
      </w:r>
      <w:r>
        <w:rPr>
          <w:rFonts w:eastAsia="Calibri"/>
          <w:snapToGrid w:val="0"/>
          <w:lang w:eastAsia="en-US"/>
        </w:rPr>
        <w:t>í uživatel zboží nebo služeb bez předchozí objednávky vyhledáván prodejcem z okru</w:t>
      </w:r>
      <w:r w:rsidR="006F716F">
        <w:rPr>
          <w:rFonts w:eastAsia="Calibri"/>
          <w:snapToGrid w:val="0"/>
          <w:lang w:eastAsia="en-US"/>
        </w:rPr>
        <w:t>h</w:t>
      </w:r>
      <w:r>
        <w:rPr>
          <w:rFonts w:eastAsia="Calibri"/>
          <w:snapToGrid w:val="0"/>
          <w:lang w:eastAsia="en-US"/>
        </w:rPr>
        <w:t>u osob na veřejně přístupných místech formou pochůzky (obchůzky),</w:t>
      </w:r>
    </w:p>
    <w:p w14:paraId="4346345D" w14:textId="77777777" w:rsidR="008E3DF7" w:rsidRPr="00E05F71" w:rsidRDefault="008E3DF7" w:rsidP="008E3DF7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podomní </w:t>
      </w:r>
      <w:r w:rsidRPr="00E05F71">
        <w:rPr>
          <w:rFonts w:eastAsia="Calibri"/>
          <w:lang w:eastAsia="en-US"/>
        </w:rPr>
        <w:t xml:space="preserve">prodej zboží a poskytování služeb, kdy je bez předchozí objednávky nabízeno, prodáváno zboží a poskytovány služby osobami, uživatelům v objektech určených k bydlení. </w:t>
      </w:r>
    </w:p>
    <w:p w14:paraId="7753A89A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5F780D76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1BA948E7" w14:textId="77777777" w:rsidR="008E3DF7" w:rsidRPr="00E05F71" w:rsidRDefault="008E3DF7" w:rsidP="008E3DF7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153269">
        <w:rPr>
          <w:rFonts w:eastAsia="Calibri"/>
          <w:b/>
          <w:snapToGrid w:val="0"/>
          <w:lang w:eastAsia="en-US"/>
        </w:rPr>
        <w:t>7</w:t>
      </w:r>
    </w:p>
    <w:p w14:paraId="485E8203" w14:textId="77777777" w:rsidR="008E3DF7" w:rsidRDefault="008E3DF7" w:rsidP="008E3DF7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Závěrečná ustanovení</w:t>
      </w:r>
    </w:p>
    <w:p w14:paraId="6CAE7A7D" w14:textId="77777777" w:rsidR="006F716F" w:rsidRPr="00E05F71" w:rsidRDefault="006F716F" w:rsidP="008E3DF7">
      <w:pPr>
        <w:jc w:val="center"/>
        <w:rPr>
          <w:rFonts w:eastAsia="Calibri"/>
          <w:b/>
          <w:snapToGrid w:val="0"/>
          <w:lang w:eastAsia="en-US"/>
        </w:rPr>
      </w:pPr>
    </w:p>
    <w:p w14:paraId="7C9DFF99" w14:textId="77777777" w:rsidR="00B70E8F" w:rsidRPr="00B70E8F" w:rsidRDefault="00B5158B" w:rsidP="00B70E8F">
      <w:pPr>
        <w:pStyle w:val="Odstavecseseznamem"/>
        <w:numPr>
          <w:ilvl w:val="0"/>
          <w:numId w:val="22"/>
        </w:numPr>
        <w:jc w:val="both"/>
        <w:rPr>
          <w:rFonts w:eastAsia="Calibri"/>
          <w:snapToGrid w:val="0"/>
          <w:lang w:eastAsia="en-US"/>
        </w:rPr>
      </w:pPr>
      <w:r w:rsidRPr="00B70E8F">
        <w:rPr>
          <w:rFonts w:eastAsia="Calibri"/>
          <w:snapToGrid w:val="0"/>
          <w:lang w:eastAsia="en-US"/>
        </w:rPr>
        <w:t>Práva a povinnosti prodejců zboží, poskytovatelů služeb a provozovatelů stanovená zvláštními právními předpisy nejsou tímto nařízením dotčena.</w:t>
      </w:r>
    </w:p>
    <w:p w14:paraId="546389E4" w14:textId="77777777" w:rsidR="00B5158B" w:rsidRPr="00B70E8F" w:rsidRDefault="00B5158B" w:rsidP="00B70E8F">
      <w:pPr>
        <w:pStyle w:val="Odstavecseseznamem"/>
        <w:numPr>
          <w:ilvl w:val="0"/>
          <w:numId w:val="22"/>
        </w:numPr>
        <w:jc w:val="both"/>
        <w:rPr>
          <w:rFonts w:eastAsia="Calibri"/>
          <w:lang w:eastAsia="en-US"/>
        </w:rPr>
      </w:pPr>
      <w:r w:rsidRPr="00B70E8F">
        <w:rPr>
          <w:rFonts w:eastAsia="Calibri"/>
          <w:lang w:eastAsia="en-US"/>
        </w:rPr>
        <w:t xml:space="preserve">Toto nařízení nabývá účinnosti patnáctým dnem po dni vyhlášení. </w:t>
      </w:r>
    </w:p>
    <w:p w14:paraId="09ADCCAB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</w:p>
    <w:p w14:paraId="6B91719E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</w:p>
    <w:p w14:paraId="45C0AEC3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</w:p>
    <w:p w14:paraId="0BFD4C21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0F5E46F0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2ED41A77" w14:textId="77777777" w:rsidR="00153269" w:rsidRDefault="00153269" w:rsidP="00153269">
      <w:pPr>
        <w:tabs>
          <w:tab w:val="center" w:pos="1701"/>
          <w:tab w:val="center" w:pos="737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…………………………………</w:t>
      </w:r>
      <w:r>
        <w:rPr>
          <w:rFonts w:eastAsia="Calibri"/>
          <w:lang w:eastAsia="en-US"/>
        </w:rPr>
        <w:tab/>
        <w:t>…………………………………</w:t>
      </w:r>
      <w:r>
        <w:rPr>
          <w:rFonts w:eastAsia="Calibri"/>
          <w:lang w:eastAsia="en-US"/>
        </w:rPr>
        <w:tab/>
        <w:t>místostarosta obce</w:t>
      </w:r>
      <w:r>
        <w:rPr>
          <w:rFonts w:eastAsia="Calibri"/>
          <w:lang w:eastAsia="en-US"/>
        </w:rPr>
        <w:tab/>
        <w:t>starosta obce</w:t>
      </w:r>
    </w:p>
    <w:p w14:paraId="1A080054" w14:textId="77777777" w:rsidR="00B5158B" w:rsidRPr="006F716F" w:rsidRDefault="00DC09E6" w:rsidP="00153269">
      <w:pPr>
        <w:tabs>
          <w:tab w:val="center" w:pos="1701"/>
          <w:tab w:val="center" w:pos="737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Mojmír Adam</w:t>
      </w:r>
      <w:r>
        <w:rPr>
          <w:rFonts w:eastAsia="Calibri"/>
          <w:lang w:eastAsia="en-US"/>
        </w:rPr>
        <w:tab/>
        <w:t>Petr Bartes</w:t>
      </w:r>
      <w:r w:rsidR="00153269">
        <w:rPr>
          <w:rFonts w:eastAsia="Calibri"/>
          <w:lang w:eastAsia="en-US"/>
        </w:rPr>
        <w:tab/>
      </w:r>
      <w:r w:rsidR="00153269">
        <w:rPr>
          <w:rFonts w:eastAsia="Calibri"/>
          <w:lang w:eastAsia="en-US"/>
        </w:rPr>
        <w:tab/>
      </w:r>
    </w:p>
    <w:p w14:paraId="400159BA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0EDC0BCA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2ABD0858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30F5E825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64D7948D" w14:textId="5C80E486" w:rsidR="00B5158B" w:rsidRPr="006F716F" w:rsidRDefault="00B5158B" w:rsidP="006F716F">
      <w:pPr>
        <w:jc w:val="both"/>
        <w:rPr>
          <w:rFonts w:eastAsia="Calibri"/>
          <w:lang w:eastAsia="en-US"/>
        </w:rPr>
      </w:pPr>
      <w:r w:rsidRPr="006F716F">
        <w:rPr>
          <w:rFonts w:eastAsia="Calibri"/>
          <w:lang w:eastAsia="en-US"/>
        </w:rPr>
        <w:t xml:space="preserve">Vyvěšeno na úřední desce dne: </w:t>
      </w:r>
      <w:r w:rsidR="00E96C5F">
        <w:rPr>
          <w:rFonts w:eastAsia="Calibri"/>
          <w:lang w:eastAsia="en-US"/>
        </w:rPr>
        <w:t>17.07.2013</w:t>
      </w:r>
    </w:p>
    <w:p w14:paraId="3D6ADF82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3CCB1EB6" w14:textId="5ACE3F70" w:rsidR="00EA6F24" w:rsidRDefault="00B5158B" w:rsidP="006F716F">
      <w:pPr>
        <w:rPr>
          <w:rFonts w:eastAsia="Calibri"/>
          <w:lang w:eastAsia="en-US"/>
        </w:rPr>
      </w:pPr>
      <w:r w:rsidRPr="006F716F">
        <w:rPr>
          <w:rFonts w:eastAsia="Calibri"/>
          <w:lang w:eastAsia="en-US"/>
        </w:rPr>
        <w:t xml:space="preserve">Sejmuto z úřední desky dne: </w:t>
      </w:r>
    </w:p>
    <w:p w14:paraId="17E5B3B1" w14:textId="0411B041" w:rsidR="00A80337" w:rsidRPr="00B91085" w:rsidRDefault="00000000" w:rsidP="00B91085">
      <w:pPr>
        <w:pageBreakBefore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lastRenderedPageBreak/>
        <w:pict w14:anchorId="622B459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567.4pt;width:429.75pt;height:.05pt;z-index:251660288" stroked="f">
            <v:textbox style="mso-fit-shape-to-text:t" inset="0,0,0,0">
              <w:txbxContent>
                <w:p w14:paraId="7779BA03" w14:textId="0C78DEFB" w:rsidR="00F734EA" w:rsidRPr="00D90E30" w:rsidRDefault="00F734EA" w:rsidP="00F734EA">
                  <w:pPr>
                    <w:pStyle w:val="Titulek"/>
                    <w:rPr>
                      <w:rFonts w:eastAsia="Calibri"/>
                      <w:noProof/>
                      <w:sz w:val="24"/>
                      <w:szCs w:val="24"/>
                    </w:rPr>
                  </w:pPr>
                  <w:r>
                    <w:t xml:space="preserve">tržiště </w:t>
                  </w:r>
                  <w:fldSimple w:instr=" SEQ tržiště \* ARABIC ">
                    <w:r w:rsidR="00192BA0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</w:rPr>
        <w:pict w14:anchorId="3118DBB0">
          <v:shape id="_x0000_s1027" type="#_x0000_t202" style="position:absolute;margin-left:1.15pt;margin-top:567.4pt;width:429.75pt;height:.05pt;z-index:251662336" stroked="f">
            <v:textbox style="mso-fit-shape-to-text:t" inset="0,0,0,0">
              <w:txbxContent>
                <w:p w14:paraId="5F932FC5" w14:textId="2F152F8F" w:rsidR="0054262F" w:rsidRPr="00B72FE1" w:rsidRDefault="0054262F" w:rsidP="0054262F">
                  <w:pPr>
                    <w:pStyle w:val="Titulek"/>
                    <w:rPr>
                      <w:noProof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A80337" w:rsidRPr="00B91085" w:rsidSect="00C2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9325" w14:textId="77777777" w:rsidR="00EB3CCE" w:rsidRDefault="00EB3CCE" w:rsidP="000872C9">
      <w:r>
        <w:separator/>
      </w:r>
    </w:p>
  </w:endnote>
  <w:endnote w:type="continuationSeparator" w:id="0">
    <w:p w14:paraId="5AE879B2" w14:textId="77777777" w:rsidR="00EB3CCE" w:rsidRDefault="00EB3CCE" w:rsidP="000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FF3C" w14:textId="77777777" w:rsidR="00EB3CCE" w:rsidRDefault="00EB3CCE" w:rsidP="000872C9">
      <w:r>
        <w:separator/>
      </w:r>
    </w:p>
  </w:footnote>
  <w:footnote w:type="continuationSeparator" w:id="0">
    <w:p w14:paraId="1A46F9D1" w14:textId="77777777" w:rsidR="00EB3CCE" w:rsidRDefault="00EB3CCE" w:rsidP="000872C9">
      <w:r>
        <w:continuationSeparator/>
      </w:r>
    </w:p>
  </w:footnote>
  <w:footnote w:id="1">
    <w:p w14:paraId="632CC241" w14:textId="77777777" w:rsidR="000872C9" w:rsidRDefault="000872C9" w:rsidP="000872C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Zákon č. 183/2006 Sb., o územním plánování a stavebním řádu (stavební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649E"/>
    <w:multiLevelType w:val="multilevel"/>
    <w:tmpl w:val="39C6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9171286"/>
    <w:multiLevelType w:val="hybridMultilevel"/>
    <w:tmpl w:val="9BDE3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D24"/>
    <w:multiLevelType w:val="hybridMultilevel"/>
    <w:tmpl w:val="55949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5B8C"/>
    <w:multiLevelType w:val="hybridMultilevel"/>
    <w:tmpl w:val="BE7893A0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3567"/>
    <w:multiLevelType w:val="multilevel"/>
    <w:tmpl w:val="BCD4C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0144AA"/>
    <w:multiLevelType w:val="hybridMultilevel"/>
    <w:tmpl w:val="E78A3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0" w15:restartNumberingAfterBreak="0">
    <w:nsid w:val="61B34877"/>
    <w:multiLevelType w:val="hybridMultilevel"/>
    <w:tmpl w:val="0818DE20"/>
    <w:lvl w:ilvl="0" w:tplc="3EA226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BED"/>
    <w:multiLevelType w:val="hybridMultilevel"/>
    <w:tmpl w:val="0E9CB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6797B"/>
    <w:multiLevelType w:val="hybridMultilevel"/>
    <w:tmpl w:val="B4FA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42B1F"/>
    <w:multiLevelType w:val="multilevel"/>
    <w:tmpl w:val="39C6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9381450">
    <w:abstractNumId w:val="7"/>
  </w:num>
  <w:num w:numId="2" w16cid:durableId="1950313009">
    <w:abstractNumId w:val="7"/>
  </w:num>
  <w:num w:numId="3" w16cid:durableId="316735857">
    <w:abstractNumId w:val="7"/>
  </w:num>
  <w:num w:numId="4" w16cid:durableId="2049253222">
    <w:abstractNumId w:val="7"/>
  </w:num>
  <w:num w:numId="5" w16cid:durableId="569076245">
    <w:abstractNumId w:val="7"/>
  </w:num>
  <w:num w:numId="6" w16cid:durableId="481773494">
    <w:abstractNumId w:val="7"/>
  </w:num>
  <w:num w:numId="7" w16cid:durableId="1565405623">
    <w:abstractNumId w:val="7"/>
  </w:num>
  <w:num w:numId="8" w16cid:durableId="556863171">
    <w:abstractNumId w:val="9"/>
  </w:num>
  <w:num w:numId="9" w16cid:durableId="1669333021">
    <w:abstractNumId w:val="6"/>
  </w:num>
  <w:num w:numId="10" w16cid:durableId="1789810473">
    <w:abstractNumId w:val="0"/>
  </w:num>
  <w:num w:numId="11" w16cid:durableId="118957445">
    <w:abstractNumId w:val="1"/>
  </w:num>
  <w:num w:numId="12" w16cid:durableId="7658114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2496190">
    <w:abstractNumId w:val="10"/>
  </w:num>
  <w:num w:numId="14" w16cid:durableId="12998724">
    <w:abstractNumId w:val="13"/>
  </w:num>
  <w:num w:numId="15" w16cid:durableId="1297758160">
    <w:abstractNumId w:val="11"/>
  </w:num>
  <w:num w:numId="16" w16cid:durableId="1733692756">
    <w:abstractNumId w:val="4"/>
  </w:num>
  <w:num w:numId="17" w16cid:durableId="1689989163">
    <w:abstractNumId w:val="12"/>
  </w:num>
  <w:num w:numId="18" w16cid:durableId="548036218">
    <w:abstractNumId w:val="8"/>
  </w:num>
  <w:num w:numId="19" w16cid:durableId="896278437">
    <w:abstractNumId w:val="3"/>
  </w:num>
  <w:num w:numId="20" w16cid:durableId="295722911">
    <w:abstractNumId w:val="14"/>
  </w:num>
  <w:num w:numId="21" w16cid:durableId="1747532076">
    <w:abstractNumId w:val="5"/>
  </w:num>
  <w:num w:numId="22" w16cid:durableId="157492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AA"/>
    <w:rsid w:val="00017945"/>
    <w:rsid w:val="000465A0"/>
    <w:rsid w:val="000872C9"/>
    <w:rsid w:val="000A4D13"/>
    <w:rsid w:val="00153269"/>
    <w:rsid w:val="00186910"/>
    <w:rsid w:val="00192BA0"/>
    <w:rsid w:val="00202A75"/>
    <w:rsid w:val="00260C25"/>
    <w:rsid w:val="00280145"/>
    <w:rsid w:val="002A0A5E"/>
    <w:rsid w:val="002B169D"/>
    <w:rsid w:val="002B4FE5"/>
    <w:rsid w:val="0031471F"/>
    <w:rsid w:val="00354ACA"/>
    <w:rsid w:val="00391B40"/>
    <w:rsid w:val="00392287"/>
    <w:rsid w:val="0044378C"/>
    <w:rsid w:val="00461CF2"/>
    <w:rsid w:val="00462F99"/>
    <w:rsid w:val="004B529A"/>
    <w:rsid w:val="004C6FC9"/>
    <w:rsid w:val="004D4924"/>
    <w:rsid w:val="00522BEF"/>
    <w:rsid w:val="0054262F"/>
    <w:rsid w:val="00545185"/>
    <w:rsid w:val="00567046"/>
    <w:rsid w:val="005A1E17"/>
    <w:rsid w:val="005A1FB6"/>
    <w:rsid w:val="005D667C"/>
    <w:rsid w:val="005F1E80"/>
    <w:rsid w:val="0060766A"/>
    <w:rsid w:val="00622697"/>
    <w:rsid w:val="00632ABC"/>
    <w:rsid w:val="006A6D03"/>
    <w:rsid w:val="006C08AA"/>
    <w:rsid w:val="006F716F"/>
    <w:rsid w:val="00704C8C"/>
    <w:rsid w:val="008263B0"/>
    <w:rsid w:val="00864EB1"/>
    <w:rsid w:val="0087745C"/>
    <w:rsid w:val="0088191E"/>
    <w:rsid w:val="008E3DF7"/>
    <w:rsid w:val="008E44DD"/>
    <w:rsid w:val="00971287"/>
    <w:rsid w:val="00983E0C"/>
    <w:rsid w:val="009A298D"/>
    <w:rsid w:val="009A5362"/>
    <w:rsid w:val="009A7EB0"/>
    <w:rsid w:val="009D38E8"/>
    <w:rsid w:val="00A21F36"/>
    <w:rsid w:val="00A578B0"/>
    <w:rsid w:val="00A57DD7"/>
    <w:rsid w:val="00A80337"/>
    <w:rsid w:val="00A84B4B"/>
    <w:rsid w:val="00AB2333"/>
    <w:rsid w:val="00B14324"/>
    <w:rsid w:val="00B15E08"/>
    <w:rsid w:val="00B5158B"/>
    <w:rsid w:val="00B70E8F"/>
    <w:rsid w:val="00B91085"/>
    <w:rsid w:val="00BB79EB"/>
    <w:rsid w:val="00C25950"/>
    <w:rsid w:val="00CD247B"/>
    <w:rsid w:val="00D17568"/>
    <w:rsid w:val="00D21188"/>
    <w:rsid w:val="00D431A6"/>
    <w:rsid w:val="00D7226C"/>
    <w:rsid w:val="00D93EBE"/>
    <w:rsid w:val="00DC09E6"/>
    <w:rsid w:val="00E048B7"/>
    <w:rsid w:val="00E72696"/>
    <w:rsid w:val="00E96C5F"/>
    <w:rsid w:val="00EA6F24"/>
    <w:rsid w:val="00EA7698"/>
    <w:rsid w:val="00EB19B2"/>
    <w:rsid w:val="00EB3CCE"/>
    <w:rsid w:val="00EE09C1"/>
    <w:rsid w:val="00F45263"/>
    <w:rsid w:val="00F734EA"/>
    <w:rsid w:val="00F77BC7"/>
    <w:rsid w:val="00F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3BF90B"/>
  <w15:docId w15:val="{D8414753-53BE-4FFD-9B17-A3911C51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8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465A0"/>
    <w:pPr>
      <w:keepNext/>
      <w:spacing w:before="120" w:after="60"/>
      <w:outlineLvl w:val="0"/>
    </w:pPr>
    <w:rPr>
      <w:b/>
      <w:bCs/>
      <w:caps/>
      <w:kern w:val="32"/>
      <w:sz w:val="32"/>
    </w:rPr>
  </w:style>
  <w:style w:type="paragraph" w:styleId="Nadpis2">
    <w:name w:val="heading 2"/>
    <w:basedOn w:val="Normln"/>
    <w:next w:val="Normln"/>
    <w:link w:val="Nadpis2Char"/>
    <w:autoRedefine/>
    <w:qFormat/>
    <w:rsid w:val="000465A0"/>
    <w:pPr>
      <w:keepNext/>
      <w:numPr>
        <w:ilvl w:val="1"/>
        <w:numId w:val="7"/>
      </w:numPr>
      <w:spacing w:before="120" w:after="1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0465A0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autoRedefine/>
    <w:qFormat/>
    <w:rsid w:val="000465A0"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465A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465A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465A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465A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465A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5A0"/>
    <w:rPr>
      <w:b/>
      <w:bCs/>
      <w:caps/>
      <w:kern w:val="32"/>
      <w:sz w:val="32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0465A0"/>
    <w:rPr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465A0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465A0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465A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0465A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465A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465A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465A0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0465A0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0465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465A0"/>
    <w:rPr>
      <w:rFonts w:ascii="Arial" w:hAnsi="Arial" w:cs="Arial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0465A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0465A0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qFormat/>
    <w:rsid w:val="000465A0"/>
    <w:rPr>
      <w:b/>
      <w:bCs/>
    </w:rPr>
  </w:style>
  <w:style w:type="character" w:styleId="Zdraznn">
    <w:name w:val="Emphasis"/>
    <w:basedOn w:val="Standardnpsmoodstavce"/>
    <w:qFormat/>
    <w:rsid w:val="000465A0"/>
    <w:rPr>
      <w:i/>
      <w:iCs/>
    </w:rPr>
  </w:style>
  <w:style w:type="paragraph" w:styleId="Odstavecseseznamem">
    <w:name w:val="List Paragraph"/>
    <w:basedOn w:val="Normln"/>
    <w:uiPriority w:val="34"/>
    <w:qFormat/>
    <w:rsid w:val="00B515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2C9"/>
  </w:style>
  <w:style w:type="character" w:styleId="Znakapoznpodarou">
    <w:name w:val="footnote reference"/>
    <w:semiHidden/>
    <w:unhideWhenUsed/>
    <w:rsid w:val="000872C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3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3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26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32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2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D5C3-D6C5-49DF-A5E2-4A51CAF9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Machotová Romana</dc:creator>
  <cp:lastModifiedBy>Obec Chvalatice</cp:lastModifiedBy>
  <cp:revision>16</cp:revision>
  <cp:lastPrinted>2020-09-25T11:50:00Z</cp:lastPrinted>
  <dcterms:created xsi:type="dcterms:W3CDTF">2013-05-03T08:29:00Z</dcterms:created>
  <dcterms:modified xsi:type="dcterms:W3CDTF">2023-12-14T09:34:00Z</dcterms:modified>
</cp:coreProperties>
</file>