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DF138" w14:textId="77777777" w:rsidR="003F5B82" w:rsidRPr="0008514A" w:rsidRDefault="003F5B82" w:rsidP="00AA2A80">
      <w:pPr>
        <w:pStyle w:val="Normlnweb"/>
        <w:jc w:val="center"/>
        <w:rPr>
          <w:b/>
          <w:bCs/>
          <w:sz w:val="48"/>
          <w:szCs w:val="48"/>
        </w:rPr>
      </w:pPr>
      <w:r w:rsidRPr="0008514A">
        <w:rPr>
          <w:b/>
          <w:bCs/>
          <w:sz w:val="48"/>
          <w:szCs w:val="48"/>
        </w:rPr>
        <w:t>Město Mikulov</w:t>
      </w:r>
    </w:p>
    <w:p w14:paraId="603E8E0D" w14:textId="77777777" w:rsidR="00FB46FB" w:rsidRPr="0008514A" w:rsidRDefault="003F5B82" w:rsidP="00AA2A80">
      <w:pPr>
        <w:pStyle w:val="Normlnweb"/>
        <w:jc w:val="center"/>
        <w:rPr>
          <w:b/>
          <w:bCs/>
          <w:sz w:val="32"/>
          <w:szCs w:val="32"/>
        </w:rPr>
      </w:pPr>
      <w:r w:rsidRPr="0008514A">
        <w:rPr>
          <w:b/>
          <w:bCs/>
          <w:sz w:val="32"/>
          <w:szCs w:val="32"/>
        </w:rPr>
        <w:t>Zastupitelstvo města Mikulov</w:t>
      </w:r>
    </w:p>
    <w:p w14:paraId="30FC4D15" w14:textId="4B22DD13" w:rsidR="00B30539" w:rsidRPr="00B30539" w:rsidRDefault="003F5B82" w:rsidP="00F9693F">
      <w:pPr>
        <w:pStyle w:val="Normlnweb"/>
        <w:jc w:val="center"/>
        <w:rPr>
          <w:b/>
          <w:bCs/>
          <w:sz w:val="48"/>
          <w:szCs w:val="48"/>
        </w:rPr>
      </w:pPr>
      <w:r w:rsidRPr="00B30539">
        <w:rPr>
          <w:b/>
          <w:bCs/>
          <w:sz w:val="48"/>
          <w:szCs w:val="48"/>
        </w:rPr>
        <w:t>Obecně závazná vyhláška města Mikulov,</w:t>
      </w:r>
    </w:p>
    <w:p w14:paraId="153FCAC0" w14:textId="6A5CDEB1" w:rsidR="003F5B82" w:rsidRPr="00B30539" w:rsidRDefault="003F5B82" w:rsidP="00AA2A80">
      <w:pPr>
        <w:pStyle w:val="Normlnweb"/>
        <w:jc w:val="center"/>
        <w:rPr>
          <w:rStyle w:val="Siln"/>
          <w:sz w:val="36"/>
          <w:szCs w:val="36"/>
        </w:rPr>
      </w:pPr>
      <w:r w:rsidRPr="00B30539">
        <w:rPr>
          <w:b/>
          <w:bCs/>
          <w:sz w:val="36"/>
          <w:szCs w:val="36"/>
        </w:rPr>
        <w:t xml:space="preserve">kterou se </w:t>
      </w:r>
      <w:r w:rsidR="006F4D25" w:rsidRPr="00B30539">
        <w:rPr>
          <w:b/>
          <w:bCs/>
          <w:sz w:val="36"/>
          <w:szCs w:val="36"/>
        </w:rPr>
        <w:t>vydává Požární řád města</w:t>
      </w:r>
      <w:r w:rsidR="00446655">
        <w:rPr>
          <w:b/>
          <w:bCs/>
          <w:sz w:val="36"/>
          <w:szCs w:val="36"/>
        </w:rPr>
        <w:t xml:space="preserve">, </w:t>
      </w:r>
      <w:r w:rsidR="00446655" w:rsidRPr="00446655">
        <w:rPr>
          <w:b/>
          <w:bCs/>
          <w:sz w:val="36"/>
          <w:szCs w:val="36"/>
        </w:rPr>
        <w:t>a kterou se ruší Obecně závazná vyhláška č. 4/2016, kterou se vydává Požární řád</w:t>
      </w:r>
      <w:r w:rsidR="00446655">
        <w:rPr>
          <w:b/>
          <w:bCs/>
          <w:sz w:val="36"/>
          <w:szCs w:val="36"/>
        </w:rPr>
        <w:t xml:space="preserve"> města</w:t>
      </w:r>
    </w:p>
    <w:p w14:paraId="1BBC8979" w14:textId="3CF3095F" w:rsidR="00AA2A80" w:rsidRDefault="00067DD1" w:rsidP="006148BA">
      <w:pPr>
        <w:pStyle w:val="Normlnweb"/>
        <w:jc w:val="both"/>
      </w:pPr>
      <w:r>
        <w:t xml:space="preserve">Zastupitelstvo města Mikulov se na svém zasedání dne </w:t>
      </w:r>
      <w:r w:rsidR="00FF4244">
        <w:t>11.12.2024</w:t>
      </w:r>
      <w:r>
        <w:t xml:space="preserve"> usneslo vydat na základě ustanovení </w:t>
      </w:r>
      <w:r w:rsidR="00D76602" w:rsidRPr="00D76602">
        <w:t>§ 29 odst. 1 písm. o) bod 1 zákona č. 133/1985 Sb., o požární ochraně, ve znění pozdějších předpisů (dále jen „zákon o požární ochraně“),</w:t>
      </w:r>
      <w:r w:rsidR="00DD472A">
        <w:t xml:space="preserve"> ustanovení</w:t>
      </w:r>
      <w:r w:rsidR="003770FB">
        <w:t xml:space="preserve"> § 1 odst. 3 písm. d)</w:t>
      </w:r>
      <w:r w:rsidR="000B62B3">
        <w:t xml:space="preserve"> a § 15 nařízení vlády č. 172/2001 Sb., k provedení zákona o požární </w:t>
      </w:r>
      <w:r w:rsidR="008B1808">
        <w:t>ochraně, ve znění pozdějších předpisů,</w:t>
      </w:r>
      <w:r w:rsidR="00D76602" w:rsidRPr="00D76602">
        <w:t xml:space="preserve"> </w:t>
      </w:r>
      <w:r>
        <w:t>a v souladu s</w:t>
      </w:r>
      <w:r w:rsidR="00DD472A">
        <w:t xml:space="preserve"> ustanovením</w:t>
      </w:r>
      <w:r>
        <w:t xml:space="preserve"> § 10 písm. d) a § 84 odst.</w:t>
      </w:r>
      <w:r w:rsidR="00ED5F33">
        <w:t xml:space="preserve"> </w:t>
      </w:r>
      <w:r>
        <w:t>2 písm.</w:t>
      </w:r>
      <w:r w:rsidR="006148BA">
        <w:t xml:space="preserve"> </w:t>
      </w:r>
      <w:r>
        <w:t>h) zákona č. 128/2000 Sb., o obcích (obecní zřízení), ve znění pozdějších předpisů, tuto obecně</w:t>
      </w:r>
      <w:r w:rsidR="006148BA">
        <w:t xml:space="preserve"> </w:t>
      </w:r>
      <w:r>
        <w:t>závaznou vyhlášku</w:t>
      </w:r>
      <w:r w:rsidR="00AA2A80">
        <w:t>:</w:t>
      </w:r>
    </w:p>
    <w:p w14:paraId="54284A9D" w14:textId="77777777" w:rsidR="003300F7" w:rsidRDefault="003300F7" w:rsidP="00AA2A80">
      <w:pPr>
        <w:pStyle w:val="Normlnweb"/>
        <w:jc w:val="center"/>
        <w:rPr>
          <w:b/>
          <w:bCs/>
        </w:rPr>
      </w:pPr>
    </w:p>
    <w:p w14:paraId="66D23292" w14:textId="246B88B2" w:rsidR="003300F7" w:rsidRPr="00AC3518" w:rsidRDefault="003300F7" w:rsidP="00AA2A80">
      <w:pPr>
        <w:pStyle w:val="Normlnweb"/>
        <w:jc w:val="center"/>
        <w:rPr>
          <w:b/>
          <w:bCs/>
          <w:sz w:val="32"/>
          <w:szCs w:val="32"/>
        </w:rPr>
      </w:pPr>
      <w:r w:rsidRPr="00AC3518">
        <w:rPr>
          <w:b/>
          <w:bCs/>
          <w:sz w:val="32"/>
          <w:szCs w:val="32"/>
        </w:rPr>
        <w:t>POŽÁRNÍ ŘÁD MĚSTA MIKULOV</w:t>
      </w:r>
    </w:p>
    <w:p w14:paraId="6EC5B36F" w14:textId="28C348F2" w:rsidR="008A41C3" w:rsidRPr="008A41C3" w:rsidRDefault="009E56FD" w:rsidP="00AA2A80">
      <w:pPr>
        <w:pStyle w:val="Normlnweb"/>
        <w:jc w:val="center"/>
        <w:rPr>
          <w:b/>
          <w:bCs/>
        </w:rPr>
      </w:pPr>
      <w:bookmarkStart w:id="0" w:name="_Hlk182913175"/>
      <w:r w:rsidRPr="008A41C3">
        <w:rPr>
          <w:b/>
          <w:bCs/>
        </w:rPr>
        <w:t>Čl.1</w:t>
      </w:r>
    </w:p>
    <w:p w14:paraId="15F9AEE0" w14:textId="06946604" w:rsidR="008A41C3" w:rsidRPr="008A41C3" w:rsidRDefault="00075F49" w:rsidP="00AA2A80">
      <w:pPr>
        <w:pStyle w:val="Normlnweb"/>
        <w:jc w:val="center"/>
        <w:rPr>
          <w:b/>
          <w:bCs/>
        </w:rPr>
      </w:pPr>
      <w:r>
        <w:rPr>
          <w:b/>
          <w:bCs/>
        </w:rPr>
        <w:t>Úvodní ustanovení</w:t>
      </w:r>
    </w:p>
    <w:bookmarkEnd w:id="0"/>
    <w:p w14:paraId="4505A37E" w14:textId="77777777" w:rsidR="002E2A47" w:rsidRDefault="002E2A47" w:rsidP="009D63C5">
      <w:pPr>
        <w:pStyle w:val="Normlnweb"/>
        <w:jc w:val="both"/>
      </w:pPr>
      <w:r w:rsidRPr="002E2A47">
        <w:t>Požární řád Města Mikulov upravuje organizaci a zásady zabezpečení požární ochrany v obci dle § 15 odst. 1 nařízení vlády č. 172/2001 Sb., k provedení zákona o požární ochraně, ve znění pozdějších předpisů.</w:t>
      </w:r>
    </w:p>
    <w:p w14:paraId="174E0FC0" w14:textId="77777777" w:rsidR="005A544D" w:rsidRPr="005A544D" w:rsidRDefault="005A544D" w:rsidP="005A544D">
      <w:pPr>
        <w:pStyle w:val="Normlnweb"/>
        <w:jc w:val="center"/>
        <w:rPr>
          <w:b/>
          <w:bCs/>
        </w:rPr>
      </w:pPr>
      <w:r w:rsidRPr="005A544D">
        <w:rPr>
          <w:b/>
          <w:bCs/>
        </w:rPr>
        <w:t>Čl.2</w:t>
      </w:r>
    </w:p>
    <w:p w14:paraId="40EFBCB4" w14:textId="77777777" w:rsidR="00E87D3B" w:rsidRPr="004D4E46" w:rsidRDefault="00E87D3B" w:rsidP="00AA2A80">
      <w:pPr>
        <w:pStyle w:val="Normlnweb"/>
        <w:jc w:val="center"/>
        <w:rPr>
          <w:b/>
          <w:bCs/>
        </w:rPr>
      </w:pPr>
      <w:r w:rsidRPr="004D4E46">
        <w:rPr>
          <w:b/>
          <w:bCs/>
        </w:rPr>
        <w:t>Vymezení činnosti osob, pověřených zabezpečováním požární ochrany ve městě</w:t>
      </w:r>
    </w:p>
    <w:p w14:paraId="13D13599" w14:textId="03DC1145" w:rsidR="00711AF6" w:rsidRDefault="00711AF6" w:rsidP="00711AF6">
      <w:pPr>
        <w:pStyle w:val="Normlnweb"/>
        <w:jc w:val="both"/>
      </w:pPr>
      <w:r>
        <w:t>(1)</w:t>
      </w:r>
      <w:r>
        <w:tab/>
        <w:t>Ochrana životů, zdraví a majetku občanů před požáry, živelními pohromami a jinými mimořádnými událostmi v katastru města je zajištěna nepřetržitou službou jednotky Požární stanice Hasičského záchranného sboru Jihomoravského kraje, Mikulov (dále jen "PS Mikulov").</w:t>
      </w:r>
    </w:p>
    <w:p w14:paraId="1D9B867E" w14:textId="1D79D294" w:rsidR="00E87D3B" w:rsidRDefault="00711AF6" w:rsidP="00711AF6">
      <w:pPr>
        <w:pStyle w:val="Normlnweb"/>
        <w:jc w:val="both"/>
      </w:pPr>
      <w:r>
        <w:t>(2)</w:t>
      </w:r>
      <w:r>
        <w:tab/>
        <w:t>Kontrolou dodržování povinností, stanovených předpisy o požární ochraně ve stanoveném rozsahu, pověřuje osobu odborně způsobilou v</w:t>
      </w:r>
      <w:r w:rsidR="00124424">
        <w:t> </w:t>
      </w:r>
      <w:proofErr w:type="spellStart"/>
      <w:r>
        <w:t>technicko</w:t>
      </w:r>
      <w:r w:rsidR="00124424">
        <w:t>-</w:t>
      </w:r>
      <w:r>
        <w:t>oganizační</w:t>
      </w:r>
      <w:proofErr w:type="spellEnd"/>
      <w:r>
        <w:t xml:space="preserve"> činnosti </w:t>
      </w:r>
      <w:r w:rsidR="00014765">
        <w:t xml:space="preserve">           </w:t>
      </w:r>
      <w:r>
        <w:t>v oblasti požární ochrany (OZO-MVZ-724/97), která předkládá zprávu starostovi minimálně 1 x ročně.</w:t>
      </w:r>
    </w:p>
    <w:p w14:paraId="645B47FA" w14:textId="77777777" w:rsidR="00F9693F" w:rsidRDefault="00F9693F">
      <w:pPr>
        <w:spacing w:after="0" w:line="240" w:lineRule="auto"/>
        <w:rPr>
          <w:rStyle w:val="Siln"/>
          <w:rFonts w:ascii="Times New Roman" w:eastAsia="Times New Roman" w:hAnsi="Times New Roman"/>
          <w:sz w:val="24"/>
          <w:szCs w:val="24"/>
          <w:lang w:eastAsia="cs-CZ"/>
        </w:rPr>
      </w:pPr>
      <w:r>
        <w:rPr>
          <w:rStyle w:val="Siln"/>
        </w:rPr>
        <w:br w:type="page"/>
      </w:r>
    </w:p>
    <w:p w14:paraId="6AF1B463" w14:textId="13880602" w:rsidR="00AA2A80" w:rsidRDefault="00AA2A80" w:rsidP="00AA2A80">
      <w:pPr>
        <w:pStyle w:val="Normlnweb"/>
        <w:jc w:val="center"/>
      </w:pPr>
      <w:r>
        <w:rPr>
          <w:rStyle w:val="Siln"/>
        </w:rPr>
        <w:lastRenderedPageBreak/>
        <w:t xml:space="preserve">Čl. </w:t>
      </w:r>
      <w:r w:rsidR="005A544D">
        <w:rPr>
          <w:rStyle w:val="Siln"/>
        </w:rPr>
        <w:t>3</w:t>
      </w:r>
      <w:r>
        <w:rPr>
          <w:b/>
          <w:bCs/>
        </w:rPr>
        <w:br/>
      </w:r>
      <w:r w:rsidR="004D4E46" w:rsidRPr="004D4E46">
        <w:rPr>
          <w:rStyle w:val="Siln"/>
        </w:rPr>
        <w:t>Podmínky požární bezpečnosti při činnostech a v objektech se zvýšeným nebezpečím vzniku požáru se zřetelem na místní podmínky</w:t>
      </w:r>
    </w:p>
    <w:p w14:paraId="287FD6A5" w14:textId="77777777" w:rsidR="002F6642" w:rsidRDefault="002F6642" w:rsidP="004671F8">
      <w:pPr>
        <w:pStyle w:val="Normlnweb"/>
        <w:jc w:val="both"/>
      </w:pPr>
      <w:r>
        <w:t>(1)</w:t>
      </w:r>
      <w:r>
        <w:tab/>
        <w:t>Za činnosti, při kterých hrozí nebezpečí vzniku požáru, se dle místních podmínek považuje:</w:t>
      </w:r>
    </w:p>
    <w:p w14:paraId="5EB068FD" w14:textId="5AE53D5D" w:rsidR="002F6642" w:rsidRPr="00C83A0D" w:rsidRDefault="002F6642" w:rsidP="00F51583">
      <w:pPr>
        <w:pStyle w:val="Normlnweb"/>
        <w:jc w:val="both"/>
      </w:pPr>
      <w:r>
        <w:t>a)</w:t>
      </w:r>
      <w:r>
        <w:tab/>
        <w:t xml:space="preserve">pořádání veřejnosti přístupných sportovních a kulturních podniků na veřejných prostranstvích, při nichž dochází k manipulaci s otevřeným ohněm a na něž se nevztahují povinnosti uvedené v § 6 zákona o požární ochraně ani v právních předpisech kraje a města </w:t>
      </w:r>
      <w:r w:rsidRPr="00C83A0D">
        <w:t>vydanému</w:t>
      </w:r>
      <w:r w:rsidR="00692283" w:rsidRPr="00C83A0D">
        <w:t xml:space="preserve"> </w:t>
      </w:r>
      <w:r w:rsidRPr="00C83A0D">
        <w:t>k zabezpečení požární ochrany při akcích, kterých se zúčastňuje větší počet osob.</w:t>
      </w:r>
    </w:p>
    <w:p w14:paraId="3434C6A5" w14:textId="77777777" w:rsidR="002F6642" w:rsidRPr="00C83A0D" w:rsidRDefault="002F6642" w:rsidP="00F51583">
      <w:pPr>
        <w:pStyle w:val="Normlnweb"/>
        <w:jc w:val="both"/>
      </w:pPr>
      <w:r w:rsidRPr="00C83A0D">
        <w:t>b)</w:t>
      </w:r>
      <w:r w:rsidRPr="00C83A0D">
        <w:tab/>
        <w:t xml:space="preserve">pořádání ohňostrojů - (dle Zákona o pyrotechnice č. 206/2015 Sb.), pořadatel akce je povinen konání akce nahlásit písemně min. 2 pracovní dny před jejím započetím na Městském úřadu </w:t>
      </w:r>
      <w:proofErr w:type="gramStart"/>
      <w:r w:rsidRPr="00C83A0D">
        <w:t>Mikulov - odbor</w:t>
      </w:r>
      <w:proofErr w:type="gramEnd"/>
      <w:r w:rsidRPr="00C83A0D">
        <w:t xml:space="preserve"> organizační a vnitřních věcí a na operační středisko Hasičského záchranného sboru Jihomoravského kraje. Je-li pořadatelem právnická osoba či fyzická osoba podnikající, je její povinností zřídit preventivní požární hlídku.</w:t>
      </w:r>
    </w:p>
    <w:p w14:paraId="560DF528" w14:textId="6B7C174A" w:rsidR="00AA2A80" w:rsidRDefault="002F6642" w:rsidP="002016B9">
      <w:pPr>
        <w:pStyle w:val="Normlnweb"/>
        <w:jc w:val="both"/>
      </w:pPr>
      <w:r w:rsidRPr="00C83A0D">
        <w:t>(2)</w:t>
      </w:r>
      <w:r w:rsidRPr="00C83A0D">
        <w:tab/>
      </w:r>
      <w:r w:rsidR="002016B9" w:rsidRPr="00C83A0D">
        <w:t>Obec nestanoví se zřetelem na místní situaci žádné činnosti ani objekty se zvýšeným nebezpečím vzniku požáru ani podmínky požární bezpečnosti vztahující se k takovým činnostem či objektům.</w:t>
      </w:r>
    </w:p>
    <w:p w14:paraId="79FFA487" w14:textId="7EFB8422" w:rsidR="00516BD0" w:rsidRPr="008A41C3" w:rsidRDefault="00516BD0" w:rsidP="00516BD0">
      <w:pPr>
        <w:pStyle w:val="Normlnweb"/>
        <w:jc w:val="center"/>
        <w:rPr>
          <w:b/>
          <w:bCs/>
        </w:rPr>
      </w:pPr>
      <w:r w:rsidRPr="008A41C3">
        <w:rPr>
          <w:b/>
          <w:bCs/>
        </w:rPr>
        <w:t>Čl.</w:t>
      </w:r>
      <w:r w:rsidR="00DB2E7A">
        <w:rPr>
          <w:b/>
          <w:bCs/>
        </w:rPr>
        <w:t xml:space="preserve"> 4</w:t>
      </w:r>
    </w:p>
    <w:p w14:paraId="7082E19C" w14:textId="475A17A0" w:rsidR="00AA2A80" w:rsidRDefault="0024514C" w:rsidP="0024514C">
      <w:pPr>
        <w:pStyle w:val="Normlnweb"/>
        <w:jc w:val="center"/>
        <w:rPr>
          <w:b/>
          <w:bCs/>
        </w:rPr>
      </w:pPr>
      <w:r w:rsidRPr="0024514C">
        <w:rPr>
          <w:b/>
          <w:bCs/>
        </w:rPr>
        <w:t>Způsob nepřetržitého zabezpečení požární ochrany</w:t>
      </w:r>
    </w:p>
    <w:p w14:paraId="32D9B8F5" w14:textId="5148E851" w:rsidR="0086646F" w:rsidRDefault="0086646F" w:rsidP="0086646F">
      <w:pPr>
        <w:pStyle w:val="Normlnweb"/>
        <w:jc w:val="both"/>
      </w:pPr>
      <w:r>
        <w:t>(1)</w:t>
      </w:r>
      <w:r>
        <w:tab/>
        <w:t xml:space="preserve">Přijetí ohlášení o požáru, </w:t>
      </w:r>
      <w:r w:rsidR="00E779BB">
        <w:t>živelní</w:t>
      </w:r>
      <w:r>
        <w:t xml:space="preserve"> pohromě či jiné mimořádné události v katastru města je zabezpečeno systémem ohlašovny požáru</w:t>
      </w:r>
      <w:r w:rsidR="00071368">
        <w:t>.</w:t>
      </w:r>
    </w:p>
    <w:p w14:paraId="3572FAB4" w14:textId="6B506DF5" w:rsidR="0086646F" w:rsidRPr="0086646F" w:rsidRDefault="0086646F" w:rsidP="0086646F">
      <w:pPr>
        <w:pStyle w:val="Normlnweb"/>
        <w:jc w:val="both"/>
      </w:pPr>
      <w:r>
        <w:t>(2)</w:t>
      </w:r>
      <w:r>
        <w:tab/>
        <w:t xml:space="preserve">Ochrana životů, zdraví a majetku občanů před požáry, </w:t>
      </w:r>
      <w:r w:rsidR="006200BB">
        <w:t>živelními</w:t>
      </w:r>
      <w:r>
        <w:t xml:space="preserve"> pohromami a jinými mimořádnými událostmi v katastru města je zabezpečena profesionální jednotkou PS Mikulov Hasičského záchranného sboru Jihomoravského kraje a ostatními složkami integrovaného záchranného systému.</w:t>
      </w:r>
    </w:p>
    <w:p w14:paraId="28F529C5" w14:textId="7D0204AD" w:rsidR="00DB2E7A" w:rsidRPr="008A41C3" w:rsidRDefault="00DB2E7A" w:rsidP="00DB2E7A">
      <w:pPr>
        <w:pStyle w:val="Normlnweb"/>
        <w:jc w:val="center"/>
        <w:rPr>
          <w:b/>
          <w:bCs/>
        </w:rPr>
      </w:pPr>
      <w:r w:rsidRPr="008A41C3">
        <w:rPr>
          <w:b/>
          <w:bCs/>
        </w:rPr>
        <w:t>Čl.</w:t>
      </w:r>
      <w:r>
        <w:rPr>
          <w:b/>
          <w:bCs/>
        </w:rPr>
        <w:t xml:space="preserve"> 5</w:t>
      </w:r>
    </w:p>
    <w:p w14:paraId="60503678" w14:textId="4CAFA182" w:rsidR="00DB2E7A" w:rsidRPr="008A41C3" w:rsidRDefault="000A6B71" w:rsidP="00DB2E7A">
      <w:pPr>
        <w:pStyle w:val="Normlnweb"/>
        <w:jc w:val="center"/>
        <w:rPr>
          <w:b/>
          <w:bCs/>
        </w:rPr>
      </w:pPr>
      <w:r w:rsidRPr="000A6B71">
        <w:rPr>
          <w:b/>
          <w:bCs/>
        </w:rPr>
        <w:t>Přehled o zdrojích vody pro hašení požárů a podmínky pro zajištění trvalé použitelnosti dalších zdrojů vody pro hašení požárů</w:t>
      </w:r>
    </w:p>
    <w:p w14:paraId="2E698ECA" w14:textId="77777777" w:rsidR="00655276" w:rsidRDefault="00655276" w:rsidP="004671F8">
      <w:pPr>
        <w:pStyle w:val="Normlnweb"/>
        <w:jc w:val="both"/>
      </w:pPr>
      <w:r>
        <w:t>(1)</w:t>
      </w:r>
      <w:r>
        <w:tab/>
        <w:t>Nad rámec nařízení kraje město stanovuje následující zdroje vody pro hašení požárů, které svou kapacitou, umístěním a vybavením umožňují účinný požární zásah:</w:t>
      </w:r>
    </w:p>
    <w:p w14:paraId="2EF0D5D3" w14:textId="58152E66" w:rsidR="00655276" w:rsidRDefault="00655276" w:rsidP="004671F8">
      <w:pPr>
        <w:pStyle w:val="Normlnweb"/>
        <w:spacing w:before="0" w:beforeAutospacing="0" w:after="0" w:afterAutospacing="0"/>
        <w:jc w:val="both"/>
      </w:pPr>
      <w:r>
        <w:t>a)</w:t>
      </w:r>
      <w:r>
        <w:tab/>
      </w:r>
      <w:r w:rsidR="00721946">
        <w:t xml:space="preserve">Nový </w:t>
      </w:r>
      <w:r>
        <w:t>rybník</w:t>
      </w:r>
      <w:r w:rsidR="00A03DA5">
        <w:t xml:space="preserve"> pod</w:t>
      </w:r>
      <w:r>
        <w:t xml:space="preserve"> </w:t>
      </w:r>
      <w:proofErr w:type="spellStart"/>
      <w:r>
        <w:t>Mušlovem</w:t>
      </w:r>
      <w:proofErr w:type="spellEnd"/>
      <w:r>
        <w:t>,</w:t>
      </w:r>
    </w:p>
    <w:p w14:paraId="6847BE4A" w14:textId="77777777" w:rsidR="00655276" w:rsidRDefault="00655276" w:rsidP="004671F8">
      <w:pPr>
        <w:pStyle w:val="Normlnweb"/>
        <w:spacing w:before="0" w:beforeAutospacing="0" w:after="0" w:afterAutospacing="0"/>
        <w:jc w:val="both"/>
      </w:pPr>
      <w:r>
        <w:t>b)</w:t>
      </w:r>
      <w:r>
        <w:tab/>
        <w:t>rybník Nesyt v Sedleci</w:t>
      </w:r>
    </w:p>
    <w:p w14:paraId="7EE60455" w14:textId="1EFA307F" w:rsidR="00DB2E7A" w:rsidRDefault="00655276" w:rsidP="004671F8">
      <w:pPr>
        <w:pStyle w:val="Normlnweb"/>
        <w:jc w:val="both"/>
      </w:pPr>
      <w:r>
        <w:t>(2)</w:t>
      </w:r>
      <w:r>
        <w:tab/>
        <w:t>Požární jednotky využívají možné zdroje, jejichž konkrétní umístění je zapracováno v příslušné dokumentaci (Poplachový plán kraje) Požární stanice Mikulov, Hasičského záchram1ého sboru Jihomoravského kraje.</w:t>
      </w:r>
    </w:p>
    <w:p w14:paraId="17531FBE" w14:textId="77777777" w:rsidR="00067345" w:rsidRDefault="00067345" w:rsidP="004671F8">
      <w:pPr>
        <w:pStyle w:val="Normlnweb"/>
        <w:jc w:val="both"/>
      </w:pPr>
      <w:r>
        <w:lastRenderedPageBreak/>
        <w:t>(3)</w:t>
      </w:r>
      <w:r>
        <w:tab/>
        <w:t>Vlastník nebo uživatel zdrojů vody pro hašení požárů je povinen, v souladu s předpisy o požární ochraně, umožnit použití požární techniky a čerpání vody pro hašení požárů, zejména udržovat trvalou použitelnost čerpacích stanovišť pro požární techniku a trvalou použitelnost zdroje.</w:t>
      </w:r>
    </w:p>
    <w:p w14:paraId="687228C0" w14:textId="77777777" w:rsidR="00067345" w:rsidRDefault="00067345" w:rsidP="004671F8">
      <w:pPr>
        <w:pStyle w:val="Normlnweb"/>
        <w:jc w:val="both"/>
      </w:pPr>
      <w:r>
        <w:t>(4)</w:t>
      </w:r>
      <w:r>
        <w:tab/>
        <w:t>Vlastníci nebo uživatelé zdrojů vody, které stanovila obec (čl. 5 odst. 1), jsou povinni oznámit obci:</w:t>
      </w:r>
    </w:p>
    <w:p w14:paraId="4C60EB59" w14:textId="77777777" w:rsidR="00067345" w:rsidRDefault="00067345" w:rsidP="004671F8">
      <w:pPr>
        <w:pStyle w:val="Normlnweb"/>
        <w:jc w:val="both"/>
      </w:pPr>
      <w:r>
        <w:t>a)</w:t>
      </w:r>
      <w:r>
        <w:tab/>
        <w:t>nejméně 30 dní před plánovaným termínem provádění prací na vodním zdroji, které mohou dočasně omezit jeho využitelnost pro čerpání vody k hašení požárů, a dále předpokládanou dobu těchto prací,</w:t>
      </w:r>
    </w:p>
    <w:p w14:paraId="469F149B" w14:textId="331A47F7" w:rsidR="00067345" w:rsidRDefault="00067345" w:rsidP="004671F8">
      <w:pPr>
        <w:pStyle w:val="Normlnweb"/>
        <w:jc w:val="both"/>
      </w:pPr>
      <w:r>
        <w:t>b)</w:t>
      </w:r>
      <w:r>
        <w:tab/>
        <w:t>neprodleně vznik mimořádné události na vodním zdroji, která by znemožnila jeho využití k čerpání vody pro hašení požárů.</w:t>
      </w:r>
    </w:p>
    <w:p w14:paraId="036AD8D0" w14:textId="2888EA14" w:rsidR="00DB2E7A" w:rsidRPr="008A41C3" w:rsidRDefault="00DB2E7A" w:rsidP="00DB2E7A">
      <w:pPr>
        <w:pStyle w:val="Normlnweb"/>
        <w:jc w:val="center"/>
        <w:rPr>
          <w:b/>
          <w:bCs/>
        </w:rPr>
      </w:pPr>
      <w:r w:rsidRPr="008A41C3">
        <w:rPr>
          <w:b/>
          <w:bCs/>
        </w:rPr>
        <w:t>Čl.</w:t>
      </w:r>
      <w:r>
        <w:rPr>
          <w:b/>
          <w:bCs/>
        </w:rPr>
        <w:t xml:space="preserve"> 6</w:t>
      </w:r>
    </w:p>
    <w:p w14:paraId="350C57CA" w14:textId="0F4DB435" w:rsidR="00DB2E7A" w:rsidRPr="008A41C3" w:rsidRDefault="00B76077" w:rsidP="00DB2E7A">
      <w:pPr>
        <w:pStyle w:val="Normlnweb"/>
        <w:jc w:val="center"/>
        <w:rPr>
          <w:b/>
          <w:bCs/>
        </w:rPr>
      </w:pPr>
      <w:r w:rsidRPr="00B76077">
        <w:rPr>
          <w:b/>
          <w:bCs/>
        </w:rPr>
        <w:t>Seznam ohlašoven požárů a dalších míst, odkud lze hlásit požár a způsob jejich označení</w:t>
      </w:r>
    </w:p>
    <w:p w14:paraId="5F40CD49" w14:textId="753EFD7E" w:rsidR="00E26B9E" w:rsidRDefault="00E26B9E" w:rsidP="0070648E">
      <w:pPr>
        <w:pStyle w:val="Normlnweb"/>
        <w:jc w:val="both"/>
      </w:pPr>
      <w:r>
        <w:t>(1)</w:t>
      </w:r>
      <w:r>
        <w:tab/>
        <w:t>Město zřizuje následující ohlašovny požárů, které jsou trvale označeny tabulkou "Ohlašovna požárů":</w:t>
      </w:r>
    </w:p>
    <w:p w14:paraId="1302A369" w14:textId="748D41C4" w:rsidR="00E26B9E" w:rsidRDefault="00E26B9E" w:rsidP="0070648E">
      <w:pPr>
        <w:pStyle w:val="Normlnweb"/>
        <w:spacing w:before="0" w:beforeAutospacing="0" w:after="0" w:afterAutospacing="0"/>
        <w:jc w:val="both"/>
      </w:pPr>
      <w:r>
        <w:t>a)</w:t>
      </w:r>
      <w:r>
        <w:tab/>
        <w:t xml:space="preserve">Požární stanice HZS </w:t>
      </w:r>
      <w:proofErr w:type="spellStart"/>
      <w:r>
        <w:t>Jm</w:t>
      </w:r>
      <w:proofErr w:type="spellEnd"/>
      <w:r>
        <w:t xml:space="preserve"> kraje, ul. 28. října 3, tel.: 950 616 112</w:t>
      </w:r>
    </w:p>
    <w:p w14:paraId="2A8F8599" w14:textId="261761C8" w:rsidR="00E26B9E" w:rsidRDefault="00E26B9E" w:rsidP="0070648E">
      <w:pPr>
        <w:pStyle w:val="Normlnweb"/>
        <w:spacing w:before="0" w:beforeAutospacing="0" w:after="0" w:afterAutospacing="0"/>
        <w:jc w:val="both"/>
      </w:pPr>
      <w:r>
        <w:t>b)</w:t>
      </w:r>
      <w:r>
        <w:tab/>
        <w:t>Městská policie Mikulov, Náměstí 1, tel.: 519 444 656,519 444 581, 156,</w:t>
      </w:r>
      <w:r w:rsidR="00690C14">
        <w:t xml:space="preserve"> </w:t>
      </w:r>
      <w:r>
        <w:t>602 763 477</w:t>
      </w:r>
    </w:p>
    <w:p w14:paraId="5F881A6E" w14:textId="231845EB" w:rsidR="00DB2E7A" w:rsidRDefault="00E26B9E" w:rsidP="0070648E">
      <w:pPr>
        <w:pStyle w:val="Normlnweb"/>
        <w:jc w:val="both"/>
      </w:pPr>
      <w:r>
        <w:t>(2)</w:t>
      </w:r>
      <w:r>
        <w:tab/>
        <w:t>Dále je možno využít pro ohlášení po</w:t>
      </w:r>
      <w:r w:rsidR="00C70488">
        <w:t>žá</w:t>
      </w:r>
      <w:r>
        <w:t xml:space="preserve">ru mobilní sítě operátorů GSM mobilním telefonem, za využití tísňových linek </w:t>
      </w:r>
      <w:r w:rsidRPr="006E3443">
        <w:rPr>
          <w:b/>
          <w:bCs/>
        </w:rPr>
        <w:t>150</w:t>
      </w:r>
      <w:r>
        <w:t xml:space="preserve">, event. </w:t>
      </w:r>
      <w:r w:rsidRPr="00B621B9">
        <w:rPr>
          <w:b/>
          <w:bCs/>
        </w:rPr>
        <w:t>112</w:t>
      </w:r>
      <w:r>
        <w:t xml:space="preserve">, s uvedením dislokace, neboť hovory z mobilních telefonů jsou směrovány na </w:t>
      </w:r>
      <w:r w:rsidRPr="00B621B9">
        <w:rPr>
          <w:b/>
          <w:bCs/>
        </w:rPr>
        <w:t>Krajské operačního a informační středisko Hasičského z</w:t>
      </w:r>
      <w:r w:rsidR="00C70488" w:rsidRPr="00B621B9">
        <w:rPr>
          <w:b/>
          <w:bCs/>
        </w:rPr>
        <w:t>á</w:t>
      </w:r>
      <w:r w:rsidRPr="00B621B9">
        <w:rPr>
          <w:b/>
          <w:bCs/>
        </w:rPr>
        <w:t>chranného sboru v Brně</w:t>
      </w:r>
      <w:r>
        <w:t xml:space="preserve"> - tel. spojení: 950 640 500.</w:t>
      </w:r>
    </w:p>
    <w:p w14:paraId="5FC129C4" w14:textId="2F8D4FC5" w:rsidR="00DB2E7A" w:rsidRPr="008A41C3" w:rsidRDefault="00DB2E7A" w:rsidP="00DB2E7A">
      <w:pPr>
        <w:pStyle w:val="Normlnweb"/>
        <w:jc w:val="center"/>
        <w:rPr>
          <w:b/>
          <w:bCs/>
        </w:rPr>
      </w:pPr>
      <w:r w:rsidRPr="008A41C3">
        <w:rPr>
          <w:b/>
          <w:bCs/>
        </w:rPr>
        <w:t>Čl.</w:t>
      </w:r>
      <w:r>
        <w:rPr>
          <w:b/>
          <w:bCs/>
        </w:rPr>
        <w:t xml:space="preserve"> 7</w:t>
      </w:r>
    </w:p>
    <w:p w14:paraId="106C2876" w14:textId="1700697E" w:rsidR="00DB2E7A" w:rsidRPr="008A41C3" w:rsidRDefault="008628E5" w:rsidP="00DB2E7A">
      <w:pPr>
        <w:pStyle w:val="Normlnweb"/>
        <w:jc w:val="center"/>
        <w:rPr>
          <w:b/>
          <w:bCs/>
        </w:rPr>
      </w:pPr>
      <w:r w:rsidRPr="008628E5">
        <w:rPr>
          <w:b/>
          <w:bCs/>
        </w:rPr>
        <w:t>Způsob vyhlášení požárního poplachu</w:t>
      </w:r>
    </w:p>
    <w:p w14:paraId="1F58F608" w14:textId="77777777" w:rsidR="00534C18" w:rsidRDefault="00534C18" w:rsidP="00387551">
      <w:pPr>
        <w:pStyle w:val="Normlnweb"/>
        <w:jc w:val="both"/>
      </w:pPr>
      <w:r>
        <w:t>Vyhlášení požárního poplachu na území města Mikulov a upozornění obyvatelstva na hrozící nebezpečí se provádí prostředky jednotného systému varování a vyrozumění, ovládanými dálkově z operačního a informačního střediska Hasičského záchranného sboru Jihomoravského kraje.</w:t>
      </w:r>
    </w:p>
    <w:p w14:paraId="5635D914" w14:textId="77777777" w:rsidR="00534C18" w:rsidRDefault="00534C18" w:rsidP="00387551">
      <w:pPr>
        <w:pStyle w:val="Normlnweb"/>
        <w:jc w:val="both"/>
      </w:pPr>
      <w:r>
        <w:t>a)</w:t>
      </w:r>
      <w:r>
        <w:tab/>
        <w:t xml:space="preserve">signálem "POŽÁRNÍ POPLACH", který je vyhlašován přerušovaným tónem sirény po dobu jedné minuty (25 sec. </w:t>
      </w:r>
      <w:proofErr w:type="gramStart"/>
      <w:r>
        <w:t>tón - 1O</w:t>
      </w:r>
      <w:proofErr w:type="gramEnd"/>
      <w:r>
        <w:t xml:space="preserve"> sec. pauza - 25 sec. tón) nebo</w:t>
      </w:r>
    </w:p>
    <w:p w14:paraId="107E7E55" w14:textId="6AD5C3FB" w:rsidR="00DB2E7A" w:rsidRDefault="00534C18" w:rsidP="00387551">
      <w:pPr>
        <w:pStyle w:val="Normlnweb"/>
        <w:spacing w:before="0" w:beforeAutospacing="0" w:after="0" w:afterAutospacing="0"/>
        <w:jc w:val="both"/>
      </w:pPr>
      <w:r>
        <w:t>b)</w:t>
      </w:r>
      <w:r>
        <w:tab/>
        <w:t>signálem "POŽÁRNÍ POPLACH", vyhlašovaným mobilní elektronickou sirénou (je jednoznačný a nezaměnitelný s jinými signály), event. klaksonem.</w:t>
      </w:r>
    </w:p>
    <w:p w14:paraId="579DD6BC" w14:textId="250D63B7" w:rsidR="00417645" w:rsidRDefault="00387551" w:rsidP="00387551">
      <w:pPr>
        <w:pStyle w:val="Normlnweb"/>
        <w:spacing w:before="0" w:beforeAutospacing="0" w:after="0" w:afterAutospacing="0"/>
      </w:pPr>
      <w:r w:rsidRPr="00387551">
        <w:t>Popř. přísl. Městské policie, PČR, HZS za pomoci Výstražného rozhlasového zařízení.</w:t>
      </w:r>
    </w:p>
    <w:p w14:paraId="1DF28218" w14:textId="77777777" w:rsidR="00F9693F" w:rsidRDefault="00F9693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b/>
          <w:bCs/>
        </w:rPr>
        <w:br w:type="page"/>
      </w:r>
    </w:p>
    <w:p w14:paraId="52C63CDD" w14:textId="1CE52614" w:rsidR="00DB2E7A" w:rsidRPr="008A41C3" w:rsidRDefault="00DB2E7A" w:rsidP="00DB2E7A">
      <w:pPr>
        <w:pStyle w:val="Normlnweb"/>
        <w:jc w:val="center"/>
        <w:rPr>
          <w:b/>
          <w:bCs/>
        </w:rPr>
      </w:pPr>
      <w:r w:rsidRPr="008A41C3">
        <w:rPr>
          <w:b/>
          <w:bCs/>
        </w:rPr>
        <w:lastRenderedPageBreak/>
        <w:t>Čl.</w:t>
      </w:r>
      <w:r>
        <w:rPr>
          <w:b/>
          <w:bCs/>
        </w:rPr>
        <w:t xml:space="preserve"> 8</w:t>
      </w:r>
    </w:p>
    <w:p w14:paraId="7D842D2E" w14:textId="5F9D1040" w:rsidR="00DB2E7A" w:rsidRDefault="003F0E40" w:rsidP="003F0E40">
      <w:pPr>
        <w:pStyle w:val="Normlnweb"/>
        <w:jc w:val="center"/>
        <w:rPr>
          <w:b/>
          <w:bCs/>
        </w:rPr>
      </w:pPr>
      <w:r w:rsidRPr="003F0E40">
        <w:rPr>
          <w:b/>
          <w:bCs/>
        </w:rPr>
        <w:t>Seznam sil a prostředků jednotek požární ochrany podle požárního poplachového plánu kraje</w:t>
      </w:r>
    </w:p>
    <w:p w14:paraId="3ED9B89F" w14:textId="6FAF1CA5" w:rsidR="003F0E40" w:rsidRDefault="00DF19C5" w:rsidP="00A65E44">
      <w:pPr>
        <w:pStyle w:val="Normlnweb"/>
        <w:numPr>
          <w:ilvl w:val="0"/>
          <w:numId w:val="1"/>
        </w:numPr>
        <w:jc w:val="both"/>
      </w:pPr>
      <w:r>
        <w:t xml:space="preserve">V případě vzniku požáru, nebo jiné mimořádné události jsou podle stupně požárního poplachu určeny pro poskytnutí pomoci v katastru města jednotky požární ochrany uvedené v požárním poplachovém plánu </w:t>
      </w:r>
      <w:proofErr w:type="gramStart"/>
      <w:r>
        <w:t>kraje - Příloha</w:t>
      </w:r>
      <w:proofErr w:type="gramEnd"/>
      <w:r>
        <w:t xml:space="preserve"> č. 1, která je nedílnou součástí této vyhlášky.</w:t>
      </w:r>
    </w:p>
    <w:p w14:paraId="4304B53F" w14:textId="77777777" w:rsidR="00A65E44" w:rsidRPr="008A41C3" w:rsidRDefault="00A65E44" w:rsidP="00A65E44">
      <w:pPr>
        <w:pStyle w:val="Normlnweb"/>
        <w:jc w:val="center"/>
        <w:rPr>
          <w:b/>
          <w:bCs/>
        </w:rPr>
      </w:pPr>
      <w:r w:rsidRPr="008A41C3">
        <w:rPr>
          <w:b/>
          <w:bCs/>
        </w:rPr>
        <w:t>Čl.</w:t>
      </w:r>
      <w:r>
        <w:rPr>
          <w:b/>
          <w:bCs/>
        </w:rPr>
        <w:t xml:space="preserve"> 9</w:t>
      </w:r>
    </w:p>
    <w:p w14:paraId="4DE7025F" w14:textId="77777777" w:rsidR="008F2712" w:rsidRDefault="008F2712" w:rsidP="008F2712">
      <w:pPr>
        <w:pStyle w:val="Normlnweb"/>
        <w:jc w:val="center"/>
      </w:pPr>
      <w:r>
        <w:rPr>
          <w:rStyle w:val="Siln"/>
        </w:rPr>
        <w:t>Zrušovací ustanovení</w:t>
      </w:r>
    </w:p>
    <w:p w14:paraId="3252E542" w14:textId="1E27144B" w:rsidR="008F2712" w:rsidRDefault="008F2712" w:rsidP="008F2712">
      <w:pPr>
        <w:pStyle w:val="Normlnweb"/>
        <w:jc w:val="both"/>
      </w:pPr>
      <w:r>
        <w:t xml:space="preserve">Obecně závazná vyhláška města Mikulov </w:t>
      </w:r>
      <w:r w:rsidRPr="00304C36">
        <w:t xml:space="preserve">č. </w:t>
      </w:r>
      <w:r>
        <w:t>4</w:t>
      </w:r>
      <w:r w:rsidRPr="00304C36">
        <w:t>/</w:t>
      </w:r>
      <w:r>
        <w:t xml:space="preserve">2016, kterou se vydává Požární řád města ze dne </w:t>
      </w:r>
      <w:r w:rsidR="00031450">
        <w:t>21</w:t>
      </w:r>
      <w:r>
        <w:t>.0</w:t>
      </w:r>
      <w:r w:rsidR="00031450">
        <w:t>9</w:t>
      </w:r>
      <w:r>
        <w:t>.</w:t>
      </w:r>
      <w:r w:rsidR="00031450">
        <w:t>2016</w:t>
      </w:r>
      <w:r>
        <w:t xml:space="preserve"> se zrušuje.</w:t>
      </w:r>
    </w:p>
    <w:p w14:paraId="23D41309" w14:textId="3C68AEF5" w:rsidR="00DB2E7A" w:rsidRPr="008A41C3" w:rsidRDefault="00DB2E7A" w:rsidP="00DB2E7A">
      <w:pPr>
        <w:pStyle w:val="Normlnweb"/>
        <w:jc w:val="center"/>
        <w:rPr>
          <w:b/>
          <w:bCs/>
        </w:rPr>
      </w:pPr>
      <w:r w:rsidRPr="008A41C3">
        <w:rPr>
          <w:b/>
          <w:bCs/>
        </w:rPr>
        <w:t>Čl.</w:t>
      </w:r>
      <w:r>
        <w:rPr>
          <w:b/>
          <w:bCs/>
        </w:rPr>
        <w:t xml:space="preserve"> </w:t>
      </w:r>
      <w:r w:rsidR="00632B0D">
        <w:rPr>
          <w:b/>
          <w:bCs/>
        </w:rPr>
        <w:t>10</w:t>
      </w:r>
    </w:p>
    <w:p w14:paraId="19EB17B7" w14:textId="106FDE5B" w:rsidR="00DB2E7A" w:rsidRPr="008A41C3" w:rsidRDefault="0021346E" w:rsidP="00DB2E7A">
      <w:pPr>
        <w:pStyle w:val="Normlnweb"/>
        <w:jc w:val="center"/>
        <w:rPr>
          <w:b/>
          <w:bCs/>
        </w:rPr>
      </w:pPr>
      <w:r w:rsidRPr="0021346E">
        <w:rPr>
          <w:b/>
          <w:bCs/>
        </w:rPr>
        <w:t>Účinnost</w:t>
      </w:r>
    </w:p>
    <w:p w14:paraId="0AE25DAE" w14:textId="74515FFE" w:rsidR="00E03254" w:rsidRDefault="00CD6AC0" w:rsidP="00190CA0">
      <w:pPr>
        <w:pStyle w:val="Normlnweb"/>
      </w:pPr>
      <w:r w:rsidRPr="00CD6AC0">
        <w:t>Tato obecně závazná vyhláška nabývá účinnosti patnáctým dnem po dni jejího vyhlášení.</w:t>
      </w:r>
    </w:p>
    <w:p w14:paraId="6B1A839F" w14:textId="77777777" w:rsidR="00E03254" w:rsidRDefault="00E03254" w:rsidP="00190CA0">
      <w:pPr>
        <w:pStyle w:val="Normlnweb"/>
      </w:pPr>
    </w:p>
    <w:p w14:paraId="7F7F729C" w14:textId="0177C704" w:rsidR="00190CA0" w:rsidRPr="0008514A" w:rsidRDefault="00AA2A80" w:rsidP="00190CA0">
      <w:pPr>
        <w:pStyle w:val="Normlnweb"/>
      </w:pPr>
      <w:r w:rsidRPr="0008514A">
        <w:br/>
      </w:r>
      <w:r w:rsidR="00190CA0" w:rsidRPr="0008514A">
        <w:t xml:space="preserve">………………………………. </w:t>
      </w:r>
      <w:r w:rsidR="00190CA0" w:rsidRPr="0008514A">
        <w:tab/>
      </w:r>
      <w:r w:rsidR="00190CA0" w:rsidRPr="0008514A">
        <w:tab/>
      </w:r>
      <w:r w:rsidR="00190CA0" w:rsidRPr="0008514A">
        <w:tab/>
        <w:t>……………………………………</w:t>
      </w:r>
    </w:p>
    <w:p w14:paraId="575CCD32" w14:textId="46A9813A" w:rsidR="00190CA0" w:rsidRPr="0008514A" w:rsidRDefault="00190CA0" w:rsidP="00190CA0">
      <w:pPr>
        <w:pStyle w:val="Normlnweb"/>
      </w:pPr>
      <w:r w:rsidRPr="0008514A">
        <w:t xml:space="preserve">Ing. Arch. Ivo Hrdlička v.r. </w:t>
      </w:r>
      <w:r w:rsidRPr="0008514A">
        <w:tab/>
      </w:r>
      <w:r w:rsidRPr="0008514A">
        <w:tab/>
      </w:r>
      <w:r w:rsidRPr="0008514A">
        <w:tab/>
      </w:r>
      <w:r w:rsidRPr="0008514A">
        <w:tab/>
        <w:t>Mgr. Jitka Sobotková v.r.</w:t>
      </w:r>
    </w:p>
    <w:p w14:paraId="3D1988D9" w14:textId="615278BD" w:rsidR="00AA2A80" w:rsidRDefault="00190CA0" w:rsidP="00E23495">
      <w:pPr>
        <w:pStyle w:val="Normlnweb"/>
      </w:pPr>
      <w:r w:rsidRPr="0008514A">
        <w:t xml:space="preserve">místostarosta </w:t>
      </w:r>
      <w:r w:rsidRPr="0008514A">
        <w:tab/>
      </w:r>
      <w:r w:rsidRPr="0008514A">
        <w:tab/>
      </w:r>
      <w:r w:rsidRPr="0008514A">
        <w:tab/>
      </w:r>
      <w:r w:rsidRPr="0008514A">
        <w:tab/>
      </w:r>
      <w:r w:rsidRPr="0008514A">
        <w:tab/>
      </w:r>
      <w:r w:rsidRPr="0008514A">
        <w:tab/>
        <w:t>starostka</w:t>
      </w:r>
    </w:p>
    <w:p w14:paraId="6C061C60" w14:textId="77777777" w:rsidR="003A53F3" w:rsidRDefault="003A53F3" w:rsidP="00E23495">
      <w:pPr>
        <w:pStyle w:val="Normlnweb"/>
      </w:pPr>
    </w:p>
    <w:p w14:paraId="37B4B77C" w14:textId="77777777" w:rsidR="003A53F3" w:rsidRDefault="003A53F3" w:rsidP="00E23495">
      <w:pPr>
        <w:pStyle w:val="Normlnweb"/>
      </w:pPr>
    </w:p>
    <w:p w14:paraId="0FCBB0A9" w14:textId="77777777" w:rsidR="00031450" w:rsidRDefault="00031450" w:rsidP="00E23495">
      <w:pPr>
        <w:pStyle w:val="Normlnweb"/>
      </w:pPr>
    </w:p>
    <w:p w14:paraId="050EED21" w14:textId="714FA498" w:rsidR="003A53F3" w:rsidRDefault="003A53F3" w:rsidP="00E23495">
      <w:pPr>
        <w:pStyle w:val="Normlnweb"/>
      </w:pPr>
      <w:r w:rsidRPr="003A53F3">
        <w:t>Vyvěšeno na úřední desce dne:</w:t>
      </w:r>
    </w:p>
    <w:p w14:paraId="647BE46A" w14:textId="77777777" w:rsidR="003A53F3" w:rsidRDefault="003A53F3" w:rsidP="00E23495">
      <w:pPr>
        <w:pStyle w:val="Normlnweb"/>
      </w:pPr>
    </w:p>
    <w:p w14:paraId="31DE4E90" w14:textId="582C7CCC" w:rsidR="003A53F3" w:rsidRDefault="00135569" w:rsidP="00E23495">
      <w:pPr>
        <w:pStyle w:val="Normlnweb"/>
      </w:pPr>
      <w:r w:rsidRPr="00135569">
        <w:t>Sejmuto z úřední desky dne:</w:t>
      </w:r>
    </w:p>
    <w:sectPr w:rsidR="003A5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37F62"/>
    <w:multiLevelType w:val="hybridMultilevel"/>
    <w:tmpl w:val="68A64872"/>
    <w:lvl w:ilvl="0" w:tplc="D0364826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10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80"/>
    <w:rsid w:val="00014765"/>
    <w:rsid w:val="00015F45"/>
    <w:rsid w:val="00031450"/>
    <w:rsid w:val="000355B9"/>
    <w:rsid w:val="00067345"/>
    <w:rsid w:val="0006781F"/>
    <w:rsid w:val="00067DD1"/>
    <w:rsid w:val="00071368"/>
    <w:rsid w:val="00075F49"/>
    <w:rsid w:val="0008514A"/>
    <w:rsid w:val="000A6B71"/>
    <w:rsid w:val="000B62B3"/>
    <w:rsid w:val="000B6A33"/>
    <w:rsid w:val="000D0288"/>
    <w:rsid w:val="00122E45"/>
    <w:rsid w:val="00124424"/>
    <w:rsid w:val="00135569"/>
    <w:rsid w:val="00190CA0"/>
    <w:rsid w:val="001D2ED3"/>
    <w:rsid w:val="001F609E"/>
    <w:rsid w:val="002016B9"/>
    <w:rsid w:val="0021346E"/>
    <w:rsid w:val="0024514C"/>
    <w:rsid w:val="00251E01"/>
    <w:rsid w:val="00261F58"/>
    <w:rsid w:val="002847C3"/>
    <w:rsid w:val="002D757B"/>
    <w:rsid w:val="002E2A47"/>
    <w:rsid w:val="002F6642"/>
    <w:rsid w:val="00304C36"/>
    <w:rsid w:val="003300F7"/>
    <w:rsid w:val="00354C6C"/>
    <w:rsid w:val="003770FB"/>
    <w:rsid w:val="00387551"/>
    <w:rsid w:val="003A53F3"/>
    <w:rsid w:val="003C2B88"/>
    <w:rsid w:val="003F0E40"/>
    <w:rsid w:val="003F4014"/>
    <w:rsid w:val="003F5B82"/>
    <w:rsid w:val="00417645"/>
    <w:rsid w:val="00446655"/>
    <w:rsid w:val="004671F8"/>
    <w:rsid w:val="00475E58"/>
    <w:rsid w:val="004D1E3B"/>
    <w:rsid w:val="004D4E46"/>
    <w:rsid w:val="005137AF"/>
    <w:rsid w:val="00516BD0"/>
    <w:rsid w:val="00531151"/>
    <w:rsid w:val="00534C18"/>
    <w:rsid w:val="005A544D"/>
    <w:rsid w:val="006148BA"/>
    <w:rsid w:val="006200BB"/>
    <w:rsid w:val="00632B0D"/>
    <w:rsid w:val="006429F5"/>
    <w:rsid w:val="00655276"/>
    <w:rsid w:val="00683D57"/>
    <w:rsid w:val="00690C14"/>
    <w:rsid w:val="00692283"/>
    <w:rsid w:val="006E3443"/>
    <w:rsid w:val="006F4D25"/>
    <w:rsid w:val="0070648E"/>
    <w:rsid w:val="00711AF6"/>
    <w:rsid w:val="00721946"/>
    <w:rsid w:val="00844953"/>
    <w:rsid w:val="00856786"/>
    <w:rsid w:val="008628E5"/>
    <w:rsid w:val="008638CF"/>
    <w:rsid w:val="0086646F"/>
    <w:rsid w:val="008A41C3"/>
    <w:rsid w:val="008A67AE"/>
    <w:rsid w:val="008B1808"/>
    <w:rsid w:val="008F2712"/>
    <w:rsid w:val="008F3ADE"/>
    <w:rsid w:val="00910C1E"/>
    <w:rsid w:val="009700DE"/>
    <w:rsid w:val="009D63C5"/>
    <w:rsid w:val="009E56FD"/>
    <w:rsid w:val="009F2FE9"/>
    <w:rsid w:val="00A03DA5"/>
    <w:rsid w:val="00A11BF1"/>
    <w:rsid w:val="00A65E44"/>
    <w:rsid w:val="00A835CE"/>
    <w:rsid w:val="00AA2A80"/>
    <w:rsid w:val="00AB7700"/>
    <w:rsid w:val="00AC3518"/>
    <w:rsid w:val="00AE309A"/>
    <w:rsid w:val="00AF5EA0"/>
    <w:rsid w:val="00B061A7"/>
    <w:rsid w:val="00B12B21"/>
    <w:rsid w:val="00B30539"/>
    <w:rsid w:val="00B55C2A"/>
    <w:rsid w:val="00B621B9"/>
    <w:rsid w:val="00B76077"/>
    <w:rsid w:val="00B81FD8"/>
    <w:rsid w:val="00BA366B"/>
    <w:rsid w:val="00C326FE"/>
    <w:rsid w:val="00C50E33"/>
    <w:rsid w:val="00C70488"/>
    <w:rsid w:val="00C83A0D"/>
    <w:rsid w:val="00C84491"/>
    <w:rsid w:val="00C979F8"/>
    <w:rsid w:val="00CB18A2"/>
    <w:rsid w:val="00CD6AC0"/>
    <w:rsid w:val="00D76602"/>
    <w:rsid w:val="00D85598"/>
    <w:rsid w:val="00DB2E7A"/>
    <w:rsid w:val="00DD1DC4"/>
    <w:rsid w:val="00DD472A"/>
    <w:rsid w:val="00DF19C5"/>
    <w:rsid w:val="00E0126C"/>
    <w:rsid w:val="00E03254"/>
    <w:rsid w:val="00E23495"/>
    <w:rsid w:val="00E26B9E"/>
    <w:rsid w:val="00E779BB"/>
    <w:rsid w:val="00E87D3B"/>
    <w:rsid w:val="00ED00E2"/>
    <w:rsid w:val="00ED5F33"/>
    <w:rsid w:val="00ED68B7"/>
    <w:rsid w:val="00F13CCE"/>
    <w:rsid w:val="00F51583"/>
    <w:rsid w:val="00F9693F"/>
    <w:rsid w:val="00FB46FB"/>
    <w:rsid w:val="00FF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0382"/>
  <w15:chartTrackingRefBased/>
  <w15:docId w15:val="{5A40F680-C9EC-4D4D-A9D0-3A3A9F4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974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Brožová Irena</cp:lastModifiedBy>
  <cp:revision>5</cp:revision>
  <cp:lastPrinted>2024-11-21T12:42:00Z</cp:lastPrinted>
  <dcterms:created xsi:type="dcterms:W3CDTF">2024-12-19T11:57:00Z</dcterms:created>
  <dcterms:modified xsi:type="dcterms:W3CDTF">2025-01-15T08:13:00Z</dcterms:modified>
</cp:coreProperties>
</file>