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3A7" w:rsidRDefault="00027B46" w:rsidP="00CC73A7">
      <w:pPr>
        <w:rPr>
          <w:b/>
          <w:sz w:val="20"/>
          <w:szCs w:val="20"/>
          <w:lang w:val="en-US"/>
        </w:rPr>
      </w:pPr>
      <w:r w:rsidRPr="00027B46">
        <w:rPr>
          <w:noProof/>
          <w:color w:val="0000FF"/>
        </w:rPr>
        <w:pict>
          <v:rect id="_x0000_s1027" style="position:absolute;margin-left:73.5pt;margin-top:-1.1pt;width:405pt;height:54pt;z-index:251658240" strokecolor="white">
            <v:textbox>
              <w:txbxContent>
                <w:p w:rsidR="00CD2141" w:rsidRPr="00CD2141" w:rsidRDefault="008A700C" w:rsidP="008A700C">
                  <w:pPr>
                    <w:rPr>
                      <w:rFonts w:ascii="Arial Narrow" w:hAnsi="Arial Narrow" w:cs="Courier New"/>
                      <w:b/>
                      <w:sz w:val="20"/>
                      <w:szCs w:val="20"/>
                    </w:rPr>
                  </w:pPr>
                  <w:r w:rsidRPr="00CD2141">
                    <w:rPr>
                      <w:b/>
                      <w:sz w:val="20"/>
                      <w:szCs w:val="20"/>
                    </w:rPr>
                    <w:t xml:space="preserve">Nechvalice 62, </w:t>
                  </w:r>
                  <w:r w:rsidR="00CD2141">
                    <w:rPr>
                      <w:b/>
                      <w:sz w:val="20"/>
                      <w:szCs w:val="20"/>
                    </w:rPr>
                    <w:t xml:space="preserve">    </w:t>
                  </w:r>
                  <w:r w:rsidRPr="00CD2141">
                    <w:rPr>
                      <w:b/>
                      <w:sz w:val="20"/>
                      <w:szCs w:val="20"/>
                    </w:rPr>
                    <w:t>264 01Sedlčany</w:t>
                  </w:r>
                  <w:r w:rsidR="00CC73A7" w:rsidRPr="00CD2141">
                    <w:rPr>
                      <w:rFonts w:ascii="Arial Narrow" w:hAnsi="Arial Narrow" w:cs="Courier New"/>
                      <w:b/>
                      <w:sz w:val="20"/>
                      <w:szCs w:val="20"/>
                    </w:rPr>
                    <w:t>,</w:t>
                  </w:r>
                  <w:r w:rsidR="00CD2141">
                    <w:rPr>
                      <w:rFonts w:ascii="Arial Narrow" w:hAnsi="Arial Narrow" w:cs="Courier New"/>
                      <w:b/>
                      <w:sz w:val="20"/>
                      <w:szCs w:val="20"/>
                    </w:rPr>
                    <w:t xml:space="preserve">   </w:t>
                  </w:r>
                  <w:r w:rsidR="00CC73A7" w:rsidRPr="00CD2141">
                    <w:rPr>
                      <w:rFonts w:ascii="Arial Narrow" w:hAnsi="Arial Narrow" w:cs="Courier New"/>
                      <w:b/>
                      <w:sz w:val="20"/>
                      <w:szCs w:val="20"/>
                    </w:rPr>
                    <w:t xml:space="preserve"> </w:t>
                  </w:r>
                  <w:r w:rsidR="00CD2141">
                    <w:rPr>
                      <w:rFonts w:ascii="Arial Narrow" w:hAnsi="Arial Narrow" w:cs="Courier New"/>
                      <w:b/>
                      <w:sz w:val="20"/>
                      <w:szCs w:val="20"/>
                    </w:rPr>
                    <w:t xml:space="preserve"> </w:t>
                  </w:r>
                  <w:r w:rsidRPr="00CD2141">
                    <w:rPr>
                      <w:rFonts w:ascii="Arial Narrow" w:hAnsi="Arial Narrow" w:cs="Courier New"/>
                      <w:b/>
                      <w:sz w:val="20"/>
                      <w:szCs w:val="20"/>
                    </w:rPr>
                    <w:t>IČ: 00242829</w:t>
                  </w:r>
                  <w:r w:rsidR="00CC73A7" w:rsidRPr="00CD2141">
                    <w:rPr>
                      <w:rFonts w:ascii="Arial Narrow" w:hAnsi="Arial Narrow" w:cs="Courier New"/>
                      <w:b/>
                      <w:sz w:val="20"/>
                      <w:szCs w:val="20"/>
                    </w:rPr>
                    <w:t>,</w:t>
                  </w:r>
                  <w:r w:rsidRPr="00CD2141">
                    <w:rPr>
                      <w:rFonts w:ascii="Arial Narrow" w:hAnsi="Arial Narrow" w:cs="Courier New"/>
                      <w:b/>
                      <w:sz w:val="20"/>
                      <w:szCs w:val="20"/>
                    </w:rPr>
                    <w:t xml:space="preserve"> </w:t>
                  </w:r>
                  <w:r w:rsidR="00CD2141">
                    <w:rPr>
                      <w:rFonts w:ascii="Arial Narrow" w:hAnsi="Arial Narrow" w:cs="Courier New"/>
                      <w:b/>
                      <w:sz w:val="20"/>
                      <w:szCs w:val="20"/>
                    </w:rPr>
                    <w:t xml:space="preserve">   </w:t>
                  </w:r>
                  <w:r w:rsidR="00CD2141" w:rsidRPr="00CD2141">
                    <w:rPr>
                      <w:rFonts w:ascii="Arial Narrow" w:hAnsi="Arial Narrow" w:cs="Courier New"/>
                      <w:b/>
                      <w:sz w:val="20"/>
                      <w:szCs w:val="20"/>
                    </w:rPr>
                    <w:t>DIČ: CZ00242829</w:t>
                  </w:r>
                </w:p>
                <w:p w:rsidR="008A700C" w:rsidRPr="00CC73A7" w:rsidRDefault="00CD2141" w:rsidP="008A700C">
                  <w:pPr>
                    <w:rPr>
                      <w:rFonts w:ascii="Arial Narrow" w:hAnsi="Arial Narrow" w:cs="Courier New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b/>
                      <w:sz w:val="20"/>
                      <w:szCs w:val="20"/>
                    </w:rPr>
                    <w:t>Tel:  318 851 051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t xml:space="preserve">,     </w:t>
                  </w:r>
                  <w:r w:rsidR="008A700C" w:rsidRPr="00CC73A7">
                    <w:rPr>
                      <w:b/>
                      <w:sz w:val="20"/>
                      <w:szCs w:val="20"/>
                    </w:rPr>
                    <w:t>mob</w:t>
                  </w:r>
                  <w:r w:rsidR="00E341DE" w:rsidRPr="00CC73A7">
                    <w:rPr>
                      <w:b/>
                      <w:sz w:val="20"/>
                      <w:szCs w:val="20"/>
                    </w:rPr>
                    <w:t>il</w:t>
                  </w:r>
                  <w:r w:rsidR="008A700C" w:rsidRPr="00CC73A7">
                    <w:rPr>
                      <w:b/>
                      <w:sz w:val="20"/>
                      <w:szCs w:val="20"/>
                    </w:rPr>
                    <w:t>:</w:t>
                  </w:r>
                  <w:r w:rsidR="00E341DE" w:rsidRPr="00CC73A7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8A700C" w:rsidRPr="00CC73A7">
                    <w:rPr>
                      <w:b/>
                      <w:sz w:val="20"/>
                      <w:szCs w:val="20"/>
                    </w:rPr>
                    <w:t>602</w:t>
                  </w:r>
                  <w:r w:rsidR="00E341DE" w:rsidRPr="00CC73A7">
                    <w:rPr>
                      <w:b/>
                      <w:sz w:val="20"/>
                      <w:szCs w:val="20"/>
                    </w:rPr>
                    <w:t> </w:t>
                  </w:r>
                  <w:r w:rsidR="008A700C" w:rsidRPr="00CC73A7">
                    <w:rPr>
                      <w:b/>
                      <w:sz w:val="20"/>
                      <w:szCs w:val="20"/>
                    </w:rPr>
                    <w:t>840</w:t>
                  </w:r>
                  <w:r w:rsidR="00E341DE" w:rsidRPr="00CC73A7">
                    <w:rPr>
                      <w:b/>
                      <w:sz w:val="20"/>
                      <w:szCs w:val="20"/>
                    </w:rPr>
                    <w:t> </w:t>
                  </w:r>
                  <w:r w:rsidR="008A700C" w:rsidRPr="00CC73A7">
                    <w:rPr>
                      <w:b/>
                      <w:sz w:val="20"/>
                      <w:szCs w:val="20"/>
                    </w:rPr>
                    <w:t>277</w:t>
                  </w:r>
                </w:p>
                <w:p w:rsidR="00E341DE" w:rsidRPr="00CD2141" w:rsidRDefault="00E341DE" w:rsidP="008A700C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E341DE" w:rsidRPr="00E341DE" w:rsidRDefault="00E341DE" w:rsidP="008A700C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Pr="00027B46">
        <w:rPr>
          <w:b/>
          <w:noProof/>
          <w:color w:val="FF0000"/>
        </w:rPr>
        <w:pict>
          <v:rect id="_x0000_s1026" style="position:absolute;margin-left:0;margin-top:-54pt;width:459pt;height:36pt;z-index:251657216" fillcolor="red" strokecolor="red">
            <v:textbox>
              <w:txbxContent>
                <w:p w:rsidR="00A80C78" w:rsidRPr="0072067E" w:rsidRDefault="00A80C78" w:rsidP="00294167">
                  <w:pPr>
                    <w:rPr>
                      <w:b/>
                      <w:color w:val="FFFF00"/>
                      <w:sz w:val="52"/>
                      <w:szCs w:val="52"/>
                    </w:rPr>
                  </w:pPr>
                  <w:r w:rsidRPr="0072067E">
                    <w:rPr>
                      <w:b/>
                      <w:color w:val="FFFF00"/>
                      <w:sz w:val="52"/>
                      <w:szCs w:val="52"/>
                    </w:rPr>
                    <w:t>Obec Nechvalice</w:t>
                  </w:r>
                </w:p>
                <w:p w:rsidR="00611E60" w:rsidRPr="00A80C78" w:rsidRDefault="00611E60" w:rsidP="00A80C78"/>
              </w:txbxContent>
            </v:textbox>
          </v:rect>
        </w:pict>
      </w:r>
      <w:r w:rsidR="009421CE">
        <w:rPr>
          <w:rFonts w:ascii="Arial Narrow" w:hAnsi="Arial Narrow" w:cs="Courier New"/>
          <w:noProof/>
          <w:color w:val="333399"/>
          <w:sz w:val="32"/>
          <w:szCs w:val="32"/>
        </w:rPr>
        <w:drawing>
          <wp:inline distT="0" distB="0" distL="0" distR="0">
            <wp:extent cx="609600" cy="657225"/>
            <wp:effectExtent l="19050" t="0" r="0" b="0"/>
            <wp:docPr id="1" name="obrázek 1" descr="Nechvalice,znak,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chvalice,znak,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4838">
        <w:rPr>
          <w:rFonts w:ascii="Arial Narrow" w:hAnsi="Arial Narrow" w:cs="Courier New"/>
          <w:color w:val="333399"/>
          <w:sz w:val="32"/>
          <w:szCs w:val="32"/>
        </w:rPr>
        <w:t xml:space="preserve">  </w:t>
      </w:r>
      <w:r w:rsidR="00F10B7C" w:rsidRPr="007A0083">
        <w:rPr>
          <w:b/>
          <w:sz w:val="20"/>
          <w:szCs w:val="20"/>
          <w:lang w:val="en-US"/>
        </w:rPr>
        <w:t xml:space="preserve">                </w:t>
      </w:r>
      <w:r w:rsidR="00CC73A7">
        <w:rPr>
          <w:b/>
          <w:sz w:val="20"/>
          <w:szCs w:val="20"/>
          <w:lang w:val="en-US"/>
        </w:rPr>
        <w:t xml:space="preserve">                         </w:t>
      </w:r>
      <w:r w:rsidR="00E341DE">
        <w:rPr>
          <w:b/>
          <w:sz w:val="20"/>
          <w:szCs w:val="20"/>
          <w:lang w:val="en-US"/>
        </w:rPr>
        <w:t xml:space="preserve">                          </w:t>
      </w:r>
    </w:p>
    <w:p w:rsidR="00732E3C" w:rsidRDefault="0034617F" w:rsidP="0034617F">
      <w:pPr>
        <w:ind w:right="-828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____________________________________________________________________________________________</w:t>
      </w:r>
      <w:r w:rsidR="00E341DE">
        <w:rPr>
          <w:b/>
          <w:sz w:val="20"/>
          <w:szCs w:val="20"/>
          <w:lang w:val="en-US"/>
        </w:rPr>
        <w:t xml:space="preserve">   </w:t>
      </w:r>
    </w:p>
    <w:p w:rsidR="00732E3C" w:rsidRDefault="00732E3C" w:rsidP="00732E3C">
      <w:pPr>
        <w:jc w:val="center"/>
        <w:rPr>
          <w:rFonts w:ascii="Cambria" w:hAnsi="Cambria"/>
          <w:b/>
          <w:sz w:val="28"/>
        </w:rPr>
      </w:pPr>
    </w:p>
    <w:p w:rsidR="001A616C" w:rsidRPr="00516997" w:rsidRDefault="00CC73A7" w:rsidP="001A616C">
      <w:pPr>
        <w:jc w:val="center"/>
        <w:rPr>
          <w:b/>
          <w:color w:val="0000FF"/>
          <w:sz w:val="36"/>
          <w:szCs w:val="36"/>
          <w:lang w:val="en-US"/>
        </w:rPr>
      </w:pPr>
      <w:r>
        <w:rPr>
          <w:b/>
          <w:lang w:val="en-US"/>
        </w:rPr>
        <w:t xml:space="preserve">   </w:t>
      </w:r>
      <w:r w:rsidR="001A616C" w:rsidRPr="00516997">
        <w:rPr>
          <w:b/>
          <w:color w:val="0000FF"/>
          <w:sz w:val="36"/>
          <w:szCs w:val="36"/>
          <w:lang w:val="en-US"/>
        </w:rPr>
        <w:t>Obecně závazná vyhláška</w:t>
      </w:r>
    </w:p>
    <w:p w:rsidR="001A616C" w:rsidRDefault="00CD724D" w:rsidP="001A616C">
      <w:pPr>
        <w:jc w:val="center"/>
        <w:rPr>
          <w:b/>
          <w:color w:val="0000FF"/>
          <w:sz w:val="36"/>
          <w:szCs w:val="36"/>
          <w:lang w:val="en-US"/>
        </w:rPr>
      </w:pPr>
      <w:r>
        <w:rPr>
          <w:b/>
          <w:color w:val="0000FF"/>
          <w:sz w:val="36"/>
          <w:szCs w:val="36"/>
          <w:lang w:val="en-US"/>
        </w:rPr>
        <w:t xml:space="preserve">č. </w:t>
      </w:r>
      <w:r w:rsidR="001A616C">
        <w:rPr>
          <w:b/>
          <w:color w:val="0000FF"/>
          <w:sz w:val="36"/>
          <w:szCs w:val="36"/>
          <w:lang w:val="en-US"/>
        </w:rPr>
        <w:t>2</w:t>
      </w:r>
      <w:r w:rsidR="001A616C" w:rsidRPr="00516997">
        <w:rPr>
          <w:b/>
          <w:color w:val="0000FF"/>
          <w:sz w:val="36"/>
          <w:szCs w:val="36"/>
          <w:lang w:val="en-US"/>
        </w:rPr>
        <w:t>/20</w:t>
      </w:r>
      <w:r w:rsidR="001A616C">
        <w:rPr>
          <w:b/>
          <w:color w:val="0000FF"/>
          <w:sz w:val="36"/>
          <w:szCs w:val="36"/>
          <w:lang w:val="en-US"/>
        </w:rPr>
        <w:t>13</w:t>
      </w:r>
    </w:p>
    <w:p w:rsidR="001A616C" w:rsidRDefault="00E01DB0" w:rsidP="001A616C">
      <w:pPr>
        <w:jc w:val="center"/>
        <w:rPr>
          <w:b/>
          <w:color w:val="0000FF"/>
          <w:sz w:val="36"/>
          <w:szCs w:val="36"/>
          <w:lang w:val="en-US"/>
        </w:rPr>
      </w:pPr>
      <w:r>
        <w:rPr>
          <w:b/>
          <w:color w:val="0000FF"/>
          <w:sz w:val="36"/>
          <w:szCs w:val="36"/>
          <w:lang w:val="en-US"/>
        </w:rPr>
        <w:t>o stanovení koeficientu</w:t>
      </w:r>
      <w:r w:rsidR="001A616C">
        <w:rPr>
          <w:b/>
          <w:color w:val="0000FF"/>
          <w:sz w:val="36"/>
          <w:szCs w:val="36"/>
          <w:lang w:val="en-US"/>
        </w:rPr>
        <w:t xml:space="preserve"> pro výpočet daně z nemovitostí</w:t>
      </w:r>
    </w:p>
    <w:p w:rsidR="001A616C" w:rsidRPr="00516997" w:rsidRDefault="001A616C" w:rsidP="001A616C">
      <w:pPr>
        <w:jc w:val="center"/>
        <w:rPr>
          <w:b/>
          <w:color w:val="0000FF"/>
          <w:sz w:val="36"/>
          <w:szCs w:val="36"/>
          <w:lang w:val="en-US"/>
        </w:rPr>
      </w:pPr>
      <w:r>
        <w:rPr>
          <w:b/>
          <w:color w:val="0000FF"/>
          <w:sz w:val="36"/>
          <w:szCs w:val="36"/>
          <w:lang w:val="en-US"/>
        </w:rPr>
        <w:t>__________________________________________________</w:t>
      </w:r>
    </w:p>
    <w:p w:rsidR="001A616C" w:rsidRDefault="001A616C" w:rsidP="001A616C">
      <w:pPr>
        <w:rPr>
          <w:b/>
          <w:sz w:val="16"/>
          <w:szCs w:val="16"/>
          <w:lang w:val="en-US"/>
        </w:rPr>
      </w:pPr>
    </w:p>
    <w:p w:rsidR="005542EB" w:rsidRPr="00AA039B" w:rsidRDefault="005542EB" w:rsidP="001A616C">
      <w:pPr>
        <w:rPr>
          <w:b/>
          <w:sz w:val="16"/>
          <w:szCs w:val="16"/>
          <w:lang w:val="en-US"/>
        </w:rPr>
      </w:pPr>
    </w:p>
    <w:p w:rsidR="005542EB" w:rsidRDefault="001A616C" w:rsidP="001A616C">
      <w:pPr>
        <w:rPr>
          <w:lang w:val="en-US"/>
        </w:rPr>
      </w:pPr>
      <w:r w:rsidRPr="00995657">
        <w:rPr>
          <w:lang w:val="en-US"/>
        </w:rPr>
        <w:t>Zastupitelstvo obce Nechvalic</w:t>
      </w:r>
      <w:r w:rsidR="005542EB">
        <w:rPr>
          <w:lang w:val="en-US"/>
        </w:rPr>
        <w:t>e se na svém zasedání dne 19.4.</w:t>
      </w:r>
      <w:r w:rsidRPr="00995657">
        <w:rPr>
          <w:lang w:val="en-US"/>
        </w:rPr>
        <w:t xml:space="preserve">2013 usnesením </w:t>
      </w:r>
      <w:r w:rsidR="005542EB">
        <w:rPr>
          <w:lang w:val="en-US"/>
        </w:rPr>
        <w:t xml:space="preserve">č. 04/02/2013 </w:t>
      </w:r>
      <w:r w:rsidRPr="00995657">
        <w:rPr>
          <w:lang w:val="en-US"/>
        </w:rPr>
        <w:t>usneslo vydat na základě § 6 odst. 4 písm. b), § 11 odst. 3 písm. a) a b) zákona č. 338/1992</w:t>
      </w:r>
      <w:r w:rsidR="005542EB">
        <w:rPr>
          <w:lang w:val="en-US"/>
        </w:rPr>
        <w:t xml:space="preserve"> </w:t>
      </w:r>
      <w:r w:rsidRPr="00995657">
        <w:rPr>
          <w:lang w:val="en-US"/>
        </w:rPr>
        <w:t xml:space="preserve">Sb., o dani z nemovitostí, ve znění pozdějších předpisů a § 84 odst. 2  písm. h) zákona </w:t>
      </w:r>
    </w:p>
    <w:p w:rsidR="001A616C" w:rsidRPr="00995657" w:rsidRDefault="001A616C" w:rsidP="001A616C">
      <w:pPr>
        <w:rPr>
          <w:lang w:val="en-US"/>
        </w:rPr>
      </w:pPr>
      <w:r w:rsidRPr="00995657">
        <w:rPr>
          <w:lang w:val="en-US"/>
        </w:rPr>
        <w:t xml:space="preserve">č. 128/2000 Sb., o obcích (obecní zřízení), ve znění pozdějších předpisů, tuto obecně závaznou vyhlášku: </w:t>
      </w:r>
    </w:p>
    <w:p w:rsidR="001A616C" w:rsidRPr="00995657" w:rsidRDefault="001A616C" w:rsidP="005542EB">
      <w:pPr>
        <w:rPr>
          <w:b/>
          <w:lang w:val="en-US"/>
        </w:rPr>
      </w:pPr>
    </w:p>
    <w:p w:rsidR="001A616C" w:rsidRPr="00995657" w:rsidRDefault="001A616C" w:rsidP="001A616C">
      <w:pPr>
        <w:jc w:val="center"/>
        <w:rPr>
          <w:b/>
          <w:lang w:val="en-US"/>
        </w:rPr>
      </w:pPr>
    </w:p>
    <w:p w:rsidR="001A616C" w:rsidRDefault="00995657" w:rsidP="001A616C">
      <w:pPr>
        <w:jc w:val="center"/>
        <w:rPr>
          <w:b/>
          <w:lang w:val="en-US"/>
        </w:rPr>
      </w:pPr>
      <w:r w:rsidRPr="00995657">
        <w:rPr>
          <w:b/>
          <w:lang w:val="en-US"/>
        </w:rPr>
        <w:t>Článek I</w:t>
      </w:r>
      <w:r w:rsidR="001A616C" w:rsidRPr="00995657">
        <w:rPr>
          <w:b/>
          <w:lang w:val="en-US"/>
        </w:rPr>
        <w:t>.</w:t>
      </w:r>
    </w:p>
    <w:p w:rsidR="005542EB" w:rsidRPr="00995657" w:rsidRDefault="005542EB" w:rsidP="001A616C">
      <w:pPr>
        <w:jc w:val="center"/>
        <w:rPr>
          <w:b/>
          <w:lang w:val="en-US"/>
        </w:rPr>
      </w:pPr>
    </w:p>
    <w:p w:rsidR="001A616C" w:rsidRDefault="001A616C" w:rsidP="001A616C">
      <w:pPr>
        <w:jc w:val="center"/>
        <w:rPr>
          <w:b/>
          <w:lang w:val="en-US"/>
        </w:rPr>
      </w:pPr>
      <w:r w:rsidRPr="00995657">
        <w:rPr>
          <w:b/>
          <w:lang w:val="en-US"/>
        </w:rPr>
        <w:t>Daň ze staveb pro individuální rekreaci a rodinných domů pro individuální rekreaci včetně jejich staveb doplňkových</w:t>
      </w:r>
    </w:p>
    <w:p w:rsidR="00995657" w:rsidRPr="00995657" w:rsidRDefault="00995657" w:rsidP="001A616C">
      <w:pPr>
        <w:jc w:val="center"/>
        <w:rPr>
          <w:b/>
          <w:lang w:val="en-US"/>
        </w:rPr>
      </w:pPr>
    </w:p>
    <w:p w:rsidR="00995657" w:rsidRDefault="00995657" w:rsidP="00995657">
      <w:pPr>
        <w:rPr>
          <w:bCs/>
        </w:rPr>
      </w:pPr>
      <w:r w:rsidRPr="00995657">
        <w:rPr>
          <w:bCs/>
        </w:rPr>
        <w:t xml:space="preserve">U staveb uvedených v § 11,  odst. 1, písm. b) zákona č. 338/92 Sb., o dani z nemovitostí, </w:t>
      </w:r>
    </w:p>
    <w:p w:rsidR="00995657" w:rsidRPr="00995657" w:rsidRDefault="00995657" w:rsidP="00995657">
      <w:pPr>
        <w:rPr>
          <w:bCs/>
        </w:rPr>
      </w:pPr>
      <w:r w:rsidRPr="00995657">
        <w:rPr>
          <w:bCs/>
        </w:rPr>
        <w:t>ve znění pozdějších předpisů</w:t>
      </w:r>
      <w:r w:rsidRPr="00995657">
        <w:t xml:space="preserve"> </w:t>
      </w:r>
      <w:r w:rsidRPr="00995657">
        <w:rPr>
          <w:bCs/>
        </w:rPr>
        <w:t xml:space="preserve">, u staveb pro rodinnou rekreaci  a rodinných domů využívaných pro rodinnou rekreaci a u staveb, které plní doplňkovou funkci k těmto stavbám, s výjimkou garáží, se stanovuje koeficient ve výši  1,5  , kterým se v celé obci násobí základní sazba daně. </w:t>
      </w:r>
    </w:p>
    <w:p w:rsidR="001A616C" w:rsidRPr="00995657" w:rsidRDefault="001A616C" w:rsidP="005542EB">
      <w:pPr>
        <w:rPr>
          <w:b/>
          <w:lang w:val="en-US"/>
        </w:rPr>
      </w:pPr>
    </w:p>
    <w:p w:rsidR="001A616C" w:rsidRDefault="005542EB" w:rsidP="001A616C">
      <w:pPr>
        <w:jc w:val="center"/>
        <w:rPr>
          <w:b/>
          <w:lang w:val="en-US"/>
        </w:rPr>
      </w:pPr>
      <w:r>
        <w:rPr>
          <w:b/>
          <w:lang w:val="en-US"/>
        </w:rPr>
        <w:t>Článek II</w:t>
      </w:r>
      <w:r w:rsidR="001A616C" w:rsidRPr="00995657">
        <w:rPr>
          <w:b/>
          <w:lang w:val="en-US"/>
        </w:rPr>
        <w:t>.</w:t>
      </w:r>
    </w:p>
    <w:p w:rsidR="005542EB" w:rsidRPr="00995657" w:rsidRDefault="005542EB" w:rsidP="001A616C">
      <w:pPr>
        <w:jc w:val="center"/>
        <w:rPr>
          <w:b/>
          <w:lang w:val="en-US"/>
        </w:rPr>
      </w:pPr>
    </w:p>
    <w:p w:rsidR="001A616C" w:rsidRDefault="001A616C" w:rsidP="001A616C">
      <w:pPr>
        <w:jc w:val="center"/>
        <w:rPr>
          <w:b/>
          <w:lang w:val="en-US"/>
        </w:rPr>
      </w:pPr>
      <w:r w:rsidRPr="00995657">
        <w:rPr>
          <w:b/>
          <w:lang w:val="en-US"/>
        </w:rPr>
        <w:t>Účinnost</w:t>
      </w:r>
    </w:p>
    <w:p w:rsidR="005542EB" w:rsidRPr="00995657" w:rsidRDefault="005542EB" w:rsidP="001A616C">
      <w:pPr>
        <w:jc w:val="center"/>
        <w:rPr>
          <w:b/>
          <w:lang w:val="en-US"/>
        </w:rPr>
      </w:pPr>
    </w:p>
    <w:p w:rsidR="001A616C" w:rsidRPr="00995657" w:rsidRDefault="001A616C" w:rsidP="001A616C">
      <w:pPr>
        <w:rPr>
          <w:lang w:val="en-US"/>
        </w:rPr>
      </w:pPr>
      <w:r w:rsidRPr="00995657">
        <w:rPr>
          <w:lang w:val="en-US"/>
        </w:rPr>
        <w:t>Tato obecně závazná vyhláška nabývá účinnosti dnem 1.1.2014.</w:t>
      </w:r>
    </w:p>
    <w:p w:rsidR="001A616C" w:rsidRPr="00995657" w:rsidRDefault="001A616C" w:rsidP="001A616C">
      <w:pPr>
        <w:rPr>
          <w:lang w:val="en-US"/>
        </w:rPr>
      </w:pPr>
    </w:p>
    <w:p w:rsidR="001A616C" w:rsidRPr="00995657" w:rsidRDefault="001A616C" w:rsidP="001A616C">
      <w:pPr>
        <w:rPr>
          <w:lang w:val="en-US"/>
        </w:rPr>
      </w:pPr>
    </w:p>
    <w:p w:rsidR="001A616C" w:rsidRDefault="001A616C" w:rsidP="001A616C">
      <w:pPr>
        <w:rPr>
          <w:lang w:val="en-US"/>
        </w:rPr>
      </w:pPr>
    </w:p>
    <w:p w:rsidR="005542EB" w:rsidRDefault="005542EB" w:rsidP="001A616C">
      <w:pPr>
        <w:rPr>
          <w:lang w:val="en-US"/>
        </w:rPr>
      </w:pPr>
    </w:p>
    <w:p w:rsidR="005542EB" w:rsidRDefault="005542EB" w:rsidP="001A616C">
      <w:pPr>
        <w:rPr>
          <w:lang w:val="en-US"/>
        </w:rPr>
      </w:pPr>
    </w:p>
    <w:p w:rsidR="005542EB" w:rsidRDefault="005542EB" w:rsidP="001A616C">
      <w:pPr>
        <w:rPr>
          <w:lang w:val="en-US"/>
        </w:rPr>
      </w:pPr>
    </w:p>
    <w:p w:rsidR="001A616C" w:rsidRPr="00995657" w:rsidRDefault="001A616C" w:rsidP="001A616C">
      <w:pPr>
        <w:rPr>
          <w:lang w:val="en-US"/>
        </w:rPr>
      </w:pPr>
      <w:r w:rsidRPr="00995657">
        <w:rPr>
          <w:lang w:val="en-US"/>
        </w:rPr>
        <w:t>........................</w:t>
      </w:r>
      <w:r w:rsidR="00003F9B">
        <w:rPr>
          <w:lang w:val="en-US"/>
        </w:rPr>
        <w:t>........................</w:t>
      </w:r>
      <w:r w:rsidR="005542EB">
        <w:rPr>
          <w:lang w:val="en-US"/>
        </w:rPr>
        <w:t xml:space="preserve">       </w:t>
      </w:r>
      <w:r w:rsidRPr="00995657">
        <w:rPr>
          <w:lang w:val="en-US"/>
        </w:rPr>
        <w:t xml:space="preserve">                             ...............................................................</w:t>
      </w:r>
    </w:p>
    <w:p w:rsidR="001A616C" w:rsidRPr="00995657" w:rsidRDefault="001A616C" w:rsidP="001A616C">
      <w:pPr>
        <w:rPr>
          <w:lang w:val="en-US"/>
        </w:rPr>
      </w:pPr>
      <w:proofErr w:type="gramStart"/>
      <w:r w:rsidRPr="00995657">
        <w:rPr>
          <w:lang w:val="en-US"/>
        </w:rPr>
        <w:t xml:space="preserve">Jiří  </w:t>
      </w:r>
      <w:proofErr w:type="spellStart"/>
      <w:r w:rsidRPr="00995657">
        <w:rPr>
          <w:lang w:val="en-US"/>
        </w:rPr>
        <w:t>Hejhal</w:t>
      </w:r>
      <w:r w:rsidR="00003F9B">
        <w:rPr>
          <w:lang w:val="en-US"/>
        </w:rPr>
        <w:t>,v.r</w:t>
      </w:r>
      <w:proofErr w:type="spellEnd"/>
      <w:proofErr w:type="gramEnd"/>
      <w:r w:rsidR="00003F9B">
        <w:rPr>
          <w:lang w:val="en-US"/>
        </w:rPr>
        <w:t>.</w:t>
      </w:r>
      <w:r w:rsidRPr="00995657">
        <w:rPr>
          <w:lang w:val="en-US"/>
        </w:rPr>
        <w:t xml:space="preserve"> – starosta </w:t>
      </w:r>
      <w:proofErr w:type="spellStart"/>
      <w:r w:rsidRPr="00995657">
        <w:rPr>
          <w:lang w:val="en-US"/>
        </w:rPr>
        <w:t>obce</w:t>
      </w:r>
      <w:proofErr w:type="spellEnd"/>
      <w:r w:rsidRPr="00995657">
        <w:rPr>
          <w:lang w:val="en-US"/>
        </w:rPr>
        <w:t xml:space="preserve">       </w:t>
      </w:r>
      <w:r w:rsidR="00003F9B">
        <w:rPr>
          <w:lang w:val="en-US"/>
        </w:rPr>
        <w:t xml:space="preserve">                          </w:t>
      </w:r>
      <w:r w:rsidRPr="00995657">
        <w:rPr>
          <w:lang w:val="en-US"/>
        </w:rPr>
        <w:t xml:space="preserve">Ing. </w:t>
      </w:r>
      <w:proofErr w:type="gramStart"/>
      <w:r w:rsidRPr="00995657">
        <w:rPr>
          <w:lang w:val="en-US"/>
        </w:rPr>
        <w:t xml:space="preserve">Josef  </w:t>
      </w:r>
      <w:proofErr w:type="spellStart"/>
      <w:r w:rsidRPr="00995657">
        <w:rPr>
          <w:lang w:val="en-US"/>
        </w:rPr>
        <w:t>Konop</w:t>
      </w:r>
      <w:r w:rsidR="00003F9B">
        <w:rPr>
          <w:lang w:val="en-US"/>
        </w:rPr>
        <w:t>,v.r</w:t>
      </w:r>
      <w:proofErr w:type="spellEnd"/>
      <w:proofErr w:type="gramEnd"/>
      <w:r w:rsidR="00003F9B">
        <w:rPr>
          <w:lang w:val="en-US"/>
        </w:rPr>
        <w:t>.</w:t>
      </w:r>
      <w:r w:rsidRPr="00995657">
        <w:rPr>
          <w:lang w:val="en-US"/>
        </w:rPr>
        <w:t xml:space="preserve"> – místostarosta obce</w:t>
      </w:r>
    </w:p>
    <w:p w:rsidR="001A616C" w:rsidRDefault="001A616C" w:rsidP="001A616C">
      <w:pPr>
        <w:rPr>
          <w:lang w:val="en-US"/>
        </w:rPr>
      </w:pPr>
    </w:p>
    <w:p w:rsidR="005542EB" w:rsidRDefault="005542EB" w:rsidP="001A616C">
      <w:pPr>
        <w:rPr>
          <w:lang w:val="en-US"/>
        </w:rPr>
      </w:pPr>
    </w:p>
    <w:p w:rsidR="005542EB" w:rsidRPr="00995657" w:rsidRDefault="005542EB" w:rsidP="001A616C">
      <w:pPr>
        <w:rPr>
          <w:lang w:val="en-US"/>
        </w:rPr>
      </w:pPr>
    </w:p>
    <w:p w:rsidR="001A616C" w:rsidRPr="00995657" w:rsidRDefault="001A616C" w:rsidP="001A616C">
      <w:pPr>
        <w:rPr>
          <w:lang w:val="en-US"/>
        </w:rPr>
      </w:pPr>
      <w:r w:rsidRPr="00995657">
        <w:rPr>
          <w:lang w:val="en-US"/>
        </w:rPr>
        <w:t xml:space="preserve">Vyvěšeno </w:t>
      </w:r>
      <w:proofErr w:type="gramStart"/>
      <w:r w:rsidRPr="00995657">
        <w:rPr>
          <w:lang w:val="en-US"/>
        </w:rPr>
        <w:t>na</w:t>
      </w:r>
      <w:proofErr w:type="gramEnd"/>
      <w:r w:rsidRPr="00995657">
        <w:rPr>
          <w:lang w:val="en-US"/>
        </w:rPr>
        <w:t xml:space="preserve"> </w:t>
      </w:r>
      <w:proofErr w:type="spellStart"/>
      <w:r w:rsidRPr="00995657">
        <w:rPr>
          <w:lang w:val="en-US"/>
        </w:rPr>
        <w:t>úřední</w:t>
      </w:r>
      <w:proofErr w:type="spellEnd"/>
      <w:r w:rsidRPr="00995657">
        <w:rPr>
          <w:lang w:val="en-US"/>
        </w:rPr>
        <w:t xml:space="preserve"> </w:t>
      </w:r>
      <w:proofErr w:type="spellStart"/>
      <w:r w:rsidRPr="00995657">
        <w:rPr>
          <w:lang w:val="en-US"/>
        </w:rPr>
        <w:t>desce</w:t>
      </w:r>
      <w:proofErr w:type="spellEnd"/>
      <w:r w:rsidRPr="00995657">
        <w:rPr>
          <w:lang w:val="en-US"/>
        </w:rPr>
        <w:t xml:space="preserve"> </w:t>
      </w:r>
      <w:proofErr w:type="spellStart"/>
      <w:r w:rsidRPr="00995657">
        <w:rPr>
          <w:lang w:val="en-US"/>
        </w:rPr>
        <w:t>dne</w:t>
      </w:r>
      <w:proofErr w:type="spellEnd"/>
      <w:r w:rsidRPr="00995657">
        <w:rPr>
          <w:lang w:val="en-US"/>
        </w:rPr>
        <w:t>:</w:t>
      </w:r>
      <w:r w:rsidR="00003F9B">
        <w:rPr>
          <w:lang w:val="en-US"/>
        </w:rPr>
        <w:t xml:space="preserve"> 24.4.2013</w:t>
      </w:r>
    </w:p>
    <w:p w:rsidR="005542EB" w:rsidRDefault="005542EB" w:rsidP="00732E3C">
      <w:pPr>
        <w:rPr>
          <w:lang w:val="en-US"/>
        </w:rPr>
      </w:pPr>
    </w:p>
    <w:p w:rsidR="005562C1" w:rsidRPr="001A616C" w:rsidRDefault="005542EB" w:rsidP="00732E3C">
      <w:pPr>
        <w:rPr>
          <w:lang w:val="en-US"/>
        </w:rPr>
      </w:pPr>
      <w:r>
        <w:rPr>
          <w:lang w:val="en-US"/>
        </w:rPr>
        <w:t>Sejmuto z úřední desky</w:t>
      </w:r>
      <w:r w:rsidR="001A616C" w:rsidRPr="00995657">
        <w:rPr>
          <w:lang w:val="en-US"/>
        </w:rPr>
        <w:t xml:space="preserve"> dne:</w:t>
      </w:r>
      <w:r w:rsidR="00CC73A7" w:rsidRPr="00995657">
        <w:rPr>
          <w:b/>
          <w:lang w:val="en-US"/>
        </w:rPr>
        <w:t xml:space="preserve">                       </w:t>
      </w:r>
      <w:r w:rsidR="00CC73A7" w:rsidRPr="00995657">
        <w:rPr>
          <w:lang w:val="en-US"/>
        </w:rPr>
        <w:t xml:space="preserve">                                                                                  </w:t>
      </w:r>
      <w:r w:rsidR="00CC73A7">
        <w:rPr>
          <w:lang w:val="en-US"/>
        </w:rPr>
        <w:t xml:space="preserve">          </w:t>
      </w:r>
    </w:p>
    <w:sectPr w:rsidR="005562C1" w:rsidRPr="001A616C" w:rsidSect="002E0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BF42A7"/>
    <w:rsid w:val="00003F9B"/>
    <w:rsid w:val="00027B46"/>
    <w:rsid w:val="00033DB8"/>
    <w:rsid w:val="000B4838"/>
    <w:rsid w:val="00173207"/>
    <w:rsid w:val="00185D5F"/>
    <w:rsid w:val="00195A6E"/>
    <w:rsid w:val="001A3593"/>
    <w:rsid w:val="001A616C"/>
    <w:rsid w:val="001C24DA"/>
    <w:rsid w:val="00205CCF"/>
    <w:rsid w:val="002164D4"/>
    <w:rsid w:val="00236DE9"/>
    <w:rsid w:val="00283432"/>
    <w:rsid w:val="00294167"/>
    <w:rsid w:val="00296424"/>
    <w:rsid w:val="002A1E38"/>
    <w:rsid w:val="002E0936"/>
    <w:rsid w:val="00326007"/>
    <w:rsid w:val="00340591"/>
    <w:rsid w:val="0034291F"/>
    <w:rsid w:val="0034617F"/>
    <w:rsid w:val="00364D56"/>
    <w:rsid w:val="003663CA"/>
    <w:rsid w:val="00380CF2"/>
    <w:rsid w:val="00382D0E"/>
    <w:rsid w:val="003D4A7B"/>
    <w:rsid w:val="003F77ED"/>
    <w:rsid w:val="004006B8"/>
    <w:rsid w:val="0045072B"/>
    <w:rsid w:val="00477411"/>
    <w:rsid w:val="00495042"/>
    <w:rsid w:val="004A3CE5"/>
    <w:rsid w:val="004F55DF"/>
    <w:rsid w:val="005112AF"/>
    <w:rsid w:val="005231E5"/>
    <w:rsid w:val="00523D47"/>
    <w:rsid w:val="00526D2C"/>
    <w:rsid w:val="005542EB"/>
    <w:rsid w:val="005562C1"/>
    <w:rsid w:val="00560868"/>
    <w:rsid w:val="005A2D2E"/>
    <w:rsid w:val="005C7EFD"/>
    <w:rsid w:val="005D24D3"/>
    <w:rsid w:val="00606D76"/>
    <w:rsid w:val="00611E60"/>
    <w:rsid w:val="00667583"/>
    <w:rsid w:val="00671123"/>
    <w:rsid w:val="006918AD"/>
    <w:rsid w:val="006E7B0E"/>
    <w:rsid w:val="0070635D"/>
    <w:rsid w:val="00713395"/>
    <w:rsid w:val="0071698E"/>
    <w:rsid w:val="00717E2F"/>
    <w:rsid w:val="0072067E"/>
    <w:rsid w:val="00732E3C"/>
    <w:rsid w:val="00733DDA"/>
    <w:rsid w:val="007A0083"/>
    <w:rsid w:val="007A7580"/>
    <w:rsid w:val="007B3553"/>
    <w:rsid w:val="007D1D45"/>
    <w:rsid w:val="007D274A"/>
    <w:rsid w:val="007D7975"/>
    <w:rsid w:val="00817A7A"/>
    <w:rsid w:val="008A700C"/>
    <w:rsid w:val="009068D3"/>
    <w:rsid w:val="00914EFE"/>
    <w:rsid w:val="00915D4C"/>
    <w:rsid w:val="009421CE"/>
    <w:rsid w:val="00965BB9"/>
    <w:rsid w:val="00995657"/>
    <w:rsid w:val="00A426AA"/>
    <w:rsid w:val="00A56334"/>
    <w:rsid w:val="00A632B4"/>
    <w:rsid w:val="00A80C78"/>
    <w:rsid w:val="00A83E5B"/>
    <w:rsid w:val="00AB3150"/>
    <w:rsid w:val="00AC6936"/>
    <w:rsid w:val="00AC6F4A"/>
    <w:rsid w:val="00AF6679"/>
    <w:rsid w:val="00B01FF1"/>
    <w:rsid w:val="00B17B62"/>
    <w:rsid w:val="00B21EDF"/>
    <w:rsid w:val="00B23463"/>
    <w:rsid w:val="00B84A07"/>
    <w:rsid w:val="00BB003F"/>
    <w:rsid w:val="00BC7E33"/>
    <w:rsid w:val="00BE36BD"/>
    <w:rsid w:val="00BF42A7"/>
    <w:rsid w:val="00C26683"/>
    <w:rsid w:val="00C31A54"/>
    <w:rsid w:val="00C511B8"/>
    <w:rsid w:val="00C728EA"/>
    <w:rsid w:val="00C74B7C"/>
    <w:rsid w:val="00CA6344"/>
    <w:rsid w:val="00CC73A7"/>
    <w:rsid w:val="00CD2141"/>
    <w:rsid w:val="00CD724D"/>
    <w:rsid w:val="00D0122E"/>
    <w:rsid w:val="00D06272"/>
    <w:rsid w:val="00D4395C"/>
    <w:rsid w:val="00D55FB5"/>
    <w:rsid w:val="00D715A1"/>
    <w:rsid w:val="00D90BE5"/>
    <w:rsid w:val="00DA49BD"/>
    <w:rsid w:val="00E01DB0"/>
    <w:rsid w:val="00E13D36"/>
    <w:rsid w:val="00E230E1"/>
    <w:rsid w:val="00E341DE"/>
    <w:rsid w:val="00E63A6D"/>
    <w:rsid w:val="00E7589B"/>
    <w:rsid w:val="00F10401"/>
    <w:rsid w:val="00F10B7C"/>
    <w:rsid w:val="00F30C80"/>
    <w:rsid w:val="00F33343"/>
    <w:rsid w:val="00F4742E"/>
    <w:rsid w:val="00F70D51"/>
    <w:rsid w:val="00F81FC2"/>
    <w:rsid w:val="00FD0AA6"/>
    <w:rsid w:val="00FD1E35"/>
    <w:rsid w:val="00FF4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E09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F77ED"/>
    <w:rPr>
      <w:color w:val="0000FF"/>
      <w:u w:val="single"/>
    </w:rPr>
  </w:style>
  <w:style w:type="character" w:styleId="Sledovanodkaz">
    <w:name w:val="FollowedHyperlink"/>
    <w:basedOn w:val="Standardnpsmoodstavce"/>
    <w:rsid w:val="00BB003F"/>
    <w:rPr>
      <w:color w:val="800080"/>
      <w:u w:val="single"/>
    </w:rPr>
  </w:style>
  <w:style w:type="paragraph" w:styleId="Textbubliny">
    <w:name w:val="Balloon Text"/>
    <w:basedOn w:val="Normln"/>
    <w:semiHidden/>
    <w:rsid w:val="00E13D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Nechvalice č</vt:lpstr>
    </vt:vector>
  </TitlesOfParts>
  <Company>Nechvalice</Company>
  <LinksUpToDate>false</LinksUpToDate>
  <CharactersWithSpaces>1727</CharactersWithSpaces>
  <SharedDoc>false</SharedDoc>
  <HLinks>
    <vt:vector size="12" baseType="variant">
      <vt:variant>
        <vt:i4>5832737</vt:i4>
      </vt:variant>
      <vt:variant>
        <vt:i4>3</vt:i4>
      </vt:variant>
      <vt:variant>
        <vt:i4>0</vt:i4>
      </vt:variant>
      <vt:variant>
        <vt:i4>5</vt:i4>
      </vt:variant>
      <vt:variant>
        <vt:lpwstr>mailto:jiri.hejhal@tiscali.cz</vt:lpwstr>
      </vt:variant>
      <vt:variant>
        <vt:lpwstr/>
      </vt:variant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mailto:obec.nechvalice@tiscali.cz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Nechvalice č</dc:title>
  <dc:creator>Obec</dc:creator>
  <cp:lastModifiedBy>uzivatel</cp:lastModifiedBy>
  <cp:revision>2</cp:revision>
  <cp:lastPrinted>2013-04-17T09:00:00Z</cp:lastPrinted>
  <dcterms:created xsi:type="dcterms:W3CDTF">2023-11-14T11:20:00Z</dcterms:created>
  <dcterms:modified xsi:type="dcterms:W3CDTF">2023-11-14T11:20:00Z</dcterms:modified>
</cp:coreProperties>
</file>