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5E464" w14:textId="77777777" w:rsidR="006639D0" w:rsidRDefault="006639D0"/>
    <w:tbl>
      <w:tblPr>
        <w:tblpPr w:leftFromText="141" w:rightFromText="141" w:vertAnchor="text" w:horzAnchor="margin" w:tblpXSpec="right" w:tblpY="-1798"/>
        <w:tblW w:w="0" w:type="auto"/>
        <w:tblLook w:val="01E0" w:firstRow="1" w:lastRow="1" w:firstColumn="1" w:lastColumn="1" w:noHBand="0" w:noVBand="0"/>
      </w:tblPr>
      <w:tblGrid>
        <w:gridCol w:w="3327"/>
      </w:tblGrid>
      <w:tr w:rsidR="00B521BF" w:rsidRPr="00CD4782" w14:paraId="01416925" w14:textId="77777777" w:rsidTr="004B28F9">
        <w:tc>
          <w:tcPr>
            <w:tcW w:w="0" w:type="auto"/>
          </w:tcPr>
          <w:tbl>
            <w:tblPr>
              <w:tblpPr w:leftFromText="141" w:rightFromText="141" w:vertAnchor="text" w:horzAnchor="margin" w:tblpXSpec="right" w:tblpY="-1798"/>
              <w:tblW w:w="2587" w:type="dxa"/>
              <w:tblLook w:val="01E0" w:firstRow="1" w:lastRow="1" w:firstColumn="1" w:lastColumn="1" w:noHBand="0" w:noVBand="0"/>
            </w:tblPr>
            <w:tblGrid>
              <w:gridCol w:w="3111"/>
            </w:tblGrid>
            <w:tr w:rsidR="00B521BF" w:rsidRPr="007E1E0D" w14:paraId="76D7AA05" w14:textId="77777777" w:rsidTr="00B521BF">
              <w:trPr>
                <w:trHeight w:val="464"/>
              </w:trPr>
              <w:tc>
                <w:tcPr>
                  <w:tcW w:w="0" w:type="auto"/>
                </w:tcPr>
                <w:p w14:paraId="2DB794E4" w14:textId="77777777" w:rsidR="00B521BF" w:rsidRPr="007E1E0D" w:rsidRDefault="00B521BF" w:rsidP="006639D0">
                  <w:pPr>
                    <w:tabs>
                      <w:tab w:val="left" w:pos="405"/>
                      <w:tab w:val="left" w:pos="1095"/>
                      <w:tab w:val="left" w:pos="1230"/>
                      <w:tab w:val="center" w:pos="1692"/>
                    </w:tabs>
                    <w:jc w:val="center"/>
                    <w:rPr>
                      <w:rFonts w:ascii="CKGinis" w:hAnsi="CKGinis" w:cs="Arial"/>
                      <w:sz w:val="72"/>
                      <w:szCs w:val="72"/>
                    </w:rPr>
                  </w:pPr>
                  <w:bookmarkStart w:id="0" w:name="ssl_pid"/>
                  <w:r w:rsidRPr="007E1E0D">
                    <w:rPr>
                      <w:rFonts w:ascii="CKGinis" w:hAnsi="CKGinis"/>
                      <w:bCs/>
                      <w:sz w:val="72"/>
                    </w:rPr>
                    <w:t>*</w:t>
                  </w:r>
                  <w:r w:rsidRPr="007E1E0D">
                    <w:rPr>
                      <w:bCs/>
                      <w:sz w:val="72"/>
                    </w:rPr>
                    <w:fldChar w:fldCharType="begin">
                      <w:ffData>
                        <w:name w:val="ssl_pid"/>
                        <w:enabled w:val="0"/>
                        <w:calcOnExit w:val="0"/>
                        <w:textInput>
                          <w:default w:val="MVCRX07OCP0Z"/>
                        </w:textInput>
                      </w:ffData>
                    </w:fldChar>
                  </w:r>
                  <w:r w:rsidRPr="007E1E0D">
                    <w:rPr>
                      <w:rFonts w:ascii="CKGinis" w:hAnsi="CKGinis"/>
                      <w:bCs/>
                      <w:sz w:val="72"/>
                    </w:rPr>
                    <w:instrText xml:space="preserve"> FORMTEXT </w:instrText>
                  </w:r>
                  <w:r w:rsidRPr="007E1E0D">
                    <w:rPr>
                      <w:rFonts w:ascii="CKGinis" w:hAnsi="CKGinis"/>
                      <w:bCs/>
                      <w:sz w:val="72"/>
                    </w:rPr>
                  </w:r>
                  <w:r w:rsidRPr="007E1E0D">
                    <w:rPr>
                      <w:rFonts w:ascii="CKGinis" w:hAnsi="CKGinis"/>
                      <w:bCs/>
                      <w:sz w:val="72"/>
                    </w:rPr>
                    <w:fldChar w:fldCharType="separate"/>
                  </w:r>
                  <w:r w:rsidRPr="007E1E0D">
                    <w:rPr>
                      <w:rFonts w:ascii="CKGinis" w:hAnsi="CKGinis"/>
                      <w:bCs/>
                      <w:noProof/>
                      <w:sz w:val="72"/>
                    </w:rPr>
                    <w:t>MVCRX07OCP0Z</w:t>
                  </w:r>
                  <w:r w:rsidRPr="007E1E0D">
                    <w:rPr>
                      <w:rFonts w:ascii="CKGinis" w:hAnsi="CKGinis"/>
                      <w:bCs/>
                      <w:sz w:val="72"/>
                    </w:rPr>
                    <w:fldChar w:fldCharType="end"/>
                  </w:r>
                  <w:bookmarkEnd w:id="0"/>
                  <w:r w:rsidRPr="007E1E0D">
                    <w:rPr>
                      <w:rFonts w:ascii="CKGinis" w:hAnsi="CKGinis"/>
                      <w:bCs/>
                      <w:sz w:val="72"/>
                    </w:rPr>
                    <w:t>*</w:t>
                  </w:r>
                </w:p>
              </w:tc>
            </w:tr>
            <w:bookmarkStart w:id="1" w:name="ssl_pid1"/>
            <w:tr w:rsidR="00B521BF" w:rsidRPr="007E1E0D" w14:paraId="547D2CEE" w14:textId="77777777" w:rsidTr="00B521BF">
              <w:trPr>
                <w:trHeight w:val="114"/>
              </w:trPr>
              <w:tc>
                <w:tcPr>
                  <w:tcW w:w="0" w:type="auto"/>
                </w:tcPr>
                <w:p w14:paraId="4AA26EB0" w14:textId="77777777" w:rsidR="00B521BF" w:rsidRPr="007E1E0D" w:rsidRDefault="00B521BF" w:rsidP="006639D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ssl_pid1"/>
                        <w:enabled w:val="0"/>
                        <w:calcOnExit w:val="0"/>
                        <w:textInput>
                          <w:default w:val="MVCRX07OCP0Z"/>
                        </w:textInput>
                      </w:ffData>
                    </w:fldChar>
                  </w: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</w: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  <w:fldChar w:fldCharType="separate"/>
                  </w:r>
                  <w:r w:rsidRPr="007E1E0D">
                    <w:rPr>
                      <w:rFonts w:ascii="Arial" w:hAnsi="Arial"/>
                      <w:bCs/>
                      <w:noProof/>
                      <w:sz w:val="20"/>
                      <w:szCs w:val="20"/>
                    </w:rPr>
                    <w:t>MVCRX07OCP0Z</w:t>
                  </w: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B521BF" w:rsidRPr="007E1E0D" w14:paraId="426A4346" w14:textId="77777777" w:rsidTr="00B521BF">
              <w:trPr>
                <w:trHeight w:val="122"/>
              </w:trPr>
              <w:tc>
                <w:tcPr>
                  <w:tcW w:w="0" w:type="auto"/>
                </w:tcPr>
                <w:p w14:paraId="61317BE1" w14:textId="77777777" w:rsidR="00B521BF" w:rsidRPr="007E1E0D" w:rsidRDefault="00B521BF" w:rsidP="006639D0">
                  <w:pPr>
                    <w:pStyle w:val="Text"/>
                    <w:jc w:val="center"/>
                    <w:rPr>
                      <w:sz w:val="20"/>
                      <w:szCs w:val="20"/>
                    </w:rPr>
                  </w:pPr>
                  <w:r w:rsidRPr="007E1E0D">
                    <w:rPr>
                      <w:sz w:val="20"/>
                      <w:szCs w:val="20"/>
                    </w:rPr>
                    <w:t>prvotní identifikátor</w:t>
                  </w:r>
                </w:p>
              </w:tc>
            </w:tr>
          </w:tbl>
          <w:p w14:paraId="01A3BAC9" w14:textId="77777777" w:rsidR="00B521BF" w:rsidRDefault="00B521BF" w:rsidP="006639D0"/>
        </w:tc>
      </w:tr>
    </w:tbl>
    <w:bookmarkStart w:id="2" w:name="orj_ofic_nazev"/>
    <w:p w14:paraId="456B65CB" w14:textId="77777777" w:rsidR="0042290C" w:rsidRPr="008321E0" w:rsidRDefault="00DA5100" w:rsidP="0042290C">
      <w:pPr>
        <w:pStyle w:val="Text"/>
      </w:pPr>
      <w:r>
        <w:rPr>
          <w:bCs/>
        </w:rPr>
        <w:fldChar w:fldCharType="begin">
          <w:ffData>
            <w:name w:val="orj_ofic_nazev"/>
            <w:enabled w:val="0"/>
            <w:calcOnExit w:val="0"/>
            <w:textInput>
              <w:default w:val="odbor veřejné správy, dozoru a kontroly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odbor veřejné správy, dozoru a kontroly</w:t>
      </w:r>
      <w:r>
        <w:rPr>
          <w:bCs/>
        </w:rPr>
        <w:fldChar w:fldCharType="end"/>
      </w:r>
      <w:bookmarkEnd w:id="2"/>
    </w:p>
    <w:bookmarkStart w:id="3" w:name="isu_ob_adr4"/>
    <w:p w14:paraId="442CE84F" w14:textId="77777777" w:rsidR="0042290C" w:rsidRDefault="0042290C" w:rsidP="0042290C">
      <w:pPr>
        <w:pStyle w:val="Text"/>
        <w:rPr>
          <w:b/>
          <w:bCs/>
        </w:rPr>
      </w:pPr>
      <w:r>
        <w:rPr>
          <w:bCs/>
        </w:rPr>
        <w:fldChar w:fldCharType="begin">
          <w:ffData>
            <w:name w:val="isu_ob_adr4"/>
            <w:enabled w:val="0"/>
            <w:calcOnExit w:val="0"/>
            <w:textInput>
              <w:default w:val="náměstí Hrdinů 1634/3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náměstí Hrdinů 1634/3</w:t>
      </w:r>
      <w:r>
        <w:rPr>
          <w:bCs/>
        </w:rPr>
        <w:fldChar w:fldCharType="end"/>
      </w:r>
      <w:bookmarkEnd w:id="3"/>
    </w:p>
    <w:bookmarkStart w:id="4" w:name="isu_ob_adr5"/>
    <w:p w14:paraId="09D8FBD7" w14:textId="77777777" w:rsidR="0042290C" w:rsidRDefault="00AB1A89" w:rsidP="0042290C">
      <w:pPr>
        <w:pStyle w:val="Text"/>
        <w:rPr>
          <w:b/>
          <w:bCs/>
        </w:rPr>
      </w:pPr>
      <w:r>
        <w:rPr>
          <w:bCs/>
        </w:rPr>
        <w:fldChar w:fldCharType="begin">
          <w:ffData>
            <w:name w:val="isu_ob_adr6"/>
            <w:enabled w:val="0"/>
            <w:calcOnExit w:val="0"/>
            <w:textInput>
              <w:default w:val="140 21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140 21</w:t>
      </w:r>
      <w:r>
        <w:rPr>
          <w:bCs/>
        </w:rPr>
        <w:fldChar w:fldCharType="end"/>
      </w:r>
      <w:r>
        <w:rPr>
          <w:bCs/>
        </w:rPr>
        <w:t xml:space="preserve">  </w:t>
      </w:r>
      <w:r w:rsidR="0042290C">
        <w:rPr>
          <w:bCs/>
        </w:rPr>
        <w:fldChar w:fldCharType="begin">
          <w:ffData>
            <w:name w:val="isu_ob_adr5"/>
            <w:enabled w:val="0"/>
            <w:calcOnExit w:val="0"/>
            <w:textInput>
              <w:default w:val="Praha 4"/>
            </w:textInput>
          </w:ffData>
        </w:fldChar>
      </w:r>
      <w:r w:rsidR="0042290C">
        <w:rPr>
          <w:bCs/>
        </w:rPr>
        <w:instrText xml:space="preserve"> FORMTEXT </w:instrText>
      </w:r>
      <w:r w:rsidR="0042290C">
        <w:rPr>
          <w:bCs/>
        </w:rPr>
      </w:r>
      <w:r w:rsidR="0042290C">
        <w:rPr>
          <w:bCs/>
        </w:rPr>
        <w:fldChar w:fldCharType="separate"/>
      </w:r>
      <w:r w:rsidR="0042290C">
        <w:rPr>
          <w:bCs/>
          <w:noProof/>
        </w:rPr>
        <w:t>Praha 4</w:t>
      </w:r>
      <w:r w:rsidR="0042290C">
        <w:rPr>
          <w:bCs/>
        </w:rPr>
        <w:fldChar w:fldCharType="end"/>
      </w:r>
      <w:bookmarkEnd w:id="4"/>
    </w:p>
    <w:p w14:paraId="6442121D" w14:textId="77777777" w:rsidR="00774381" w:rsidRDefault="00774381" w:rsidP="008321E0">
      <w:pPr>
        <w:pStyle w:val="Text"/>
      </w:pPr>
    </w:p>
    <w:p w14:paraId="55BDC66A" w14:textId="77777777" w:rsidR="00CD4782" w:rsidRPr="008321E0" w:rsidRDefault="008925E0" w:rsidP="008321E0">
      <w:pPr>
        <w:pStyle w:val="Text"/>
      </w:pPr>
      <w:r>
        <w:t>Č</w:t>
      </w:r>
      <w:r w:rsidR="00774381" w:rsidRPr="008321E0">
        <w:t>. j.</w:t>
      </w:r>
      <w:r w:rsidR="00A661C5">
        <w:t xml:space="preserve"> </w:t>
      </w:r>
      <w:bookmarkStart w:id="5" w:name="ssl_akt_znacka"/>
      <w:r w:rsidR="0042290C">
        <w:fldChar w:fldCharType="begin">
          <w:ffData>
            <w:name w:val="ssl_akt_znacka"/>
            <w:enabled w:val="0"/>
            <w:calcOnExit w:val="0"/>
            <w:textInput>
              <w:default w:val="MV-174734-28/ODK-2023"/>
            </w:textInput>
          </w:ffData>
        </w:fldChar>
      </w:r>
      <w:r w:rsidR="0042290C">
        <w:instrText xml:space="preserve"> FORMTEXT </w:instrText>
      </w:r>
      <w:r w:rsidR="0042290C">
        <w:fldChar w:fldCharType="separate"/>
      </w:r>
      <w:r w:rsidR="0042290C">
        <w:rPr>
          <w:noProof/>
        </w:rPr>
        <w:t>MV-174734-28/ODK-2023</w:t>
      </w:r>
      <w:r w:rsidR="0042290C">
        <w:fldChar w:fldCharType="end"/>
      </w:r>
      <w:bookmarkEnd w:id="5"/>
    </w:p>
    <w:tbl>
      <w:tblPr>
        <w:tblW w:w="3600" w:type="dxa"/>
        <w:tblInd w:w="5485" w:type="dxa"/>
        <w:tblLook w:val="01E0" w:firstRow="1" w:lastRow="1" w:firstColumn="1" w:lastColumn="1" w:noHBand="0" w:noVBand="0"/>
      </w:tblPr>
      <w:tblGrid>
        <w:gridCol w:w="3600"/>
      </w:tblGrid>
      <w:tr w:rsidR="00774381" w:rsidRPr="008321E0" w14:paraId="605BC199" w14:textId="77777777">
        <w:trPr>
          <w:trHeight w:val="96"/>
        </w:trPr>
        <w:tc>
          <w:tcPr>
            <w:tcW w:w="3600" w:type="dxa"/>
          </w:tcPr>
          <w:bookmarkStart w:id="6" w:name="isu_ob_adr7"/>
          <w:bookmarkStart w:id="7" w:name="ssl_dat_pod"/>
          <w:p w14:paraId="6C71AF37" w14:textId="736F4063" w:rsidR="00774381" w:rsidRPr="008321E0" w:rsidRDefault="00581EF1" w:rsidP="008321E0">
            <w:pPr>
              <w:pStyle w:val="Text"/>
            </w:pPr>
            <w:r>
              <w:rPr>
                <w:bCs/>
              </w:rPr>
              <w:fldChar w:fldCharType="begin">
                <w:ffData>
                  <w:name w:val="isu_ob_adr7"/>
                  <w:enabled w:val="0"/>
                  <w:calcOnExit w:val="0"/>
                  <w:textInput>
                    <w:default w:val="Praha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Praha</w:t>
            </w:r>
            <w:r>
              <w:rPr>
                <w:bCs/>
              </w:rPr>
              <w:fldChar w:fldCharType="end"/>
            </w:r>
            <w:bookmarkEnd w:id="6"/>
            <w:r w:rsidR="0003781F">
              <w:t xml:space="preserve"> </w:t>
            </w:r>
            <w:bookmarkEnd w:id="7"/>
            <w:r w:rsidR="00106959">
              <w:fldChar w:fldCharType="begin">
                <w:ffData>
                  <w:name w:val="ssl_dat_podt"/>
                  <w:enabled/>
                  <w:calcOnExit w:val="0"/>
                  <w:textInput>
                    <w:default w:val="3. ledna 2024"/>
                  </w:textInput>
                </w:ffData>
              </w:fldChar>
            </w:r>
            <w:bookmarkStart w:id="8" w:name="ssl_dat_podt"/>
            <w:r w:rsidR="00106959">
              <w:instrText xml:space="preserve"> FORMTEXT </w:instrText>
            </w:r>
            <w:r w:rsidR="00106959">
              <w:fldChar w:fldCharType="separate"/>
            </w:r>
            <w:r w:rsidR="00106959">
              <w:rPr>
                <w:noProof/>
              </w:rPr>
              <w:t>3. ledna 2024</w:t>
            </w:r>
            <w:r w:rsidR="00106959">
              <w:fldChar w:fldCharType="end"/>
            </w:r>
            <w:bookmarkEnd w:id="8"/>
          </w:p>
        </w:tc>
      </w:tr>
    </w:tbl>
    <w:p w14:paraId="6F5CD3F7" w14:textId="24A3FF4D" w:rsidR="009D1276" w:rsidRDefault="009D1276" w:rsidP="0079433D">
      <w:pPr>
        <w:pStyle w:val="Text"/>
        <w:tabs>
          <w:tab w:val="left" w:pos="900"/>
        </w:tabs>
        <w:rPr>
          <w:sz w:val="20"/>
          <w:szCs w:val="20"/>
        </w:rPr>
      </w:pPr>
    </w:p>
    <w:p w14:paraId="7ABF4BC8" w14:textId="77777777" w:rsidR="00AA060E" w:rsidRDefault="00AA060E" w:rsidP="00AA060E">
      <w:pPr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9F4270C" w14:textId="77777777" w:rsidR="00AA060E" w:rsidRDefault="00AA060E" w:rsidP="00AA060E">
      <w:pPr>
        <w:ind w:firstLine="539"/>
        <w:jc w:val="both"/>
        <w:rPr>
          <w:rFonts w:ascii="Arial" w:hAnsi="Arial" w:cs="Arial"/>
        </w:rPr>
      </w:pPr>
    </w:p>
    <w:p w14:paraId="2C733F0C" w14:textId="2037439C" w:rsidR="00AA060E" w:rsidRDefault="00AA060E" w:rsidP="00AA060E">
      <w:pPr>
        <w:ind w:firstLine="539"/>
        <w:jc w:val="both"/>
        <w:rPr>
          <w:rFonts w:ascii="Arial" w:hAnsi="Arial" w:cs="Arial"/>
        </w:rPr>
      </w:pPr>
    </w:p>
    <w:p w14:paraId="032983E1" w14:textId="6AB4F7CC" w:rsidR="00AA060E" w:rsidRDefault="00AA060E" w:rsidP="00AA060E">
      <w:pPr>
        <w:ind w:firstLine="539"/>
        <w:jc w:val="both"/>
        <w:rPr>
          <w:rFonts w:ascii="Arial" w:hAnsi="Arial" w:cs="Arial"/>
        </w:rPr>
      </w:pPr>
    </w:p>
    <w:p w14:paraId="3B933BA2" w14:textId="77777777" w:rsidR="00AA060E" w:rsidRDefault="00AA060E" w:rsidP="00AA060E">
      <w:pPr>
        <w:ind w:firstLine="539"/>
        <w:jc w:val="both"/>
        <w:rPr>
          <w:rFonts w:ascii="Arial" w:hAnsi="Arial" w:cs="Arial"/>
        </w:rPr>
      </w:pPr>
    </w:p>
    <w:p w14:paraId="2A13B2FF" w14:textId="568AF8AF" w:rsidR="00AA060E" w:rsidRDefault="00AA060E" w:rsidP="00AA060E">
      <w:pPr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Ministerstvo vnitra, odbor veřejné správy, dozoru a kontroly, jako správní orgán příslušný dle § 123 odst. 1 zákona č. 128/2000 Sb., o obcích (obecní zřízení), ve znění pozdějších předpisů, ve společném správním řízení s účastníkem řízení, kterým je </w:t>
      </w:r>
      <w:r>
        <w:rPr>
          <w:rFonts w:ascii="Arial" w:hAnsi="Arial" w:cs="Arial"/>
          <w:bCs/>
        </w:rPr>
        <w:t>obec Holoubkov se sídlem Holoubkov 48, 338 01 Holoubkov</w:t>
      </w:r>
      <w:r>
        <w:rPr>
          <w:rFonts w:ascii="Arial" w:hAnsi="Arial" w:cs="Arial"/>
        </w:rPr>
        <w:t>, ve věci pozastavení účinnosti čl. 1 odst. 3 obecně závazné vyhlášky obce Holoubkov č. 3/2012, kterou se stanovují pravidla pro pohyb psů na veřejném prostranství v obci Holoubkov a vymezují prostory pro volné pobíhání psů, čl. 2 odst. 3 obecně závazné vyhlášky obce Holoubkov č. 2/2016, k zabezpečení místních záležitostí veřejného pořádku, ochraně před hlukem v době nočního klidu a regulaci hlučných činností, udržování čistoty ulic a jiných veřejných prostranství, ochraně životního prostředí, zeleně v zástavbě a ostatní veřejné zeleně a zákazu požívání alkoholu na veřejných prostranstvích, a čl. 3 odst. 2 obecně závazné vyhlášky obce Holoubkov č. 2/2012, kterou se vydává Požární řád obce, pro možný rozpor se zákonem, vydává toto</w:t>
      </w:r>
    </w:p>
    <w:p w14:paraId="50C6A4BF" w14:textId="77777777" w:rsidR="00AA060E" w:rsidRPr="00306AFD" w:rsidRDefault="00AA060E" w:rsidP="00AA060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FAB117E" w14:textId="77777777" w:rsidR="00AA060E" w:rsidRPr="004E57A2" w:rsidRDefault="00AA060E" w:rsidP="00AA060E">
      <w:pPr>
        <w:rPr>
          <w:rFonts w:ascii="Arial" w:hAnsi="Arial" w:cs="Arial"/>
        </w:rPr>
      </w:pPr>
    </w:p>
    <w:p w14:paraId="10CB1460" w14:textId="77777777" w:rsidR="00AA060E" w:rsidRDefault="00AA060E" w:rsidP="00AA060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 O Z H O D N U T Í:</w:t>
      </w:r>
    </w:p>
    <w:p w14:paraId="59D95541" w14:textId="77777777" w:rsidR="00AA060E" w:rsidRDefault="00AA060E" w:rsidP="00AA060E">
      <w:pPr>
        <w:jc w:val="both"/>
        <w:rPr>
          <w:rFonts w:ascii="Arial" w:hAnsi="Arial" w:cs="Arial"/>
        </w:rPr>
      </w:pPr>
    </w:p>
    <w:p w14:paraId="11B5FE8A" w14:textId="53B3C037" w:rsidR="00106959" w:rsidRPr="00106959" w:rsidRDefault="00AA060E" w:rsidP="00AA060E">
      <w:pPr>
        <w:jc w:val="both"/>
        <w:rPr>
          <w:rFonts w:ascii="Arial" w:hAnsi="Arial"/>
        </w:rPr>
      </w:pPr>
      <w:r>
        <w:rPr>
          <w:rFonts w:ascii="Arial" w:hAnsi="Arial" w:cs="Arial"/>
        </w:rPr>
        <w:tab/>
        <w:t xml:space="preserve">Rozhodnutí Ministerstva vnitra </w:t>
      </w:r>
      <w:r w:rsidRPr="008F630B">
        <w:rPr>
          <w:rFonts w:ascii="Arial" w:hAnsi="Arial" w:cs="Arial"/>
        </w:rPr>
        <w:t xml:space="preserve">č. j. </w:t>
      </w:r>
      <w:r>
        <w:rPr>
          <w:rFonts w:ascii="Arial" w:hAnsi="Arial" w:cs="Arial"/>
        </w:rPr>
        <w:t>MV-174734-20/ODK-2023 ze dne 4</w:t>
      </w:r>
      <w:r w:rsidRPr="008F630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 prosince </w:t>
      </w:r>
      <w:r w:rsidRPr="008F630B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23, kterým byla pozastavena </w:t>
      </w:r>
      <w:r w:rsidRPr="001279D4">
        <w:rPr>
          <w:rFonts w:ascii="Arial" w:hAnsi="Arial" w:cs="Arial"/>
        </w:rPr>
        <w:t xml:space="preserve">účinnost </w:t>
      </w:r>
      <w:r>
        <w:rPr>
          <w:rFonts w:ascii="Arial" w:hAnsi="Arial" w:cs="Arial"/>
        </w:rPr>
        <w:t xml:space="preserve">čl. 1 odst. 3 obecně závazné vyhlášky obce Holoubkov č. 3/2012, kterou se stanovují pravidla pro pohyb psů na veřejném prostranství v obci Holoubkov a vymezují prostory pro volné pobíhání psů, čl. 2 odst. 3 obecně závazné vyhlášky obce Holoubkov č. 2/2016, k zabezpečení místních záležitostí veřejného pořádku, ochraně před hlukem v době nočního klidu a regulaci hlučných činností, udržování čistoty ulic a jiných veřejných prostranství, ochraně životního prostředí, zeleně v zástavbě a ostatní veřejné zeleně a zákazu požívání alkoholu na veřejných prostranstvích, a čl. 3 odst. 2 obecně závazné vyhlášky obce Holoubkov č. 2/2012, kterou se vydává Požární řád obce, </w:t>
      </w:r>
      <w:r w:rsidRPr="00C50089">
        <w:rPr>
          <w:rFonts w:ascii="Arial" w:hAnsi="Arial" w:cs="Arial"/>
        </w:rPr>
        <w:t xml:space="preserve"> </w:t>
      </w:r>
      <w:r w:rsidRPr="00C50089">
        <w:rPr>
          <w:rFonts w:ascii="Arial" w:hAnsi="Arial" w:cs="Arial"/>
          <w:b/>
        </w:rPr>
        <w:t>se</w:t>
      </w:r>
      <w:r w:rsidR="00106959">
        <w:rPr>
          <w:rFonts w:ascii="Arial" w:hAnsi="Arial" w:cs="Arial"/>
          <w:b/>
        </w:rPr>
        <w:t> </w:t>
      </w:r>
      <w:r>
        <w:rPr>
          <w:rFonts w:ascii="Arial" w:hAnsi="Arial" w:cs="Arial"/>
        </w:rPr>
        <w:t>dle § </w:t>
      </w:r>
      <w:r w:rsidRPr="004E57A2">
        <w:rPr>
          <w:rFonts w:ascii="Arial" w:eastAsia="MS Mincho" w:hAnsi="Arial" w:cs="Arial"/>
        </w:rPr>
        <w:t>12</w:t>
      </w:r>
      <w:r>
        <w:rPr>
          <w:rFonts w:ascii="Arial" w:eastAsia="MS Mincho" w:hAnsi="Arial" w:cs="Arial"/>
        </w:rPr>
        <w:t>3 odst. 1 věty čtvrté</w:t>
      </w:r>
      <w:r w:rsidRPr="004E57A2">
        <w:rPr>
          <w:rFonts w:ascii="Arial" w:eastAsia="MS Mincho" w:hAnsi="Arial" w:cs="Arial"/>
        </w:rPr>
        <w:t xml:space="preserve"> </w:t>
      </w:r>
      <w:r>
        <w:rPr>
          <w:rFonts w:ascii="Arial" w:eastAsia="MS Mincho" w:hAnsi="Arial" w:cs="Arial"/>
        </w:rPr>
        <w:t xml:space="preserve">zákona </w:t>
      </w:r>
      <w:r w:rsidRPr="004E57A2">
        <w:rPr>
          <w:rFonts w:ascii="Arial" w:hAnsi="Arial" w:cs="Arial"/>
        </w:rPr>
        <w:t>č. 128/2000 Sb., o obcích (obecní zřízení), ve</w:t>
      </w:r>
      <w:r w:rsidR="00106959">
        <w:rPr>
          <w:rFonts w:ascii="Arial" w:hAnsi="Arial" w:cs="Arial"/>
        </w:rPr>
        <w:t> </w:t>
      </w:r>
      <w:r w:rsidRPr="004E57A2">
        <w:rPr>
          <w:rFonts w:ascii="Arial" w:hAnsi="Arial" w:cs="Arial"/>
        </w:rPr>
        <w:t>znění pozdějších předpisů</w:t>
      </w:r>
      <w:r w:rsidRPr="004E57A2">
        <w:rPr>
          <w:rFonts w:ascii="Arial" w:hAnsi="Arial" w:cs="Arial"/>
          <w:i/>
          <w:iCs/>
        </w:rPr>
        <w:t>,</w:t>
      </w:r>
      <w:r w:rsidRPr="004E57A2">
        <w:rPr>
          <w:rFonts w:ascii="Arial" w:hAnsi="Arial" w:cs="Arial"/>
        </w:rPr>
        <w:t xml:space="preserve"> </w:t>
      </w:r>
      <w:r w:rsidRPr="00106959">
        <w:rPr>
          <w:rFonts w:ascii="Arial" w:hAnsi="Arial" w:cs="Arial"/>
          <w:b/>
        </w:rPr>
        <w:t>ruší</w:t>
      </w:r>
      <w:r w:rsidR="00106959" w:rsidRPr="00106959">
        <w:rPr>
          <w:rFonts w:ascii="Arial" w:hAnsi="Arial" w:cs="Arial"/>
          <w:b/>
        </w:rPr>
        <w:t>.</w:t>
      </w:r>
    </w:p>
    <w:p w14:paraId="35EB0192" w14:textId="77777777" w:rsidR="00AA060E" w:rsidRDefault="00AA060E" w:rsidP="00AA060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 d ů v o d n ě n í:</w:t>
      </w:r>
    </w:p>
    <w:p w14:paraId="13A81E8D" w14:textId="77777777" w:rsidR="00AA060E" w:rsidRDefault="00AA060E" w:rsidP="00AA060E">
      <w:pPr>
        <w:jc w:val="center"/>
        <w:rPr>
          <w:rFonts w:ascii="Arial" w:hAnsi="Arial" w:cs="Arial"/>
        </w:rPr>
      </w:pPr>
    </w:p>
    <w:p w14:paraId="33A8B8E7" w14:textId="1FF750EE" w:rsidR="00AA060E" w:rsidRDefault="00AA060E" w:rsidP="00AA060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Ministerstvo vnitra po provedení společného správního řízení vedeného s obcí Holoubkov dospělo z důvodů podrobně vylíčených v rozhodnutí ze dne 4. prosince 2023, č. j. MV-174734-20/ODK-2023, k závěru o nezákonnosti ve výroku uvedených ustanovení obecně závazných vyhlášek obce Holoubkov. Konkrétně Ministerstvo vnitra dospělo k závěru, že:</w:t>
      </w:r>
    </w:p>
    <w:p w14:paraId="6ACA39CD" w14:textId="181E0FE6" w:rsidR="00AA060E" w:rsidRPr="004951F4" w:rsidRDefault="00AA060E" w:rsidP="00AA060E">
      <w:pPr>
        <w:pStyle w:val="Odstavecseseznamem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4951F4">
        <w:rPr>
          <w:rFonts w:ascii="Arial" w:hAnsi="Arial" w:cs="Arial"/>
        </w:rPr>
        <w:t>čl. 1 odst. 3 obecně závazné vyhlášky obce Holoubkov č. 3/2012, kterou se</w:t>
      </w:r>
      <w:r>
        <w:rPr>
          <w:rFonts w:ascii="Arial" w:hAnsi="Arial" w:cs="Arial"/>
        </w:rPr>
        <w:t> </w:t>
      </w:r>
      <w:r w:rsidRPr="004951F4">
        <w:rPr>
          <w:rFonts w:ascii="Arial" w:hAnsi="Arial" w:cs="Arial"/>
        </w:rPr>
        <w:t>stanovují pravidla pro pohyb psů na veřejném prostranství v obci Holoubkov a</w:t>
      </w:r>
      <w:r>
        <w:rPr>
          <w:rFonts w:ascii="Arial" w:hAnsi="Arial" w:cs="Arial"/>
        </w:rPr>
        <w:t> </w:t>
      </w:r>
      <w:r w:rsidRPr="004951F4">
        <w:rPr>
          <w:rFonts w:ascii="Arial" w:hAnsi="Arial" w:cs="Arial"/>
        </w:rPr>
        <w:t>vymezují prostory pro volné pobíhání psů</w:t>
      </w:r>
      <w:r>
        <w:rPr>
          <w:rFonts w:ascii="Arial" w:hAnsi="Arial" w:cs="Arial"/>
        </w:rPr>
        <w:t xml:space="preserve"> (dále jen „OZV č. 3/2012“)</w:t>
      </w:r>
      <w:r w:rsidRPr="004951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je </w:t>
      </w:r>
      <w:r w:rsidRPr="004951F4">
        <w:rPr>
          <w:rFonts w:ascii="Arial" w:hAnsi="Arial" w:cs="Arial"/>
        </w:rPr>
        <w:t>v rozporu s čl. 1 odst. 1 a čl. 104 odst.</w:t>
      </w:r>
      <w:r>
        <w:rPr>
          <w:rFonts w:ascii="Arial" w:hAnsi="Arial" w:cs="Arial"/>
        </w:rPr>
        <w:t> </w:t>
      </w:r>
      <w:r w:rsidRPr="004951F4">
        <w:rPr>
          <w:rFonts w:ascii="Arial" w:hAnsi="Arial" w:cs="Arial"/>
        </w:rPr>
        <w:t>1 a 3 Ústavy České republiky a</w:t>
      </w:r>
      <w:r>
        <w:rPr>
          <w:rFonts w:ascii="Arial" w:hAnsi="Arial" w:cs="Arial"/>
        </w:rPr>
        <w:t> </w:t>
      </w:r>
      <w:r w:rsidRPr="004951F4">
        <w:rPr>
          <w:rFonts w:ascii="Arial" w:hAnsi="Arial" w:cs="Arial"/>
        </w:rPr>
        <w:t>§</w:t>
      </w:r>
      <w:r>
        <w:rPr>
          <w:rFonts w:ascii="Arial" w:hAnsi="Arial" w:cs="Arial"/>
        </w:rPr>
        <w:t> </w:t>
      </w:r>
      <w:r w:rsidRPr="004951F4">
        <w:rPr>
          <w:rFonts w:ascii="Arial" w:hAnsi="Arial" w:cs="Arial"/>
        </w:rPr>
        <w:t>35</w:t>
      </w:r>
      <w:r>
        <w:rPr>
          <w:rFonts w:ascii="Arial" w:hAnsi="Arial" w:cs="Arial"/>
        </w:rPr>
        <w:t> </w:t>
      </w:r>
      <w:r w:rsidRPr="004951F4">
        <w:rPr>
          <w:rFonts w:ascii="Arial" w:hAnsi="Arial" w:cs="Arial"/>
        </w:rPr>
        <w:t xml:space="preserve">odst. 3 písm. a) zákona </w:t>
      </w:r>
      <w:r>
        <w:rPr>
          <w:rFonts w:ascii="Arial" w:hAnsi="Arial" w:cs="Arial"/>
        </w:rPr>
        <w:t xml:space="preserve">č. 128/2000 Sb., o obcích (obecní zřízení), ve znění pozdějších předpisů (dále jen „zákon o obcích“), </w:t>
      </w:r>
      <w:r w:rsidRPr="004951F4">
        <w:rPr>
          <w:rFonts w:ascii="Arial" w:hAnsi="Arial" w:cs="Arial"/>
        </w:rPr>
        <w:t>ve spojení s § 4 odst. 3 a § 5e a násl.</w:t>
      </w:r>
      <w:r>
        <w:rPr>
          <w:rFonts w:ascii="Arial" w:hAnsi="Arial" w:cs="Arial"/>
        </w:rPr>
        <w:t xml:space="preserve"> zákona č. 166/1999 Sb., o veterinární péči a o změně některých souvisejících zákonů (veterinární zákon), ve znění pozdějších předpisů</w:t>
      </w:r>
      <w:r w:rsidRPr="004951F4">
        <w:rPr>
          <w:rFonts w:ascii="Arial" w:hAnsi="Arial" w:cs="Arial"/>
        </w:rPr>
        <w:t xml:space="preserve">, </w:t>
      </w:r>
    </w:p>
    <w:p w14:paraId="6B185D0A" w14:textId="4D616FCB" w:rsidR="00AA060E" w:rsidRPr="004951F4" w:rsidRDefault="00AA060E" w:rsidP="00AA060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4951F4">
        <w:rPr>
          <w:rFonts w:ascii="Arial" w:hAnsi="Arial" w:cs="Arial"/>
        </w:rPr>
        <w:t>čl. 2 odst. 3 obecně závazné vyhlášky obce Holoubkov č. 2/2016, k zabezpečení místních záležitostí veřejného pořádku, ochraně před hlukem v době nočního klidu a regulaci hlučných činností, udržování čistoty ulic a jiných veřejných prostranství, ochraně životního prostředí, zeleně v zástavbě a ostatní veřejné zeleně a zákazu požívání alkoholu na veřejných prostranstvích</w:t>
      </w:r>
      <w:r>
        <w:rPr>
          <w:rFonts w:ascii="Arial" w:hAnsi="Arial" w:cs="Arial"/>
        </w:rPr>
        <w:t xml:space="preserve"> (dále jen „OZV č. 2/2016“)</w:t>
      </w:r>
      <w:r w:rsidRPr="004951F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je</w:t>
      </w:r>
      <w:r w:rsidRPr="004951F4">
        <w:rPr>
          <w:rFonts w:ascii="Arial" w:hAnsi="Arial" w:cs="Arial"/>
        </w:rPr>
        <w:t xml:space="preserve"> v rozporu s § 5 odst. 7 zákona</w:t>
      </w:r>
      <w:r>
        <w:rPr>
          <w:rFonts w:ascii="Arial" w:hAnsi="Arial" w:cs="Arial"/>
        </w:rPr>
        <w:t xml:space="preserve"> č. 251/2016 Sb., o některých přestupcích, ve znění pozdějších předpisů</w:t>
      </w:r>
      <w:r w:rsidRPr="004951F4">
        <w:rPr>
          <w:rFonts w:ascii="Arial" w:hAnsi="Arial" w:cs="Arial"/>
        </w:rPr>
        <w:t>, a</w:t>
      </w:r>
    </w:p>
    <w:p w14:paraId="20B6344F" w14:textId="0AD0CC2E" w:rsidR="00AA060E" w:rsidRDefault="00AA060E" w:rsidP="0010695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40"/>
        <w:ind w:left="425" w:hanging="425"/>
        <w:contextualSpacing w:val="0"/>
        <w:jc w:val="both"/>
        <w:rPr>
          <w:rFonts w:ascii="Arial" w:hAnsi="Arial" w:cs="Arial"/>
        </w:rPr>
      </w:pPr>
      <w:r w:rsidRPr="004951F4">
        <w:rPr>
          <w:rFonts w:ascii="Arial" w:hAnsi="Arial" w:cs="Arial"/>
        </w:rPr>
        <w:t>čl. 3 odst. 2 obecně závazné vyhlášky obce Holoubkov č. 2/2012, kterou</w:t>
      </w:r>
      <w:r>
        <w:rPr>
          <w:rFonts w:ascii="Arial" w:hAnsi="Arial" w:cs="Arial"/>
        </w:rPr>
        <w:t> </w:t>
      </w:r>
      <w:r w:rsidRPr="004951F4">
        <w:rPr>
          <w:rFonts w:ascii="Arial" w:hAnsi="Arial" w:cs="Arial"/>
        </w:rPr>
        <w:t>se vydává Požární řád obce</w:t>
      </w:r>
      <w:r>
        <w:rPr>
          <w:rFonts w:ascii="Arial" w:hAnsi="Arial" w:cs="Arial"/>
        </w:rPr>
        <w:t xml:space="preserve"> (dále jen „OZV č. 2/2012“)</w:t>
      </w:r>
      <w:r w:rsidRPr="004951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je </w:t>
      </w:r>
      <w:r w:rsidRPr="004951F4">
        <w:rPr>
          <w:rFonts w:ascii="Arial" w:hAnsi="Arial" w:cs="Arial"/>
        </w:rPr>
        <w:t>v rozporu s</w:t>
      </w:r>
      <w:r>
        <w:rPr>
          <w:rFonts w:ascii="Arial" w:hAnsi="Arial" w:cs="Arial"/>
        </w:rPr>
        <w:t> </w:t>
      </w:r>
      <w:r w:rsidRPr="004951F4">
        <w:rPr>
          <w:rFonts w:ascii="Arial" w:hAnsi="Arial" w:cs="Arial"/>
        </w:rPr>
        <w:t>čl.</w:t>
      </w:r>
      <w:r>
        <w:rPr>
          <w:rFonts w:ascii="Arial" w:hAnsi="Arial" w:cs="Arial"/>
        </w:rPr>
        <w:t> </w:t>
      </w:r>
      <w:r w:rsidRPr="004951F4">
        <w:rPr>
          <w:rFonts w:ascii="Arial" w:hAnsi="Arial" w:cs="Arial"/>
        </w:rPr>
        <w:t xml:space="preserve">104 odst. 1 a 3 Ústavy České republiky, § 10 zákona o obcích a § 29 odst. 1 písm. o) zákona </w:t>
      </w:r>
      <w:r>
        <w:rPr>
          <w:rFonts w:ascii="Arial" w:hAnsi="Arial" w:cs="Arial"/>
        </w:rPr>
        <w:t xml:space="preserve">č. 133/1985 Sb., </w:t>
      </w:r>
      <w:r w:rsidRPr="004951F4">
        <w:rPr>
          <w:rFonts w:ascii="Arial" w:hAnsi="Arial" w:cs="Arial"/>
        </w:rPr>
        <w:t>o požární ochraně,</w:t>
      </w:r>
      <w:r>
        <w:rPr>
          <w:rFonts w:ascii="Arial" w:hAnsi="Arial" w:cs="Arial"/>
        </w:rPr>
        <w:t xml:space="preserve"> ve znění pozdějších předpisů (dále jen „zákon o požární ochraně“)</w:t>
      </w:r>
      <w:r w:rsidR="00106959">
        <w:rPr>
          <w:rFonts w:ascii="Arial" w:hAnsi="Arial" w:cs="Arial"/>
        </w:rPr>
        <w:t>,</w:t>
      </w:r>
      <w:r w:rsidRPr="004951F4">
        <w:rPr>
          <w:rFonts w:ascii="Arial" w:hAnsi="Arial" w:cs="Arial"/>
        </w:rPr>
        <w:t xml:space="preserve"> § 35 odst. 1 ve spojení s § 27 odst. 2 písm. b) bod 3 zákona o požární ochraně a § 35 odst. 3 písm. a) zákona o obcích ve spojení s § 4 odst. 2 a 4 zákona o požární ochraně.</w:t>
      </w:r>
    </w:p>
    <w:p w14:paraId="09016EEE" w14:textId="5811E00E" w:rsidR="00AA060E" w:rsidRDefault="00AA060E" w:rsidP="00106959">
      <w:pPr>
        <w:autoSpaceDE w:val="0"/>
        <w:autoSpaceDN w:val="0"/>
        <w:adjustRightInd w:val="0"/>
        <w:spacing w:after="24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 výše uvedených důvodů Ministerstvo vnitra předmětným rozhodnutím v souladu s § 123 odst. 1 větou první zákona o obcích pozastavilo účinnost </w:t>
      </w:r>
      <w:r w:rsidR="00106959">
        <w:rPr>
          <w:rFonts w:ascii="Arial" w:hAnsi="Arial" w:cs="Arial"/>
        </w:rPr>
        <w:t xml:space="preserve">jmenovaných </w:t>
      </w:r>
      <w:r>
        <w:rPr>
          <w:rFonts w:ascii="Arial" w:hAnsi="Arial" w:cs="Arial"/>
        </w:rPr>
        <w:t>ustanovení obecně závazných vyhlášek obce Holoubkov (výroky č. I. až III.), přičemž účastníku řízení stanovilo ke zjednání nápravy lhůtu 30 dnů ode dne doručení rozhodnutí. Dle § 123 odst. 1 věty druhé zákona o obcích došlo k</w:t>
      </w:r>
      <w:r w:rsidR="00106959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pozastavení účinnosti </w:t>
      </w:r>
      <w:r w:rsidRPr="00355759">
        <w:rPr>
          <w:rFonts w:ascii="Arial" w:hAnsi="Arial" w:cs="Arial"/>
        </w:rPr>
        <w:t>dnem doručení rozhodnutí Ministerstva vnitra obc</w:t>
      </w:r>
      <w:r>
        <w:rPr>
          <w:rFonts w:ascii="Arial" w:hAnsi="Arial" w:cs="Arial"/>
        </w:rPr>
        <w:t xml:space="preserve">i Holoubkov, </w:t>
      </w:r>
      <w:r w:rsidR="00106959">
        <w:rPr>
          <w:rFonts w:ascii="Arial" w:hAnsi="Arial" w:cs="Arial"/>
        </w:rPr>
        <w:t xml:space="preserve">jež </w:t>
      </w:r>
      <w:r>
        <w:rPr>
          <w:rFonts w:ascii="Arial" w:hAnsi="Arial" w:cs="Arial"/>
        </w:rPr>
        <w:t>nastalo dne 4. prosince 2023.</w:t>
      </w:r>
    </w:p>
    <w:p w14:paraId="170944BB" w14:textId="77777777" w:rsidR="00AA060E" w:rsidRDefault="00AA060E" w:rsidP="00106959">
      <w:pPr>
        <w:autoSpaceDE w:val="0"/>
        <w:autoSpaceDN w:val="0"/>
        <w:adjustRightInd w:val="0"/>
        <w:spacing w:after="24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Dle § 123 odst. 1 věty čtvrté zákona o obcích platí, že z</w:t>
      </w:r>
      <w:r w:rsidRPr="00A64D64">
        <w:rPr>
          <w:rFonts w:ascii="Arial" w:hAnsi="Arial" w:cs="Arial"/>
        </w:rPr>
        <w:t xml:space="preserve">jedná-li zastupitelstvo obce nápravu ve stanovené lhůtě, Ministerstvo vnitra své rozhodnutí o pozastavení </w:t>
      </w:r>
      <w:r w:rsidRPr="00A64D64">
        <w:rPr>
          <w:rFonts w:ascii="Arial" w:hAnsi="Arial" w:cs="Arial"/>
        </w:rPr>
        <w:lastRenderedPageBreak/>
        <w:t>účinnosti obecně závazné vyhlášky obce zruší neprodleně poté, co obdrží sdělení obce o zjednání nápravy.</w:t>
      </w:r>
    </w:p>
    <w:p w14:paraId="599E6A1C" w14:textId="722AA203" w:rsidR="00AA060E" w:rsidRDefault="00AA060E" w:rsidP="00106959">
      <w:pPr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Ministerstvo vnitra obdrželo dne 20. prosince 2023 sdělení obce Holoubkov</w:t>
      </w:r>
      <w:r w:rsidR="0010695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označené č. j. 1168/2023</w:t>
      </w:r>
      <w:r w:rsidR="0010695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zjednání nápravy uvedených obecně závazných vyhlášek. Ze Sbírky právních předpisů územních samosprávných celků a některých správních úřadů Ministerstvo vnitra zjistilo následující skutečnosti:</w:t>
      </w:r>
    </w:p>
    <w:p w14:paraId="2D59AC82" w14:textId="3C14D356" w:rsidR="00AA060E" w:rsidRDefault="00AA060E" w:rsidP="0010695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1E3DB8">
        <w:rPr>
          <w:rFonts w:ascii="Arial" w:hAnsi="Arial" w:cs="Arial"/>
        </w:rPr>
        <w:t xml:space="preserve">ne 19. prosince 2023 vyhlásila </w:t>
      </w:r>
      <w:r>
        <w:rPr>
          <w:rFonts w:ascii="Arial" w:hAnsi="Arial" w:cs="Arial"/>
        </w:rPr>
        <w:t xml:space="preserve">obec Holoubkov </w:t>
      </w:r>
      <w:r w:rsidRPr="001E3DB8">
        <w:rPr>
          <w:rFonts w:ascii="Arial" w:hAnsi="Arial" w:cs="Arial"/>
        </w:rPr>
        <w:t>obecně závaznou vyhlášku obce Holoubkov č. 1/2023, o místním poplatku za obecní systém odpadového hospodářství, v rámci jejíhož čl. 7 odst. 2 písm. c) zrušuje ustanovení čl.</w:t>
      </w:r>
      <w:r w:rsidR="00106959">
        <w:rPr>
          <w:rFonts w:ascii="Arial" w:hAnsi="Arial" w:cs="Arial"/>
        </w:rPr>
        <w:t> </w:t>
      </w:r>
      <w:r w:rsidRPr="001E3DB8">
        <w:rPr>
          <w:rFonts w:ascii="Arial" w:hAnsi="Arial" w:cs="Arial"/>
        </w:rPr>
        <w:t>1</w:t>
      </w:r>
      <w:r w:rsidR="00106959">
        <w:rPr>
          <w:rFonts w:ascii="Arial" w:hAnsi="Arial" w:cs="Arial"/>
        </w:rPr>
        <w:t> </w:t>
      </w:r>
      <w:r w:rsidRPr="001E3DB8">
        <w:rPr>
          <w:rFonts w:ascii="Arial" w:hAnsi="Arial" w:cs="Arial"/>
        </w:rPr>
        <w:t>odst. 3 OZV č. 3/2012</w:t>
      </w:r>
      <w:r>
        <w:rPr>
          <w:rFonts w:ascii="Arial" w:hAnsi="Arial" w:cs="Arial"/>
        </w:rPr>
        <w:t xml:space="preserve">. Uvedená obecně závazná vyhláška nabývá dle svého čl. 8 účinnosti </w:t>
      </w:r>
      <w:r w:rsidRPr="001E3DB8">
        <w:rPr>
          <w:rFonts w:ascii="Arial" w:hAnsi="Arial" w:cs="Arial"/>
        </w:rPr>
        <w:t>počátkem patnáctého dne následujícího po dni jejího vyhlášení</w:t>
      </w:r>
      <w:r>
        <w:rPr>
          <w:rFonts w:ascii="Arial" w:hAnsi="Arial" w:cs="Arial"/>
        </w:rPr>
        <w:t>, tj.</w:t>
      </w:r>
      <w:r w:rsidR="00F219DD">
        <w:rPr>
          <w:rFonts w:ascii="Arial" w:hAnsi="Arial" w:cs="Arial"/>
        </w:rPr>
        <w:t> </w:t>
      </w:r>
      <w:r>
        <w:rPr>
          <w:rFonts w:ascii="Arial" w:hAnsi="Arial" w:cs="Arial"/>
        </w:rPr>
        <w:t>3.</w:t>
      </w:r>
      <w:r w:rsidR="00F219DD">
        <w:rPr>
          <w:rFonts w:ascii="Arial" w:hAnsi="Arial" w:cs="Arial"/>
        </w:rPr>
        <w:t> </w:t>
      </w:r>
      <w:r>
        <w:rPr>
          <w:rFonts w:ascii="Arial" w:hAnsi="Arial" w:cs="Arial"/>
        </w:rPr>
        <w:t>ledna 2024.</w:t>
      </w:r>
    </w:p>
    <w:p w14:paraId="643BC620" w14:textId="05FC6C2D" w:rsidR="00AA060E" w:rsidRDefault="00AA060E" w:rsidP="0010695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1E3DB8">
        <w:rPr>
          <w:rFonts w:ascii="Arial" w:hAnsi="Arial" w:cs="Arial"/>
        </w:rPr>
        <w:t xml:space="preserve">ne 19. prosince 2023 vyhlásila </w:t>
      </w:r>
      <w:r>
        <w:rPr>
          <w:rFonts w:ascii="Arial" w:hAnsi="Arial" w:cs="Arial"/>
        </w:rPr>
        <w:t xml:space="preserve">obec Holoubkov </w:t>
      </w:r>
      <w:r w:rsidRPr="001E3DB8">
        <w:rPr>
          <w:rFonts w:ascii="Arial" w:hAnsi="Arial" w:cs="Arial"/>
        </w:rPr>
        <w:t xml:space="preserve">obecně závaznou vyhlášku obce Holoubkov č. </w:t>
      </w:r>
      <w:r>
        <w:rPr>
          <w:rFonts w:ascii="Arial" w:hAnsi="Arial" w:cs="Arial"/>
        </w:rPr>
        <w:t>3</w:t>
      </w:r>
      <w:r w:rsidRPr="001E3DB8">
        <w:rPr>
          <w:rFonts w:ascii="Arial" w:hAnsi="Arial" w:cs="Arial"/>
        </w:rPr>
        <w:t xml:space="preserve">/2023, </w:t>
      </w:r>
      <w:r>
        <w:rPr>
          <w:rFonts w:ascii="Arial" w:hAnsi="Arial" w:cs="Arial"/>
        </w:rPr>
        <w:t>k zabezpečení místních záležitostí veřejného pořádku</w:t>
      </w:r>
      <w:r w:rsidRPr="001E3DB8">
        <w:rPr>
          <w:rFonts w:ascii="Arial" w:hAnsi="Arial" w:cs="Arial"/>
        </w:rPr>
        <w:t>, v rámci jejíhož čl</w:t>
      </w:r>
      <w:r>
        <w:rPr>
          <w:rFonts w:ascii="Arial" w:hAnsi="Arial" w:cs="Arial"/>
        </w:rPr>
        <w:t xml:space="preserve">. 6 </w:t>
      </w:r>
      <w:r w:rsidRPr="001E3DB8">
        <w:rPr>
          <w:rFonts w:ascii="Arial" w:hAnsi="Arial" w:cs="Arial"/>
        </w:rPr>
        <w:t>zruš</w:t>
      </w:r>
      <w:r>
        <w:rPr>
          <w:rFonts w:ascii="Arial" w:hAnsi="Arial" w:cs="Arial"/>
        </w:rPr>
        <w:t xml:space="preserve">ila OZV č. 2/2016. Uvedená obecně závazná vyhláška nabývá dle svého čl. 7 účinnosti </w:t>
      </w:r>
      <w:r w:rsidRPr="001E3DB8">
        <w:rPr>
          <w:rFonts w:ascii="Arial" w:hAnsi="Arial" w:cs="Arial"/>
        </w:rPr>
        <w:t>počátkem patnáctého dne následujícího po dni jejího vyhlášení</w:t>
      </w:r>
      <w:r>
        <w:rPr>
          <w:rFonts w:ascii="Arial" w:hAnsi="Arial" w:cs="Arial"/>
        </w:rPr>
        <w:t>, tj. 3. ledna 2024. Současně obec vyhlásila týž den obecně zváznou vyhlášku obce Holoubkov č. 4/2023, o nočním klidu, která neobsahuje úpravu normativně totožnou (a tudíž kontinuální) s čl. 2 odst. 3 OZV č. 2/2016.</w:t>
      </w:r>
    </w:p>
    <w:p w14:paraId="1EABDC30" w14:textId="3FCEBD55" w:rsidR="00AA060E" w:rsidRPr="00106959" w:rsidRDefault="00AA060E" w:rsidP="0010695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40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1E3DB8">
        <w:rPr>
          <w:rFonts w:ascii="Arial" w:hAnsi="Arial" w:cs="Arial"/>
        </w:rPr>
        <w:t xml:space="preserve">ne 19. prosince 2023 vyhlásila </w:t>
      </w:r>
      <w:r>
        <w:rPr>
          <w:rFonts w:ascii="Arial" w:hAnsi="Arial" w:cs="Arial"/>
        </w:rPr>
        <w:t xml:space="preserve">obec Holoubkov </w:t>
      </w:r>
      <w:r w:rsidRPr="001E3DB8">
        <w:rPr>
          <w:rFonts w:ascii="Arial" w:hAnsi="Arial" w:cs="Arial"/>
        </w:rPr>
        <w:t xml:space="preserve">obecně závaznou vyhlášku obce Holoubkov č. </w:t>
      </w:r>
      <w:r>
        <w:rPr>
          <w:rFonts w:ascii="Arial" w:hAnsi="Arial" w:cs="Arial"/>
        </w:rPr>
        <w:t>2</w:t>
      </w:r>
      <w:r w:rsidRPr="001E3DB8">
        <w:rPr>
          <w:rFonts w:ascii="Arial" w:hAnsi="Arial" w:cs="Arial"/>
        </w:rPr>
        <w:t>/2023,</w:t>
      </w:r>
      <w:r>
        <w:rPr>
          <w:rFonts w:ascii="Arial" w:hAnsi="Arial" w:cs="Arial"/>
        </w:rPr>
        <w:t xml:space="preserve"> kterou se vydává Požární řád obce,</w:t>
      </w:r>
      <w:r w:rsidRPr="001E3DB8">
        <w:rPr>
          <w:rFonts w:ascii="Arial" w:hAnsi="Arial" w:cs="Arial"/>
        </w:rPr>
        <w:t xml:space="preserve"> v rámci jejíhož čl</w:t>
      </w:r>
      <w:r>
        <w:rPr>
          <w:rFonts w:ascii="Arial" w:hAnsi="Arial" w:cs="Arial"/>
        </w:rPr>
        <w:t>.</w:t>
      </w:r>
      <w:r w:rsidR="00106959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10 </w:t>
      </w:r>
      <w:r w:rsidRPr="001E3DB8">
        <w:rPr>
          <w:rFonts w:ascii="Arial" w:hAnsi="Arial" w:cs="Arial"/>
        </w:rPr>
        <w:t>zruš</w:t>
      </w:r>
      <w:r>
        <w:rPr>
          <w:rFonts w:ascii="Arial" w:hAnsi="Arial" w:cs="Arial"/>
        </w:rPr>
        <w:t xml:space="preserve">ila OZV č. 2/2012. Uvedená obecně závazná vyhláška nabývá dle svého čl. 11 účinnosti </w:t>
      </w:r>
      <w:r w:rsidRPr="001E3DB8">
        <w:rPr>
          <w:rFonts w:ascii="Arial" w:hAnsi="Arial" w:cs="Arial"/>
        </w:rPr>
        <w:t>počátkem patnáctého dne následujícího po dni jejího vyhlášení</w:t>
      </w:r>
      <w:r>
        <w:rPr>
          <w:rFonts w:ascii="Arial" w:hAnsi="Arial" w:cs="Arial"/>
        </w:rPr>
        <w:t>, tj. 3. ledna 2024. Současně tato obecně závazná vyhláška neobsahuje úpravu normativně totožnou (a tudíž kontinuální) s čl. 3 odst. 2 OZV č. 2/2012.</w:t>
      </w:r>
    </w:p>
    <w:p w14:paraId="422ADB54" w14:textId="70313450" w:rsidR="00AA060E" w:rsidRPr="00C332F0" w:rsidRDefault="00AA060E" w:rsidP="00106959">
      <w:pPr>
        <w:autoSpaceDE w:val="0"/>
        <w:autoSpaceDN w:val="0"/>
        <w:adjustRightInd w:val="0"/>
        <w:spacing w:after="24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Z výše uvedeného vyplývá, že Zastupitelstvo obce Holoubkov ke dni 3.</w:t>
      </w:r>
      <w:r w:rsidR="00106959">
        <w:rPr>
          <w:rFonts w:ascii="Arial" w:hAnsi="Arial" w:cs="Arial"/>
        </w:rPr>
        <w:t> </w:t>
      </w:r>
      <w:r>
        <w:rPr>
          <w:rFonts w:ascii="Arial" w:hAnsi="Arial" w:cs="Arial"/>
        </w:rPr>
        <w:t>ledna</w:t>
      </w:r>
      <w:r w:rsidR="00106959">
        <w:rPr>
          <w:rFonts w:ascii="Arial" w:hAnsi="Arial" w:cs="Arial"/>
        </w:rPr>
        <w:t> </w:t>
      </w:r>
      <w:r>
        <w:rPr>
          <w:rFonts w:ascii="Arial" w:hAnsi="Arial" w:cs="Arial"/>
        </w:rPr>
        <w:t>2024 zjednalo nápravu ustanovení čl. 1 odst. 3 OZV č. 3/2012, čl. 2 odst. 3 OZV č. 2/2016 a čl. 3 odst. 2 OZV č. 2/2012, čímž odpadly důvody pro pokračování dozorového procesu Ministerstva vnitra. Na základě § 123 odst. 1 věty čtvrté zákona</w:t>
      </w:r>
      <w:r w:rsidR="00106959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o obcích proto </w:t>
      </w:r>
      <w:r w:rsidRPr="009B20EC">
        <w:rPr>
          <w:rFonts w:ascii="Arial" w:hAnsi="Arial" w:cs="Arial"/>
        </w:rPr>
        <w:t>Ministerstvo vnitra své rozhodnutí</w:t>
      </w:r>
      <w:r w:rsidR="00106959">
        <w:rPr>
          <w:rFonts w:ascii="Arial" w:hAnsi="Arial" w:cs="Arial"/>
        </w:rPr>
        <w:t xml:space="preserve"> ze dne 4. prosince 2023, č. j. MV-174734-20/ODK-2023, </w:t>
      </w:r>
      <w:r w:rsidRPr="009B20EC">
        <w:rPr>
          <w:rFonts w:ascii="Arial" w:hAnsi="Arial" w:cs="Arial"/>
        </w:rPr>
        <w:t>o</w:t>
      </w:r>
      <w:r>
        <w:rPr>
          <w:rFonts w:ascii="Arial" w:hAnsi="Arial" w:cs="Arial"/>
        </w:rPr>
        <w:t> </w:t>
      </w:r>
      <w:r w:rsidRPr="009B20EC">
        <w:rPr>
          <w:rFonts w:ascii="Arial" w:hAnsi="Arial" w:cs="Arial"/>
        </w:rPr>
        <w:t>pozastavení účinnost</w:t>
      </w:r>
      <w:r>
        <w:rPr>
          <w:rFonts w:ascii="Arial" w:hAnsi="Arial" w:cs="Arial"/>
        </w:rPr>
        <w:t xml:space="preserve">i předmětných ustanovení obecně závazných vyhlášek obce Holoubkov </w:t>
      </w:r>
      <w:r w:rsidRPr="009B20EC">
        <w:rPr>
          <w:rFonts w:ascii="Arial" w:hAnsi="Arial" w:cs="Arial"/>
        </w:rPr>
        <w:t>ruší</w:t>
      </w:r>
      <w:r>
        <w:rPr>
          <w:rFonts w:ascii="Arial" w:hAnsi="Arial" w:cs="Arial"/>
        </w:rPr>
        <w:t>, jak je uvedeno ve výroku tohoto rozhodnutí.</w:t>
      </w:r>
    </w:p>
    <w:p w14:paraId="012D00B5" w14:textId="77777777" w:rsidR="00AA060E" w:rsidRPr="00C332F0" w:rsidRDefault="00AA060E" w:rsidP="00AA060E">
      <w:pPr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</w:rPr>
      </w:pPr>
    </w:p>
    <w:p w14:paraId="5831A5D8" w14:textId="77777777" w:rsidR="00106959" w:rsidRDefault="00AA060E" w:rsidP="00106959">
      <w:pPr>
        <w:spacing w:after="360"/>
        <w:jc w:val="center"/>
        <w:rPr>
          <w:rFonts w:ascii="Arial" w:eastAsia="MS Mincho" w:hAnsi="Arial" w:cs="Arial"/>
          <w:b/>
        </w:rPr>
      </w:pPr>
      <w:r>
        <w:rPr>
          <w:rFonts w:ascii="Arial" w:hAnsi="Arial" w:cs="Arial"/>
        </w:rPr>
        <w:tab/>
      </w:r>
      <w:r w:rsidRPr="004E57A2">
        <w:rPr>
          <w:rFonts w:ascii="Arial" w:eastAsia="MS Mincho" w:hAnsi="Arial" w:cs="Arial"/>
          <w:b/>
        </w:rPr>
        <w:tab/>
      </w:r>
    </w:p>
    <w:p w14:paraId="3680D567" w14:textId="4BA370F8" w:rsidR="00AA060E" w:rsidRPr="0067172B" w:rsidRDefault="00AA060E" w:rsidP="00106959">
      <w:pPr>
        <w:spacing w:after="360"/>
        <w:jc w:val="center"/>
        <w:rPr>
          <w:rFonts w:ascii="Arial" w:hAnsi="Arial" w:cs="Arial"/>
          <w:b/>
          <w:bCs/>
          <w:spacing w:val="60"/>
        </w:rPr>
      </w:pPr>
      <w:r>
        <w:rPr>
          <w:rFonts w:ascii="Arial" w:hAnsi="Arial" w:cs="Arial"/>
          <w:b/>
          <w:bCs/>
          <w:spacing w:val="60"/>
        </w:rPr>
        <w:lastRenderedPageBreak/>
        <w:t>Poučení o opravném prostředku:</w:t>
      </w:r>
    </w:p>
    <w:p w14:paraId="0787AC5C" w14:textId="7FCC6DE8" w:rsidR="00AA060E" w:rsidRDefault="00AA060E" w:rsidP="00AA060E">
      <w:pPr>
        <w:pStyle w:val="Zkladntextodsazen"/>
        <w:spacing w:after="0"/>
        <w:ind w:left="0"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>Proti tomuto rozhodnutí lze podle § 152 odst. 1 zákona č. 500/2004 Sb., správní řád, ve znění pozdějších předpisů (dále jen „správní řád“) podat rozklad ve lhůtě 15</w:t>
      </w:r>
      <w:r w:rsidR="00F219DD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dnů ode dne jeho oznámení (§ 83 odst. 1 správního řádu). Rozklad se podává ministrovi vnitra prostřednictvím Ministerstva vnitra, odboru veřejné správy, dozoru a kontroly, nám. Hrdinů 3, 140 21 Praha 4. </w:t>
      </w:r>
    </w:p>
    <w:p w14:paraId="354D8315" w14:textId="79AA9125" w:rsidR="00106959" w:rsidRDefault="00106959" w:rsidP="00AA060E">
      <w:pPr>
        <w:pStyle w:val="Zkladntextodsazen"/>
        <w:spacing w:after="0"/>
        <w:ind w:left="0" w:firstLine="539"/>
        <w:jc w:val="both"/>
        <w:rPr>
          <w:rFonts w:ascii="Arial" w:hAnsi="Arial" w:cs="Arial"/>
        </w:rPr>
      </w:pPr>
    </w:p>
    <w:p w14:paraId="1F8F3473" w14:textId="53DBEAEE" w:rsidR="00106959" w:rsidRDefault="00106959" w:rsidP="00AA060E">
      <w:pPr>
        <w:pStyle w:val="Zkladntextodsazen"/>
        <w:spacing w:after="0"/>
        <w:ind w:left="0" w:firstLine="539"/>
        <w:jc w:val="both"/>
        <w:rPr>
          <w:rFonts w:ascii="Arial" w:hAnsi="Arial" w:cs="Arial"/>
        </w:rPr>
      </w:pPr>
    </w:p>
    <w:p w14:paraId="36D08D6B" w14:textId="79CE1D5B" w:rsidR="00106959" w:rsidRDefault="00106959" w:rsidP="00AA060E">
      <w:pPr>
        <w:pStyle w:val="Zkladntextodsazen"/>
        <w:spacing w:after="0"/>
        <w:ind w:left="0" w:firstLine="539"/>
        <w:jc w:val="both"/>
        <w:rPr>
          <w:rFonts w:ascii="Arial" w:hAnsi="Arial" w:cs="Arial"/>
        </w:rPr>
      </w:pPr>
    </w:p>
    <w:p w14:paraId="734923F1" w14:textId="57F4C65E" w:rsidR="00106959" w:rsidRDefault="00106959" w:rsidP="00AA060E">
      <w:pPr>
        <w:pStyle w:val="Zkladntextodsazen"/>
        <w:spacing w:after="0"/>
        <w:ind w:left="0" w:firstLine="539"/>
        <w:jc w:val="both"/>
        <w:rPr>
          <w:rFonts w:ascii="Arial" w:hAnsi="Arial" w:cs="Arial"/>
        </w:rPr>
      </w:pPr>
    </w:p>
    <w:p w14:paraId="646ADAB0" w14:textId="77777777" w:rsidR="00106959" w:rsidRDefault="00106959" w:rsidP="00AA060E">
      <w:pPr>
        <w:pStyle w:val="Zkladntextodsazen"/>
        <w:spacing w:after="0"/>
        <w:ind w:left="0" w:firstLine="539"/>
        <w:jc w:val="both"/>
        <w:rPr>
          <w:rFonts w:ascii="Arial" w:hAnsi="Arial" w:cs="Arial"/>
        </w:rPr>
      </w:pPr>
    </w:p>
    <w:p w14:paraId="7AEBFF7D" w14:textId="77777777" w:rsidR="00AA060E" w:rsidRDefault="00AA060E" w:rsidP="00AA060E">
      <w:pPr>
        <w:pStyle w:val="Zkladntextodsazen"/>
        <w:spacing w:after="0"/>
        <w:ind w:left="0" w:firstLine="539"/>
        <w:jc w:val="both"/>
        <w:rPr>
          <w:rFonts w:ascii="Arial" w:hAnsi="Arial" w:cs="Arial"/>
        </w:rPr>
      </w:pPr>
    </w:p>
    <w:tbl>
      <w:tblPr>
        <w:tblW w:w="0" w:type="auto"/>
        <w:tblInd w:w="4608" w:type="dxa"/>
        <w:tblLook w:val="01E0" w:firstRow="1" w:lastRow="1" w:firstColumn="1" w:lastColumn="1" w:noHBand="0" w:noVBand="0"/>
      </w:tblPr>
      <w:tblGrid>
        <w:gridCol w:w="4020"/>
      </w:tblGrid>
      <w:tr w:rsidR="00AA060E" w14:paraId="29AB2DFD" w14:textId="77777777" w:rsidTr="003C7C3B">
        <w:tc>
          <w:tcPr>
            <w:tcW w:w="4020" w:type="dxa"/>
            <w:hideMark/>
          </w:tcPr>
          <w:p w14:paraId="4AB555D8" w14:textId="77777777" w:rsidR="00AA060E" w:rsidRDefault="00AA060E" w:rsidP="00AA060E">
            <w:pPr>
              <w:pStyle w:val="Text"/>
              <w:jc w:val="center"/>
            </w:pPr>
            <w:r>
              <w:t>Ing. Bc. Miroslav Veselý</w:t>
            </w:r>
          </w:p>
        </w:tc>
      </w:tr>
      <w:tr w:rsidR="00AA060E" w14:paraId="70ADEA1B" w14:textId="77777777" w:rsidTr="003C7C3B">
        <w:tc>
          <w:tcPr>
            <w:tcW w:w="4020" w:type="dxa"/>
          </w:tcPr>
          <w:p w14:paraId="271019AE" w14:textId="77777777" w:rsidR="00AA060E" w:rsidRDefault="00AA060E" w:rsidP="00AA060E">
            <w:pPr>
              <w:pStyle w:val="Text"/>
              <w:spacing w:after="180"/>
              <w:jc w:val="center"/>
            </w:pPr>
            <w:r>
              <w:t>ředitel odboru</w:t>
            </w:r>
          </w:p>
          <w:p w14:paraId="2FB5E8BA" w14:textId="77777777" w:rsidR="00AA060E" w:rsidRDefault="00AA060E" w:rsidP="00AA060E">
            <w:pPr>
              <w:pStyle w:val="Text"/>
              <w:jc w:val="center"/>
            </w:pPr>
          </w:p>
        </w:tc>
      </w:tr>
    </w:tbl>
    <w:p w14:paraId="5AFAF309" w14:textId="77777777" w:rsidR="00AA060E" w:rsidRDefault="00AA060E" w:rsidP="00AA060E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  <w:r>
        <w:rPr>
          <w:rFonts w:ascii="Arial" w:hAnsi="Arial" w:cs="Arial"/>
          <w:sz w:val="20"/>
          <w:szCs w:val="20"/>
          <w:u w:val="single"/>
        </w:rPr>
        <w:lastRenderedPageBreak/>
        <w:t>Rozdělovník:</w:t>
      </w:r>
    </w:p>
    <w:p w14:paraId="684A8964" w14:textId="77777777" w:rsidR="00AA060E" w:rsidRDefault="00AA060E" w:rsidP="00AA060E">
      <w:pPr>
        <w:pStyle w:val="Text"/>
        <w:tabs>
          <w:tab w:val="left" w:pos="900"/>
        </w:tabs>
        <w:spacing w:line="300" w:lineRule="exact"/>
        <w:rPr>
          <w:sz w:val="20"/>
          <w:szCs w:val="20"/>
        </w:rPr>
      </w:pPr>
    </w:p>
    <w:p w14:paraId="0E85BB77" w14:textId="77777777" w:rsidR="00AA060E" w:rsidRDefault="00AA060E" w:rsidP="00AA060E">
      <w:pPr>
        <w:pStyle w:val="Text"/>
        <w:numPr>
          <w:ilvl w:val="0"/>
          <w:numId w:val="1"/>
        </w:numPr>
        <w:spacing w:after="120" w:line="300" w:lineRule="exact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Originál rozhodnutí zůstane součástí správního spisu. </w:t>
      </w:r>
    </w:p>
    <w:p w14:paraId="3B757A8E" w14:textId="77777777" w:rsidR="00AA060E" w:rsidRDefault="00AA060E" w:rsidP="00AA060E">
      <w:pPr>
        <w:pStyle w:val="Text"/>
        <w:numPr>
          <w:ilvl w:val="0"/>
          <w:numId w:val="1"/>
        </w:numPr>
        <w:spacing w:after="120" w:line="300" w:lineRule="exact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Stejnopis rozhodnutí bude v souladu s § 123 odst. 1 zákona o obcích, § 72 odst. 1 a § 19 odst. 4 správního řádu, oznámen účastníkovi řízení – obci Holoubkov – doručením do datové schránky.</w:t>
      </w:r>
    </w:p>
    <w:p w14:paraId="24EB6783" w14:textId="77777777" w:rsidR="00AA060E" w:rsidRDefault="00AA060E" w:rsidP="00AA060E">
      <w:pPr>
        <w:pStyle w:val="Text"/>
        <w:tabs>
          <w:tab w:val="left" w:pos="900"/>
        </w:tabs>
        <w:rPr>
          <w:sz w:val="20"/>
          <w:szCs w:val="20"/>
        </w:rPr>
      </w:pPr>
    </w:p>
    <w:p w14:paraId="75EEE2D4" w14:textId="77777777" w:rsidR="00AA060E" w:rsidRPr="0079433D" w:rsidRDefault="00AA060E" w:rsidP="00AA060E">
      <w:pPr>
        <w:pStyle w:val="Text"/>
        <w:tabs>
          <w:tab w:val="left" w:pos="900"/>
        </w:tabs>
        <w:rPr>
          <w:sz w:val="20"/>
          <w:szCs w:val="20"/>
        </w:rPr>
      </w:pPr>
    </w:p>
    <w:p w14:paraId="42860251" w14:textId="77777777" w:rsidR="00AA060E" w:rsidRPr="0079433D" w:rsidRDefault="00AA060E" w:rsidP="0079433D">
      <w:pPr>
        <w:pStyle w:val="Text"/>
        <w:tabs>
          <w:tab w:val="left" w:pos="900"/>
        </w:tabs>
        <w:rPr>
          <w:sz w:val="20"/>
          <w:szCs w:val="20"/>
        </w:rPr>
      </w:pPr>
    </w:p>
    <w:sectPr w:rsidR="00AA060E" w:rsidRPr="0079433D" w:rsidSect="00106959">
      <w:headerReference w:type="default" r:id="rId7"/>
      <w:footerReference w:type="even" r:id="rId8"/>
      <w:footerReference w:type="default" r:id="rId9"/>
      <w:pgSz w:w="11906" w:h="16838" w:code="9"/>
      <w:pgMar w:top="2552" w:right="1134" w:bottom="2552" w:left="1701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806BC" w14:textId="77777777" w:rsidR="002358E7" w:rsidRDefault="002358E7">
      <w:r>
        <w:separator/>
      </w:r>
    </w:p>
  </w:endnote>
  <w:endnote w:type="continuationSeparator" w:id="0">
    <w:p w14:paraId="6A5556BB" w14:textId="77777777" w:rsidR="002358E7" w:rsidRDefault="00235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57E1" w14:textId="77777777" w:rsidR="009D5A08" w:rsidRDefault="009D5A08" w:rsidP="000D6B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554A1B" w14:textId="77777777" w:rsidR="009D5A08" w:rsidRDefault="009D5A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B424B" w14:textId="77777777" w:rsidR="009D5A08" w:rsidRDefault="009D5A08" w:rsidP="000D6B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A3A27">
      <w:rPr>
        <w:rStyle w:val="slostrnky"/>
        <w:noProof/>
      </w:rPr>
      <w:t>1</w:t>
    </w:r>
    <w:r>
      <w:rPr>
        <w:rStyle w:val="slostrnky"/>
      </w:rPr>
      <w:fldChar w:fldCharType="end"/>
    </w:r>
  </w:p>
  <w:p w14:paraId="198B26D1" w14:textId="77777777" w:rsidR="00FF6DD6" w:rsidRDefault="00FF6DD6" w:rsidP="008925E0">
    <w:pPr>
      <w:pStyle w:val="Zpat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5F2B5" w14:textId="77777777" w:rsidR="002358E7" w:rsidRDefault="002358E7">
      <w:r>
        <w:separator/>
      </w:r>
    </w:p>
  </w:footnote>
  <w:footnote w:type="continuationSeparator" w:id="0">
    <w:p w14:paraId="4B4B95A3" w14:textId="77777777" w:rsidR="002358E7" w:rsidRDefault="00235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93E09" w14:textId="77777777" w:rsidR="00FF6DD6" w:rsidRDefault="00AB1A89" w:rsidP="006639D0">
    <w:pPr>
      <w:pStyle w:val="Zhlav"/>
      <w:tabs>
        <w:tab w:val="clear" w:pos="4536"/>
        <w:tab w:val="clear" w:pos="9072"/>
        <w:tab w:val="right" w:pos="9071"/>
      </w:tabs>
    </w:pPr>
    <w:r>
      <w:rPr>
        <w:noProof/>
      </w:rPr>
      <w:drawing>
        <wp:inline distT="0" distB="0" distL="0" distR="0" wp14:anchorId="431905B9" wp14:editId="31FD64DF">
          <wp:extent cx="1838325" cy="504825"/>
          <wp:effectExtent l="0" t="0" r="9525" b="9525"/>
          <wp:docPr id="12" name="obrázek 1" descr="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639D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077F"/>
    <w:multiLevelType w:val="hybridMultilevel"/>
    <w:tmpl w:val="6ADE4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245D6"/>
    <w:multiLevelType w:val="hybridMultilevel"/>
    <w:tmpl w:val="DD06BA1E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2A9600EB"/>
    <w:multiLevelType w:val="hybridMultilevel"/>
    <w:tmpl w:val="E99ED1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A27"/>
    <w:rsid w:val="000126CC"/>
    <w:rsid w:val="00016737"/>
    <w:rsid w:val="00021D22"/>
    <w:rsid w:val="000321A2"/>
    <w:rsid w:val="00036088"/>
    <w:rsid w:val="0003781F"/>
    <w:rsid w:val="0004248A"/>
    <w:rsid w:val="00082E19"/>
    <w:rsid w:val="000D6BCE"/>
    <w:rsid w:val="00106959"/>
    <w:rsid w:val="00130B82"/>
    <w:rsid w:val="00141387"/>
    <w:rsid w:val="001619BB"/>
    <w:rsid w:val="001A3A27"/>
    <w:rsid w:val="001B5A4B"/>
    <w:rsid w:val="001F1002"/>
    <w:rsid w:val="002000C3"/>
    <w:rsid w:val="002358E7"/>
    <w:rsid w:val="00245F8C"/>
    <w:rsid w:val="002779E7"/>
    <w:rsid w:val="002A4440"/>
    <w:rsid w:val="002F7EC7"/>
    <w:rsid w:val="00316BCE"/>
    <w:rsid w:val="00324A57"/>
    <w:rsid w:val="00350769"/>
    <w:rsid w:val="003648D3"/>
    <w:rsid w:val="00377C56"/>
    <w:rsid w:val="003D0FD3"/>
    <w:rsid w:val="003E0D42"/>
    <w:rsid w:val="0042290C"/>
    <w:rsid w:val="00431C09"/>
    <w:rsid w:val="0044295B"/>
    <w:rsid w:val="004B06B2"/>
    <w:rsid w:val="004B1A2E"/>
    <w:rsid w:val="004B28F9"/>
    <w:rsid w:val="004D0B3D"/>
    <w:rsid w:val="0050779C"/>
    <w:rsid w:val="00510E23"/>
    <w:rsid w:val="00562956"/>
    <w:rsid w:val="00566D4D"/>
    <w:rsid w:val="00581EF1"/>
    <w:rsid w:val="005942C7"/>
    <w:rsid w:val="005E7E43"/>
    <w:rsid w:val="005F6D82"/>
    <w:rsid w:val="00653A5B"/>
    <w:rsid w:val="00661399"/>
    <w:rsid w:val="006639D0"/>
    <w:rsid w:val="00671736"/>
    <w:rsid w:val="006A33B5"/>
    <w:rsid w:val="00701EF1"/>
    <w:rsid w:val="00726761"/>
    <w:rsid w:val="00750602"/>
    <w:rsid w:val="00762142"/>
    <w:rsid w:val="00774381"/>
    <w:rsid w:val="0079433D"/>
    <w:rsid w:val="007A0B0F"/>
    <w:rsid w:val="007C2517"/>
    <w:rsid w:val="007C5199"/>
    <w:rsid w:val="00814013"/>
    <w:rsid w:val="00824A8E"/>
    <w:rsid w:val="008321E0"/>
    <w:rsid w:val="008925E0"/>
    <w:rsid w:val="008A37D4"/>
    <w:rsid w:val="008A51D9"/>
    <w:rsid w:val="008F2678"/>
    <w:rsid w:val="008F69D4"/>
    <w:rsid w:val="00937463"/>
    <w:rsid w:val="00976F05"/>
    <w:rsid w:val="009A306A"/>
    <w:rsid w:val="009D1276"/>
    <w:rsid w:val="009D5A08"/>
    <w:rsid w:val="00A56885"/>
    <w:rsid w:val="00A661C5"/>
    <w:rsid w:val="00A709BF"/>
    <w:rsid w:val="00A74966"/>
    <w:rsid w:val="00A907C2"/>
    <w:rsid w:val="00A91D2E"/>
    <w:rsid w:val="00AA060E"/>
    <w:rsid w:val="00AB1A89"/>
    <w:rsid w:val="00AD1308"/>
    <w:rsid w:val="00AD3BE4"/>
    <w:rsid w:val="00AF6280"/>
    <w:rsid w:val="00B375EC"/>
    <w:rsid w:val="00B51755"/>
    <w:rsid w:val="00B521BF"/>
    <w:rsid w:val="00B7016D"/>
    <w:rsid w:val="00B7045A"/>
    <w:rsid w:val="00B775D1"/>
    <w:rsid w:val="00B9651D"/>
    <w:rsid w:val="00BB03C5"/>
    <w:rsid w:val="00C13657"/>
    <w:rsid w:val="00C30A9C"/>
    <w:rsid w:val="00C40CC2"/>
    <w:rsid w:val="00C655A0"/>
    <w:rsid w:val="00C851A4"/>
    <w:rsid w:val="00C92FC9"/>
    <w:rsid w:val="00C95DBE"/>
    <w:rsid w:val="00CC035E"/>
    <w:rsid w:val="00CD44F3"/>
    <w:rsid w:val="00CD4782"/>
    <w:rsid w:val="00CD5B3B"/>
    <w:rsid w:val="00CE7FB0"/>
    <w:rsid w:val="00DA5100"/>
    <w:rsid w:val="00DC209B"/>
    <w:rsid w:val="00DE1406"/>
    <w:rsid w:val="00DF18C0"/>
    <w:rsid w:val="00E05F51"/>
    <w:rsid w:val="00E22E22"/>
    <w:rsid w:val="00E375D4"/>
    <w:rsid w:val="00E67CA2"/>
    <w:rsid w:val="00E94B73"/>
    <w:rsid w:val="00ED279B"/>
    <w:rsid w:val="00EF39B0"/>
    <w:rsid w:val="00F064BA"/>
    <w:rsid w:val="00F137F1"/>
    <w:rsid w:val="00F217DA"/>
    <w:rsid w:val="00F219DD"/>
    <w:rsid w:val="00F2775E"/>
    <w:rsid w:val="00F32120"/>
    <w:rsid w:val="00F36ED6"/>
    <w:rsid w:val="00FD0EC4"/>
    <w:rsid w:val="00FD6E57"/>
    <w:rsid w:val="00FE11DB"/>
    <w:rsid w:val="00FE2994"/>
    <w:rsid w:val="00FF103F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9F8318"/>
  <w15:docId w15:val="{53E5ABBA-10C7-47FC-A32A-56C05632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CD47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CD47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74381"/>
    <w:pPr>
      <w:tabs>
        <w:tab w:val="center" w:pos="4536"/>
        <w:tab w:val="right" w:pos="9072"/>
      </w:tabs>
    </w:pPr>
    <w:rPr>
      <w:rFonts w:ascii="Arial" w:hAnsi="Arial" w:cs="Arial"/>
    </w:rPr>
  </w:style>
  <w:style w:type="paragraph" w:styleId="Zpat">
    <w:name w:val="footer"/>
    <w:basedOn w:val="Normln"/>
    <w:rsid w:val="00774381"/>
    <w:pPr>
      <w:tabs>
        <w:tab w:val="center" w:pos="4536"/>
        <w:tab w:val="right" w:pos="9072"/>
      </w:tabs>
    </w:pPr>
    <w:rPr>
      <w:rFonts w:ascii="Arial" w:hAnsi="Arial" w:cs="Arial"/>
    </w:rPr>
  </w:style>
  <w:style w:type="paragraph" w:styleId="Titulek">
    <w:name w:val="caption"/>
    <w:basedOn w:val="Normln"/>
    <w:next w:val="Normln"/>
    <w:qFormat/>
    <w:rsid w:val="00CD4782"/>
    <w:rPr>
      <w:b/>
      <w:bCs/>
      <w:sz w:val="20"/>
      <w:szCs w:val="20"/>
    </w:rPr>
  </w:style>
  <w:style w:type="paragraph" w:styleId="Zkladntext">
    <w:name w:val="Body Text"/>
    <w:basedOn w:val="Normln"/>
    <w:rsid w:val="00CD4782"/>
    <w:pPr>
      <w:spacing w:after="120"/>
    </w:pPr>
  </w:style>
  <w:style w:type="paragraph" w:customStyle="1" w:styleId="docasny">
    <w:name w:val="docasny"/>
    <w:basedOn w:val="Normln"/>
    <w:rsid w:val="008321E0"/>
    <w:rPr>
      <w:rFonts w:ascii="Courier New" w:hAnsi="Courier New" w:cs="Arial"/>
      <w:b/>
    </w:rPr>
  </w:style>
  <w:style w:type="paragraph" w:customStyle="1" w:styleId="Text">
    <w:name w:val="Text"/>
    <w:basedOn w:val="docasny"/>
    <w:link w:val="TextChar"/>
    <w:qFormat/>
    <w:rsid w:val="008321E0"/>
    <w:rPr>
      <w:rFonts w:ascii="Arial" w:hAnsi="Arial"/>
      <w:b w:val="0"/>
    </w:rPr>
  </w:style>
  <w:style w:type="character" w:styleId="slostrnky">
    <w:name w:val="page number"/>
    <w:basedOn w:val="Standardnpsmoodstavce"/>
    <w:rsid w:val="008925E0"/>
  </w:style>
  <w:style w:type="paragraph" w:styleId="Textbubliny">
    <w:name w:val="Balloon Text"/>
    <w:basedOn w:val="Normln"/>
    <w:link w:val="TextbublinyChar"/>
    <w:rsid w:val="00B375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375EC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nhideWhenUsed/>
    <w:rsid w:val="00AA060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AA060E"/>
    <w:rPr>
      <w:sz w:val="24"/>
      <w:szCs w:val="24"/>
    </w:rPr>
  </w:style>
  <w:style w:type="character" w:customStyle="1" w:styleId="TextChar">
    <w:name w:val="Text Char"/>
    <w:link w:val="Text"/>
    <w:qFormat/>
    <w:locked/>
    <w:rsid w:val="00AA060E"/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0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1159</Words>
  <Characters>6843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DEMOX000AGMK</vt:lpstr>
    </vt:vector>
  </TitlesOfParts>
  <Company>GORDIC spol. s r. o.</Company>
  <LinksUpToDate>false</LinksUpToDate>
  <CharactersWithSpaces>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DEMOX000AGMK</dc:title>
  <dc:creator>Pavel Šnajdr</dc:creator>
  <cp:lastModifiedBy>Joklík Jakub, Mgr.</cp:lastModifiedBy>
  <cp:revision>2</cp:revision>
  <cp:lastPrinted>1900-12-31T23:00:00Z</cp:lastPrinted>
  <dcterms:created xsi:type="dcterms:W3CDTF">2024-01-22T07:20:00Z</dcterms:created>
  <dcterms:modified xsi:type="dcterms:W3CDTF">2024-01-22T07:20:00Z</dcterms:modified>
</cp:coreProperties>
</file>