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2" w:rsidRPr="00666FC9" w:rsidRDefault="0001428D">
      <w:pPr>
        <w:rPr>
          <w:rFonts w:ascii="Palatino Linotype" w:hAnsi="Palatino Linotype"/>
          <w:sz w:val="18"/>
          <w:szCs w:val="18"/>
        </w:rPr>
      </w:pPr>
      <w:bookmarkStart w:id="0" w:name="_GoBack"/>
      <w:bookmarkEnd w:id="0"/>
      <w:r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-228600</wp:posOffset>
                </wp:positionV>
                <wp:extent cx="6830060" cy="2133600"/>
                <wp:effectExtent l="190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BCA" w:rsidRPr="00883A9C" w:rsidRDefault="00353BCA">
                            <w:pPr>
                              <w:jc w:val="center"/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 w:rsidRPr="00883A9C"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5/2003</w:t>
                            </w:r>
                          </w:p>
                          <w:p w:rsidR="00353BCA" w:rsidRPr="00883A9C" w:rsidRDefault="00353BCA">
                            <w:pPr>
                              <w:jc w:val="center"/>
                              <w:rPr>
                                <w:rFonts w:ascii="Impact" w:hAnsi="Impact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883A9C">
                              <w:rPr>
                                <w:rFonts w:ascii="Impact" w:hAnsi="Impact"/>
                                <w:spacing w:val="20"/>
                                <w:sz w:val="32"/>
                                <w:szCs w:val="32"/>
                              </w:rPr>
                              <w:t>OBECNĚ ZÁVAZNÁ VYHLÁŠKA</w:t>
                            </w:r>
                          </w:p>
                          <w:p w:rsidR="00353BCA" w:rsidRPr="00883A9C" w:rsidRDefault="00353BC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83A9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kterou se upřesňují</w:t>
                            </w:r>
                          </w:p>
                          <w:p w:rsidR="00353BCA" w:rsidRPr="00563A06" w:rsidRDefault="00353BCA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:rsidR="00353BCA" w:rsidRPr="00883A9C" w:rsidRDefault="00353BCA" w:rsidP="00DE09BD">
                            <w:pPr>
                              <w:pStyle w:val="Nadpis1"/>
                              <w:rPr>
                                <w:rFonts w:ascii="Impact" w:hAnsi="Impact"/>
                                <w:b w:val="0"/>
                                <w:sz w:val="28"/>
                                <w:szCs w:val="28"/>
                              </w:rPr>
                            </w:pPr>
                            <w:r w:rsidRPr="00883A9C">
                              <w:rPr>
                                <w:rFonts w:ascii="Impact" w:hAnsi="Impact"/>
                                <w:b w:val="0"/>
                                <w:sz w:val="28"/>
                                <w:szCs w:val="28"/>
                              </w:rPr>
                              <w:t>PODMÍNKY K ZABEZPEČENÍ POŽÁRNÍ OCHRANY PŘI AKCÍCH, KTERÝCH SE ZÚČASTŇUJE VĚTŠÍ POČET OSOB</w:t>
                            </w:r>
                            <w:r w:rsidR="00BD7E7B">
                              <w:rPr>
                                <w:rFonts w:ascii="Impact" w:hAnsi="Impact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53BCA" w:rsidRPr="00563A06" w:rsidRDefault="00353BCA" w:rsidP="002E58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53BCA" w:rsidRPr="00883A9C" w:rsidRDefault="00353BCA" w:rsidP="001B0BDB">
                            <w:pPr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t xml:space="preserve">    </w:t>
                            </w:r>
                            <w:r w:rsidRPr="00883A9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Zastupitelstvo Města Sušice se na svém zasedání dne 17. září 2003 rozhodlo vydat na základě § 10 a  § 84 odst.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3A9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 písm. i) zákona č. 128/2000 Sb., o obcích, ve znění pozdějších předpisů, v souladu § 29 odst.1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,</w:t>
                            </w:r>
                            <w:r w:rsidRPr="00883A9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písm. o) zákona č.133/1985 Sb., o požární ochraně, ve znění pozdějších předpisů a v souladu s Nařízením Plzeňského kraje č.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3A9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3/2003 ze dne 16.4.2002, tuto  obecně závaznou vyhlášku. </w:t>
                            </w:r>
                          </w:p>
                          <w:p w:rsidR="00353BCA" w:rsidRPr="004A3AB7" w:rsidRDefault="00353BCA" w:rsidP="002E585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353BCA" w:rsidRPr="004A3AB7" w:rsidRDefault="00353BC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353BCA" w:rsidRPr="004A3AB7" w:rsidRDefault="00353BCA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353BCA" w:rsidRPr="004A3AB7" w:rsidRDefault="00353BCA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353BCA" w:rsidRPr="004A3AB7" w:rsidRDefault="00353BCA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353BCA" w:rsidRPr="004A3AB7" w:rsidRDefault="00353BCA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9pt;margin-top:-18pt;width:537.8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5i/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" filled="f" stroked="f">
                <v:textbox>
                  <w:txbxContent>
                    <w:p w:rsidR="00353BCA" w:rsidRPr="00883A9C" w:rsidRDefault="00353BCA">
                      <w:pPr>
                        <w:jc w:val="center"/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 w:rsidRPr="00883A9C">
                        <w:rPr>
                          <w:rFonts w:ascii="Impact" w:hAnsi="Impact"/>
                          <w:sz w:val="40"/>
                          <w:szCs w:val="40"/>
                        </w:rPr>
                        <w:t>5/2003</w:t>
                      </w:r>
                    </w:p>
                    <w:p w:rsidR="00353BCA" w:rsidRPr="00883A9C" w:rsidRDefault="00353BCA">
                      <w:pPr>
                        <w:jc w:val="center"/>
                        <w:rPr>
                          <w:rFonts w:ascii="Impact" w:hAnsi="Impact"/>
                          <w:spacing w:val="20"/>
                          <w:sz w:val="32"/>
                          <w:szCs w:val="32"/>
                        </w:rPr>
                      </w:pPr>
                      <w:r w:rsidRPr="00883A9C">
                        <w:rPr>
                          <w:rFonts w:ascii="Impact" w:hAnsi="Impact"/>
                          <w:spacing w:val="20"/>
                          <w:sz w:val="32"/>
                          <w:szCs w:val="32"/>
                        </w:rPr>
                        <w:t>OBECNĚ ZÁVAZNÁ VYHLÁŠKA</w:t>
                      </w:r>
                    </w:p>
                    <w:p w:rsidR="00353BCA" w:rsidRPr="00883A9C" w:rsidRDefault="00353BCA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83A9C">
                        <w:rPr>
                          <w:rFonts w:ascii="Arial Narrow" w:hAnsi="Arial Narrow"/>
                          <w:sz w:val="22"/>
                          <w:szCs w:val="22"/>
                        </w:rPr>
                        <w:t>kterou se upřesňují</w:t>
                      </w:r>
                    </w:p>
                    <w:p w:rsidR="00353BCA" w:rsidRPr="00563A06" w:rsidRDefault="00353BCA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:rsidR="00353BCA" w:rsidRPr="00883A9C" w:rsidRDefault="00353BCA" w:rsidP="00DE09BD">
                      <w:pPr>
                        <w:pStyle w:val="Nadpis1"/>
                        <w:rPr>
                          <w:rFonts w:ascii="Impact" w:hAnsi="Impact"/>
                          <w:b w:val="0"/>
                          <w:sz w:val="28"/>
                          <w:szCs w:val="28"/>
                        </w:rPr>
                      </w:pPr>
                      <w:r w:rsidRPr="00883A9C">
                        <w:rPr>
                          <w:rFonts w:ascii="Impact" w:hAnsi="Impact"/>
                          <w:b w:val="0"/>
                          <w:sz w:val="28"/>
                          <w:szCs w:val="28"/>
                        </w:rPr>
                        <w:t>PODMÍNKY K ZABEZPEČENÍ POŽÁRNÍ OCHRANY PŘI AKCÍCH, KTERÝCH SE ZÚČASTŇUJE VĚTŠÍ POČET OSOB</w:t>
                      </w:r>
                      <w:r w:rsidR="00BD7E7B">
                        <w:rPr>
                          <w:rFonts w:ascii="Impact" w:hAnsi="Impact"/>
                          <w:b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53BCA" w:rsidRPr="00563A06" w:rsidRDefault="00353BCA" w:rsidP="002E585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53BCA" w:rsidRPr="00883A9C" w:rsidRDefault="00353BCA" w:rsidP="001B0BDB">
                      <w:pPr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t xml:space="preserve">    </w:t>
                      </w:r>
                      <w:r w:rsidRPr="00883A9C">
                        <w:rPr>
                          <w:rFonts w:ascii="Arial Narrow" w:hAnsi="Arial Narrow"/>
                          <w:sz w:val="22"/>
                          <w:szCs w:val="22"/>
                        </w:rPr>
                        <w:t>Zastupitelstvo Města Sušice se na svém zasedání dne 17. září 2003 rozhodlo vydat na základě § 10 a  § 84 odst.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83A9C">
                        <w:rPr>
                          <w:rFonts w:ascii="Arial Narrow" w:hAnsi="Arial Narrow"/>
                          <w:sz w:val="22"/>
                          <w:szCs w:val="22"/>
                        </w:rPr>
                        <w:t>2 písm. i) zákona č. 128/2000 Sb., o obcích, ve znění pozdějších předpisů, v souladu § 29 odst.1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,</w:t>
                      </w:r>
                      <w:r w:rsidRPr="00883A9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písm. o) zákona č.133/1985 Sb., o požární ochraně, ve znění pozdějších předpisů a v souladu s Nařízením Plzeňského kraje č.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83A9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3/2003 ze dne 16.4.2002, tuto  obecně závaznou vyhlášku. </w:t>
                      </w:r>
                    </w:p>
                    <w:p w:rsidR="00353BCA" w:rsidRPr="004A3AB7" w:rsidRDefault="00353BCA" w:rsidP="002E5853">
                      <w:pPr>
                        <w:rPr>
                          <w:rFonts w:ascii="Palatino Linotype" w:hAnsi="Palatino Linotype"/>
                        </w:rPr>
                      </w:pPr>
                    </w:p>
                    <w:p w:rsidR="00353BCA" w:rsidRPr="004A3AB7" w:rsidRDefault="00353BCA">
                      <w:pPr>
                        <w:rPr>
                          <w:rFonts w:ascii="Palatino Linotype" w:hAnsi="Palatino Linotype"/>
                        </w:rPr>
                      </w:pPr>
                    </w:p>
                    <w:p w:rsidR="00353BCA" w:rsidRPr="004A3AB7" w:rsidRDefault="00353BCA">
                      <w:pPr>
                        <w:rPr>
                          <w:rFonts w:ascii="Palatino Linotype" w:hAnsi="Palatino Linotype"/>
                        </w:rPr>
                      </w:pPr>
                    </w:p>
                    <w:p w:rsidR="00353BCA" w:rsidRPr="004A3AB7" w:rsidRDefault="00353BCA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:rsidR="00353BCA" w:rsidRPr="004A3AB7" w:rsidRDefault="00353BCA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:rsidR="00353BCA" w:rsidRPr="004A3AB7" w:rsidRDefault="00353BCA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942" w:rsidRPr="00666FC9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666FC9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666FC9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666FC9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666FC9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666FC9" w:rsidRDefault="00DC2942">
      <w:pPr>
        <w:jc w:val="both"/>
        <w:rPr>
          <w:rFonts w:ascii="Palatino Linotype" w:hAnsi="Palatino Linotype"/>
          <w:sz w:val="18"/>
          <w:szCs w:val="18"/>
        </w:rPr>
      </w:pPr>
    </w:p>
    <w:p w:rsidR="00DC2942" w:rsidRDefault="00DC2942">
      <w:pPr>
        <w:jc w:val="both"/>
        <w:rPr>
          <w:rFonts w:ascii="Palatino Linotype" w:hAnsi="Palatino Linotype"/>
          <w:sz w:val="18"/>
          <w:szCs w:val="18"/>
        </w:rPr>
      </w:pPr>
    </w:p>
    <w:p w:rsidR="00814203" w:rsidRDefault="00814203">
      <w:pPr>
        <w:jc w:val="both"/>
        <w:rPr>
          <w:rFonts w:ascii="Palatino Linotype" w:hAnsi="Palatino Linotype"/>
          <w:sz w:val="18"/>
          <w:szCs w:val="18"/>
        </w:rPr>
      </w:pPr>
    </w:p>
    <w:p w:rsidR="00814203" w:rsidRPr="00666FC9" w:rsidRDefault="00814203">
      <w:pPr>
        <w:jc w:val="both"/>
        <w:rPr>
          <w:rFonts w:ascii="Palatino Linotype" w:hAnsi="Palatino Linotype"/>
          <w:sz w:val="18"/>
          <w:szCs w:val="18"/>
        </w:rPr>
      </w:pPr>
    </w:p>
    <w:p w:rsidR="002E5853" w:rsidRDefault="002E5853">
      <w:pPr>
        <w:jc w:val="both"/>
        <w:rPr>
          <w:rFonts w:ascii="Palatino Linotype" w:hAnsi="Palatino Linotype"/>
          <w:sz w:val="18"/>
          <w:szCs w:val="18"/>
        </w:rPr>
      </w:pPr>
    </w:p>
    <w:p w:rsidR="00DC2942" w:rsidRPr="009702F9" w:rsidRDefault="00DC2942">
      <w:pPr>
        <w:ind w:firstLine="34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9702F9">
        <w:rPr>
          <w:rFonts w:ascii="Palatino Linotype" w:hAnsi="Palatino Linotype"/>
          <w:color w:val="000000"/>
          <w:sz w:val="18"/>
          <w:szCs w:val="18"/>
        </w:rPr>
        <w:tab/>
      </w:r>
    </w:p>
    <w:p w:rsidR="00883A9C" w:rsidRPr="00883A9C" w:rsidRDefault="00883A9C" w:rsidP="006F276B">
      <w:pPr>
        <w:jc w:val="center"/>
        <w:rPr>
          <w:rFonts w:ascii="Impact" w:hAnsi="Impact"/>
          <w:sz w:val="16"/>
          <w:szCs w:val="16"/>
        </w:rPr>
      </w:pPr>
    </w:p>
    <w:p w:rsidR="006F276B" w:rsidRPr="00883A9C" w:rsidRDefault="006F276B" w:rsidP="006F276B">
      <w:pPr>
        <w:jc w:val="center"/>
        <w:rPr>
          <w:rFonts w:ascii="Impact" w:hAnsi="Impact"/>
        </w:rPr>
      </w:pPr>
      <w:r w:rsidRPr="00883A9C">
        <w:rPr>
          <w:rFonts w:ascii="Impact" w:hAnsi="Impact"/>
        </w:rPr>
        <w:t>ČÁST PRVNÍ</w:t>
      </w:r>
    </w:p>
    <w:p w:rsidR="006F276B" w:rsidRPr="00883A9C" w:rsidRDefault="0047254C" w:rsidP="006F276B">
      <w:pPr>
        <w:jc w:val="center"/>
        <w:rPr>
          <w:rFonts w:ascii="Impact" w:hAnsi="Impact"/>
          <w:sz w:val="22"/>
          <w:szCs w:val="22"/>
        </w:rPr>
      </w:pPr>
      <w:r w:rsidRPr="00883A9C">
        <w:rPr>
          <w:rFonts w:ascii="Impact" w:hAnsi="Impact"/>
          <w:sz w:val="22"/>
          <w:szCs w:val="22"/>
        </w:rPr>
        <w:t>Č</w:t>
      </w:r>
      <w:r w:rsidR="006F276B" w:rsidRPr="00883A9C">
        <w:rPr>
          <w:rFonts w:ascii="Impact" w:hAnsi="Impact"/>
          <w:sz w:val="22"/>
          <w:szCs w:val="22"/>
        </w:rPr>
        <w:t xml:space="preserve">lánek </w:t>
      </w:r>
      <w:r w:rsidRPr="00883A9C">
        <w:rPr>
          <w:rFonts w:ascii="Impact" w:hAnsi="Impact"/>
          <w:sz w:val="22"/>
          <w:szCs w:val="22"/>
        </w:rPr>
        <w:t>1</w:t>
      </w:r>
    </w:p>
    <w:p w:rsidR="006F276B" w:rsidRPr="00883A9C" w:rsidRDefault="006F276B" w:rsidP="00883A9C">
      <w:pPr>
        <w:jc w:val="center"/>
        <w:rPr>
          <w:rFonts w:ascii="Impact" w:hAnsi="Impact"/>
          <w:sz w:val="16"/>
          <w:szCs w:val="16"/>
        </w:rPr>
      </w:pPr>
    </w:p>
    <w:p w:rsidR="00DC2942" w:rsidRPr="00883A9C" w:rsidRDefault="00761E2E">
      <w:pPr>
        <w:ind w:firstLine="340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color w:val="000000"/>
          <w:sz w:val="22"/>
          <w:szCs w:val="22"/>
        </w:rPr>
        <w:t>Vyhláška je platná</w:t>
      </w:r>
      <w:r w:rsidR="00DC2942" w:rsidRPr="00883A9C">
        <w:rPr>
          <w:rFonts w:ascii="Arial Narrow" w:hAnsi="Arial Narrow"/>
          <w:color w:val="000000"/>
          <w:sz w:val="22"/>
          <w:szCs w:val="22"/>
        </w:rPr>
        <w:t xml:space="preserve"> na celém </w:t>
      </w:r>
      <w:r w:rsidR="002E5853" w:rsidRPr="00883A9C">
        <w:rPr>
          <w:rFonts w:ascii="Arial Narrow" w:hAnsi="Arial Narrow"/>
          <w:color w:val="000000"/>
          <w:sz w:val="22"/>
          <w:szCs w:val="22"/>
        </w:rPr>
        <w:t xml:space="preserve">území </w:t>
      </w:r>
      <w:r w:rsidRPr="00883A9C">
        <w:rPr>
          <w:rFonts w:ascii="Arial Narrow" w:hAnsi="Arial Narrow"/>
          <w:color w:val="000000"/>
          <w:sz w:val="22"/>
          <w:szCs w:val="22"/>
        </w:rPr>
        <w:t>města</w:t>
      </w:r>
      <w:r w:rsidR="00DC2942" w:rsidRPr="00883A9C">
        <w:rPr>
          <w:rFonts w:ascii="Arial Narrow" w:hAnsi="Arial Narrow"/>
          <w:color w:val="000000"/>
          <w:sz w:val="22"/>
          <w:szCs w:val="22"/>
        </w:rPr>
        <w:t xml:space="preserve"> a vztahuje se na právnické osoby, podnikající </w:t>
      </w:r>
      <w:r w:rsidR="005E29DB" w:rsidRPr="00883A9C">
        <w:rPr>
          <w:rFonts w:ascii="Arial Narrow" w:hAnsi="Arial Narrow"/>
          <w:color w:val="000000"/>
          <w:sz w:val="22"/>
          <w:szCs w:val="22"/>
        </w:rPr>
        <w:t xml:space="preserve">fyzické </w:t>
      </w:r>
      <w:r w:rsidR="00DC2942" w:rsidRPr="00883A9C">
        <w:rPr>
          <w:rFonts w:ascii="Arial Narrow" w:hAnsi="Arial Narrow"/>
          <w:color w:val="000000"/>
          <w:sz w:val="22"/>
          <w:szCs w:val="22"/>
        </w:rPr>
        <w:t>osoby a fyzické osoby.</w:t>
      </w:r>
    </w:p>
    <w:p w:rsidR="00DC2942" w:rsidRPr="00883A9C" w:rsidRDefault="00DC2942" w:rsidP="00883A9C">
      <w:pPr>
        <w:jc w:val="center"/>
        <w:rPr>
          <w:rFonts w:ascii="Impact" w:hAnsi="Impact"/>
          <w:sz w:val="16"/>
          <w:szCs w:val="16"/>
        </w:rPr>
      </w:pPr>
      <w:r w:rsidRPr="00883A9C">
        <w:rPr>
          <w:rFonts w:ascii="Impact" w:hAnsi="Impact"/>
          <w:sz w:val="16"/>
          <w:szCs w:val="16"/>
        </w:rPr>
        <w:tab/>
      </w:r>
    </w:p>
    <w:p w:rsidR="006F276B" w:rsidRPr="00883A9C" w:rsidRDefault="006F276B" w:rsidP="006F276B">
      <w:pPr>
        <w:jc w:val="center"/>
        <w:rPr>
          <w:rFonts w:ascii="Impact" w:hAnsi="Impact"/>
        </w:rPr>
      </w:pPr>
      <w:r w:rsidRPr="00883A9C">
        <w:rPr>
          <w:rFonts w:ascii="Impact" w:hAnsi="Impact"/>
        </w:rPr>
        <w:t>ČÁST DRUHÁ</w:t>
      </w:r>
    </w:p>
    <w:p w:rsidR="006F276B" w:rsidRPr="00883A9C" w:rsidRDefault="0047254C">
      <w:pPr>
        <w:jc w:val="center"/>
        <w:rPr>
          <w:rFonts w:ascii="Impact" w:hAnsi="Impact"/>
        </w:rPr>
      </w:pPr>
      <w:r w:rsidRPr="00883A9C">
        <w:rPr>
          <w:rFonts w:ascii="Impact" w:hAnsi="Impact"/>
        </w:rPr>
        <w:t>Č</w:t>
      </w:r>
      <w:r w:rsidR="006F276B" w:rsidRPr="00883A9C">
        <w:rPr>
          <w:rFonts w:ascii="Impact" w:hAnsi="Impact"/>
        </w:rPr>
        <w:t xml:space="preserve">lánek </w:t>
      </w:r>
      <w:r w:rsidRPr="00883A9C">
        <w:rPr>
          <w:rFonts w:ascii="Impact" w:hAnsi="Impact"/>
        </w:rPr>
        <w:t>2</w:t>
      </w:r>
    </w:p>
    <w:p w:rsidR="00527121" w:rsidRPr="00883A9C" w:rsidRDefault="00186DE9" w:rsidP="00527121">
      <w:pPr>
        <w:jc w:val="center"/>
        <w:rPr>
          <w:rFonts w:ascii="Impact" w:hAnsi="Impact"/>
          <w:sz w:val="22"/>
          <w:szCs w:val="22"/>
        </w:rPr>
      </w:pPr>
      <w:r w:rsidRPr="00883A9C">
        <w:rPr>
          <w:rFonts w:ascii="Impact" w:hAnsi="Impact"/>
          <w:sz w:val="22"/>
          <w:szCs w:val="22"/>
        </w:rPr>
        <w:t>Úvodní ustanovení</w:t>
      </w:r>
    </w:p>
    <w:p w:rsidR="00DC2942" w:rsidRPr="00883A9C" w:rsidRDefault="00DC2942">
      <w:pPr>
        <w:jc w:val="center"/>
        <w:rPr>
          <w:rFonts w:ascii="Impact" w:hAnsi="Impact"/>
          <w:sz w:val="16"/>
          <w:szCs w:val="16"/>
        </w:rPr>
      </w:pP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="00A13DF5" w:rsidRPr="00883A9C">
        <w:rPr>
          <w:rFonts w:ascii="Arial Narrow" w:hAnsi="Arial Narrow"/>
          <w:sz w:val="22"/>
          <w:szCs w:val="22"/>
        </w:rPr>
        <w:t xml:space="preserve">Vyhláška </w:t>
      </w:r>
      <w:r w:rsidRPr="00883A9C">
        <w:rPr>
          <w:rFonts w:ascii="Arial Narrow" w:hAnsi="Arial Narrow"/>
          <w:sz w:val="22"/>
          <w:szCs w:val="22"/>
        </w:rPr>
        <w:t>stanoví podmínky požární bezpečnosti</w:t>
      </w:r>
      <w:r w:rsidR="00A13DF5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pro zabezpečení kulturních,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sportovních, společenských,  zábavních, politických,  obchodních,  náboženských  a  jiných  obdobných akcí a shromáždění, kterých  se zúčastňuje větší  počet osob (dále  jen „akce“).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1),2)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(2)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Za plnění podmínek k zabezpečení požární ochrany při</w:t>
      </w:r>
      <w:r w:rsidR="0012581B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akcích odpovídá právnická osoba, podnikající fyzická osoba, </w:t>
      </w:r>
      <w:r w:rsidR="0012581B" w:rsidRPr="00883A9C">
        <w:rPr>
          <w:rFonts w:ascii="Arial Narrow" w:hAnsi="Arial Narrow"/>
          <w:sz w:val="22"/>
          <w:szCs w:val="22"/>
        </w:rPr>
        <w:t>f</w:t>
      </w:r>
      <w:r w:rsidRPr="00883A9C">
        <w:rPr>
          <w:rFonts w:ascii="Arial Narrow" w:hAnsi="Arial Narrow"/>
          <w:sz w:val="22"/>
          <w:szCs w:val="22"/>
        </w:rPr>
        <w:t>yzická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osoba nebo skupina osob včetně sdružení občanů, </w:t>
      </w:r>
      <w:r w:rsidR="005046E7" w:rsidRPr="00883A9C">
        <w:rPr>
          <w:rFonts w:ascii="Arial Narrow" w:hAnsi="Arial Narrow"/>
          <w:sz w:val="22"/>
          <w:szCs w:val="22"/>
        </w:rPr>
        <w:t>město</w:t>
      </w:r>
      <w:r w:rsidRPr="00883A9C">
        <w:rPr>
          <w:rFonts w:ascii="Arial Narrow" w:hAnsi="Arial Narrow"/>
          <w:sz w:val="22"/>
          <w:szCs w:val="22"/>
        </w:rPr>
        <w:t xml:space="preserve"> nebo úřad, který pořádá akci na území </w:t>
      </w:r>
      <w:r w:rsidR="005046E7" w:rsidRPr="00883A9C">
        <w:rPr>
          <w:rFonts w:ascii="Arial Narrow" w:hAnsi="Arial Narrow"/>
          <w:sz w:val="22"/>
          <w:szCs w:val="22"/>
        </w:rPr>
        <w:t>města</w:t>
      </w:r>
      <w:r w:rsidRPr="00883A9C">
        <w:rPr>
          <w:rFonts w:ascii="Arial Narrow" w:hAnsi="Arial Narrow"/>
          <w:sz w:val="22"/>
          <w:szCs w:val="22"/>
        </w:rPr>
        <w:t>; též svolavatel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2)</w:t>
      </w:r>
      <w:r w:rsidRPr="00883A9C">
        <w:rPr>
          <w:rFonts w:ascii="Arial Narrow" w:hAnsi="Arial Narrow"/>
          <w:sz w:val="22"/>
          <w:szCs w:val="22"/>
        </w:rPr>
        <w:t xml:space="preserve"> (dále jen </w:t>
      </w:r>
      <w:r w:rsidR="0012581B" w:rsidRPr="00883A9C">
        <w:rPr>
          <w:rFonts w:ascii="Arial Narrow" w:hAnsi="Arial Narrow"/>
          <w:sz w:val="22"/>
          <w:szCs w:val="22"/>
        </w:rPr>
        <w:t>„</w:t>
      </w:r>
      <w:r w:rsidRPr="00883A9C">
        <w:rPr>
          <w:rFonts w:ascii="Arial Narrow" w:hAnsi="Arial Narrow"/>
          <w:sz w:val="22"/>
          <w:szCs w:val="22"/>
        </w:rPr>
        <w:t>organizátor akce</w:t>
      </w:r>
      <w:r w:rsidR="0012581B" w:rsidRPr="00883A9C">
        <w:rPr>
          <w:rFonts w:ascii="Arial Narrow" w:hAnsi="Arial Narrow"/>
          <w:sz w:val="22"/>
          <w:szCs w:val="22"/>
        </w:rPr>
        <w:t>“</w:t>
      </w:r>
      <w:r w:rsidRPr="00883A9C">
        <w:rPr>
          <w:rFonts w:ascii="Arial Narrow" w:hAnsi="Arial Narrow"/>
          <w:sz w:val="22"/>
          <w:szCs w:val="22"/>
        </w:rPr>
        <w:t xml:space="preserve">).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</w:t>
      </w:r>
      <w:r w:rsidR="00B07B16" w:rsidRPr="00883A9C">
        <w:rPr>
          <w:rFonts w:ascii="Arial Narrow" w:hAnsi="Arial Narrow"/>
          <w:sz w:val="22"/>
          <w:szCs w:val="22"/>
        </w:rPr>
        <w:t>----------</w:t>
      </w:r>
    </w:p>
    <w:p w:rsidR="00527121" w:rsidRPr="00883A9C" w:rsidRDefault="00527121" w:rsidP="00883A9C">
      <w:pPr>
        <w:pStyle w:val="Odstavecseseznamem"/>
        <w:numPr>
          <w:ilvl w:val="0"/>
          <w:numId w:val="1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 xml:space="preserve">§ 27 odst. 1 písm. f) bod 3. zákona č. 133/1985 Sb., o požární ochraně, ve znění pozdějších předpisů, § 9 písm. a) nařízení vlády č. 172/2001 Sb., k provedení zákona o požární ochraně, ve znění pozdějších předpisů </w:t>
      </w:r>
    </w:p>
    <w:p w:rsidR="00527121" w:rsidRPr="00883A9C" w:rsidRDefault="00527121" w:rsidP="00883A9C">
      <w:pPr>
        <w:pStyle w:val="Odstavecseseznamem"/>
        <w:numPr>
          <w:ilvl w:val="0"/>
          <w:numId w:val="1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>Např. zákon č.</w:t>
      </w:r>
      <w:r w:rsidR="00883A9C">
        <w:rPr>
          <w:rFonts w:ascii="Arial Narrow" w:hAnsi="Arial Narrow"/>
          <w:i/>
          <w:sz w:val="18"/>
          <w:szCs w:val="18"/>
        </w:rPr>
        <w:t xml:space="preserve"> </w:t>
      </w:r>
      <w:r w:rsidRPr="00883A9C">
        <w:rPr>
          <w:rFonts w:ascii="Arial Narrow" w:hAnsi="Arial Narrow"/>
          <w:i/>
          <w:sz w:val="18"/>
          <w:szCs w:val="18"/>
        </w:rPr>
        <w:t>84/1990 Sb., o právu shromažďovacím,</w:t>
      </w:r>
      <w:r w:rsidR="00883A9C">
        <w:rPr>
          <w:rFonts w:ascii="Arial Narrow" w:hAnsi="Arial Narrow"/>
          <w:i/>
          <w:sz w:val="18"/>
          <w:szCs w:val="18"/>
        </w:rPr>
        <w:t xml:space="preserve"> ve zněn</w:t>
      </w:r>
      <w:r w:rsidRPr="00883A9C">
        <w:rPr>
          <w:rFonts w:ascii="Arial Narrow" w:hAnsi="Arial Narrow"/>
          <w:i/>
          <w:sz w:val="18"/>
          <w:szCs w:val="18"/>
        </w:rPr>
        <w:t xml:space="preserve">í pozdějších předpisů  </w:t>
      </w:r>
    </w:p>
    <w:p w:rsidR="00172F53" w:rsidRPr="00883A9C" w:rsidRDefault="00527121" w:rsidP="00527121">
      <w:pPr>
        <w:jc w:val="both"/>
        <w:rPr>
          <w:rFonts w:ascii="Arial Narrow" w:hAnsi="Arial Narrow"/>
          <w:sz w:val="16"/>
          <w:szCs w:val="16"/>
        </w:rPr>
      </w:pPr>
      <w:r w:rsidRPr="00883A9C">
        <w:rPr>
          <w:rFonts w:ascii="Arial Narrow" w:hAnsi="Arial Narrow"/>
          <w:sz w:val="16"/>
          <w:szCs w:val="16"/>
        </w:rPr>
        <w:t xml:space="preserve">                             </w:t>
      </w:r>
    </w:p>
    <w:p w:rsidR="00527121" w:rsidRPr="00883A9C" w:rsidRDefault="0047254C" w:rsidP="00172F53">
      <w:pPr>
        <w:jc w:val="center"/>
        <w:rPr>
          <w:rFonts w:ascii="Impact" w:hAnsi="Impact"/>
        </w:rPr>
      </w:pPr>
      <w:r w:rsidRPr="00883A9C">
        <w:rPr>
          <w:rFonts w:ascii="Impact" w:hAnsi="Impact"/>
        </w:rPr>
        <w:t>Č</w:t>
      </w:r>
      <w:r w:rsidR="006F276B" w:rsidRPr="00883A9C">
        <w:rPr>
          <w:rFonts w:ascii="Impact" w:hAnsi="Impact"/>
        </w:rPr>
        <w:t xml:space="preserve">lánek </w:t>
      </w:r>
      <w:r w:rsidRPr="00883A9C">
        <w:rPr>
          <w:rFonts w:ascii="Impact" w:hAnsi="Impact"/>
        </w:rPr>
        <w:t>3</w:t>
      </w:r>
    </w:p>
    <w:p w:rsidR="00527121" w:rsidRPr="00883A9C" w:rsidRDefault="00527121" w:rsidP="00527121">
      <w:pPr>
        <w:jc w:val="both"/>
        <w:rPr>
          <w:rFonts w:ascii="Arial Narrow" w:hAnsi="Arial Narrow"/>
          <w:sz w:val="16"/>
          <w:szCs w:val="16"/>
        </w:rPr>
      </w:pPr>
      <w:r w:rsidRPr="00883A9C">
        <w:rPr>
          <w:rFonts w:ascii="Arial Narrow" w:hAnsi="Arial Narrow"/>
          <w:sz w:val="16"/>
          <w:szCs w:val="16"/>
        </w:rPr>
        <w:t xml:space="preserve">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 Pro účely tohoto nařízení se rozumí </w:t>
      </w:r>
    </w:p>
    <w:p w:rsidR="00527121" w:rsidRPr="00883A9C" w:rsidRDefault="00527121" w:rsidP="00172F53">
      <w:pPr>
        <w:pStyle w:val="Odstavecseseznamem"/>
        <w:numPr>
          <w:ilvl w:val="0"/>
          <w:numId w:val="3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stanovením podmínek požární bezpečnosti při</w:t>
      </w:r>
      <w:r w:rsidR="00883A9C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akcích -  souhrn opatření, kterými se stanoví rozsah a způsob zabezpečení požární ochrany před</w:t>
      </w:r>
      <w:r w:rsidR="00883A9C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zahájením akce, v jejím průběhu a při jejím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ukončení, </w:t>
      </w:r>
    </w:p>
    <w:p w:rsidR="00527121" w:rsidRPr="00883A9C" w:rsidRDefault="00527121" w:rsidP="00883A9C">
      <w:pPr>
        <w:pStyle w:val="Odstavecseseznamem"/>
        <w:numPr>
          <w:ilvl w:val="0"/>
          <w:numId w:val="3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ukončením akce - ponechání místa konání akce v požárně nezávadném stavu včetně</w:t>
      </w:r>
      <w:r w:rsidR="00814203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dodržení podmínek stanovených smlouvou podle </w:t>
      </w:r>
      <w:r w:rsidR="00F81E78" w:rsidRPr="00883A9C">
        <w:rPr>
          <w:rFonts w:ascii="Arial Narrow" w:hAnsi="Arial Narrow"/>
          <w:sz w:val="22"/>
          <w:szCs w:val="22"/>
        </w:rPr>
        <w:t xml:space="preserve">čl. 4 </w:t>
      </w:r>
      <w:r w:rsidRPr="00883A9C">
        <w:rPr>
          <w:rFonts w:ascii="Arial Narrow" w:hAnsi="Arial Narrow"/>
          <w:sz w:val="22"/>
          <w:szCs w:val="22"/>
        </w:rPr>
        <w:t xml:space="preserve">odst. 4, </w:t>
      </w:r>
    </w:p>
    <w:p w:rsidR="00527121" w:rsidRPr="00883A9C" w:rsidRDefault="00527121" w:rsidP="00883A9C">
      <w:pPr>
        <w:pStyle w:val="Odstavecseseznamem"/>
        <w:numPr>
          <w:ilvl w:val="0"/>
          <w:numId w:val="3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shromažďovacím prostorem - vnitřní nebo venkovní prostor určený pro shromažďování většího počtu osob,</w:t>
      </w:r>
      <w:r w:rsidR="00186DE9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3)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527121" w:rsidRDefault="00527121" w:rsidP="00883A9C">
      <w:pPr>
        <w:pStyle w:val="Odstavecseseznamem"/>
        <w:numPr>
          <w:ilvl w:val="0"/>
          <w:numId w:val="3"/>
        </w:numPr>
        <w:ind w:left="187" w:hanging="187"/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>vnitřním shromažďovacím prostorem - prostor, který je po obvodě a shora vymezený stavebními konstrukcemi,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přičemž se za stavební konstrukce považují také konstrukce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přemístitelné (posuvná stěna či střecha apod.) nebo krátkodobé, popřípadě dočasné (stanové, kontejnerové, buňkové apod</w:t>
      </w:r>
      <w:r w:rsidR="00883A9C">
        <w:rPr>
          <w:rFonts w:ascii="Arial Narrow" w:hAnsi="Arial Narrow"/>
          <w:sz w:val="22"/>
          <w:szCs w:val="22"/>
        </w:rPr>
        <w:t>.</w:t>
      </w:r>
      <w:r w:rsidRPr="00883A9C">
        <w:rPr>
          <w:rFonts w:ascii="Arial Narrow" w:hAnsi="Arial Narrow"/>
          <w:sz w:val="22"/>
          <w:szCs w:val="22"/>
        </w:rPr>
        <w:t>),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 xml:space="preserve">4) </w:t>
      </w:r>
    </w:p>
    <w:p w:rsidR="00883A9C" w:rsidRPr="00883A9C" w:rsidRDefault="00527121" w:rsidP="00883A9C">
      <w:pPr>
        <w:pStyle w:val="Odstavecseseznamem"/>
        <w:numPr>
          <w:ilvl w:val="0"/>
          <w:numId w:val="3"/>
        </w:numPr>
        <w:ind w:left="187" w:hanging="187"/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>venkovním shromažďovacím prostorem - prostor, který je neuzavřený po obvodě nebo shora,</w:t>
      </w:r>
      <w:r w:rsidR="005046E7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avšak vytvořený nebo vymezený stavebními konstrukcemi (tribunou, pódiem,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ohradní stěnou,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oplocením, přenosnými zábranami apod.), okolním terénem nebo přírodním prostředím (svah, skála,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vodní plocha); také prostor v</w:t>
      </w:r>
      <w:r w:rsidR="00883A9C">
        <w:rPr>
          <w:rFonts w:ascii="Arial Narrow" w:hAnsi="Arial Narrow"/>
          <w:sz w:val="22"/>
          <w:szCs w:val="22"/>
        </w:rPr>
        <w:t> </w:t>
      </w:r>
      <w:r w:rsidRPr="00883A9C">
        <w:rPr>
          <w:rFonts w:ascii="Arial Narrow" w:hAnsi="Arial Narrow"/>
          <w:sz w:val="22"/>
          <w:szCs w:val="22"/>
        </w:rPr>
        <w:t>uzavřeném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nebo</w:t>
      </w: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883A9C" w:rsidRPr="00883A9C" w:rsidRDefault="00883A9C" w:rsidP="00883A9C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EA4F56" w:rsidRDefault="00EA4F56" w:rsidP="00883A9C">
      <w:pPr>
        <w:ind w:left="170"/>
        <w:jc w:val="both"/>
        <w:rPr>
          <w:rFonts w:ascii="Arial Narrow" w:hAnsi="Arial Narrow"/>
          <w:sz w:val="22"/>
          <w:szCs w:val="22"/>
        </w:rPr>
      </w:pPr>
    </w:p>
    <w:p w:rsidR="00527121" w:rsidRPr="00883A9C" w:rsidRDefault="00527121" w:rsidP="00883A9C">
      <w:pPr>
        <w:ind w:left="170"/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>polouzavřeném volném prostranství (dvory apod.),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4)</w:t>
      </w:r>
      <w:r w:rsidRPr="00883A9C">
        <w:rPr>
          <w:rFonts w:ascii="Arial Narrow" w:hAnsi="Arial Narrow"/>
          <w:sz w:val="22"/>
          <w:szCs w:val="22"/>
        </w:rPr>
        <w:t xml:space="preserve"> prostor</w:t>
      </w:r>
      <w:r w:rsidR="009F4F97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na veřejném prostranství i mimo něj pod širým nebem.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 xml:space="preserve">2)6)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(2) Členění akcí podle místa konání a počtu osob </w:t>
      </w:r>
    </w:p>
    <w:p w:rsidR="00527121" w:rsidRPr="00883A9C" w:rsidRDefault="00527121" w:rsidP="00883A9C">
      <w:pPr>
        <w:pStyle w:val="Odstavecseseznamem"/>
        <w:numPr>
          <w:ilvl w:val="0"/>
          <w:numId w:val="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akce ve vnitřním shromažďovacím prostoru podle odst. 1 písm. c) a d) určeném k tomuto účelu v souladu se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zvláštním právním předpisem</w:t>
      </w:r>
      <w:r w:rsidR="0066526F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5)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527121" w:rsidRPr="00883A9C" w:rsidRDefault="00527121" w:rsidP="00883A9C">
      <w:pPr>
        <w:pStyle w:val="Odstavecseseznamem"/>
        <w:numPr>
          <w:ilvl w:val="1"/>
          <w:numId w:val="6"/>
        </w:numPr>
        <w:ind w:left="567" w:hanging="22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u něhož z dokumentace ověřené stavebním úřadem vyplývá počet osob, pro které je prostor určen (tj. dolní i horní hranice), </w:t>
      </w:r>
    </w:p>
    <w:p w:rsidR="00527121" w:rsidRPr="00883A9C" w:rsidRDefault="00527121" w:rsidP="00883A9C">
      <w:pPr>
        <w:pStyle w:val="Odstavecseseznamem"/>
        <w:numPr>
          <w:ilvl w:val="1"/>
          <w:numId w:val="6"/>
        </w:numPr>
        <w:ind w:left="567" w:hanging="22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u něhož nebyla v dokumentaci ověřené stavebním úřadem stanovena dolní hranice počtu osob, které se mohou v tomto prostoru současně vyskytovat, pak se za tento počet považuje 200 osob a více; nebyla-li v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dokumentaci ověřené stavebním </w:t>
      </w:r>
      <w:r w:rsidR="0066526F" w:rsidRPr="00883A9C">
        <w:rPr>
          <w:rFonts w:ascii="Arial Narrow" w:hAnsi="Arial Narrow"/>
          <w:sz w:val="22"/>
          <w:szCs w:val="22"/>
        </w:rPr>
        <w:t>ú</w:t>
      </w:r>
      <w:r w:rsidRPr="00883A9C">
        <w:rPr>
          <w:rFonts w:ascii="Arial Narrow" w:hAnsi="Arial Narrow"/>
          <w:sz w:val="22"/>
          <w:szCs w:val="22"/>
        </w:rPr>
        <w:t>řadem stanovena horní hranice počtu osob, které se mohou současně v tomto prostoru vyskytovat, pak tento počet určí jeho vlastník (dále se uplatňuje postup dle § 2 odst. 2 zákona</w:t>
      </w:r>
      <w:r w:rsidR="00883398" w:rsidRPr="00883A9C">
        <w:rPr>
          <w:rFonts w:ascii="Arial Narrow" w:hAnsi="Arial Narrow"/>
          <w:sz w:val="22"/>
          <w:szCs w:val="22"/>
        </w:rPr>
        <w:t xml:space="preserve"> č.133/1985 Sb.,</w:t>
      </w:r>
      <w:r w:rsidRPr="00883A9C">
        <w:rPr>
          <w:rFonts w:ascii="Arial Narrow" w:hAnsi="Arial Narrow"/>
          <w:sz w:val="22"/>
          <w:szCs w:val="22"/>
        </w:rPr>
        <w:t xml:space="preserve"> o požární ochraně), </w:t>
      </w:r>
    </w:p>
    <w:p w:rsidR="00527121" w:rsidRPr="00883A9C" w:rsidRDefault="00527121" w:rsidP="00883A9C">
      <w:pPr>
        <w:pStyle w:val="Odstavecseseznamem"/>
        <w:numPr>
          <w:ilvl w:val="0"/>
          <w:numId w:val="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akce ve venkovním shromažďovacím prostoru podle odst. 1 písm. c) a e) určeném k tomuto účelu v souladu se zvláštním právním předpisem</w:t>
      </w:r>
      <w:r w:rsidR="0066526F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5)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527121" w:rsidRPr="00883A9C" w:rsidRDefault="00527121" w:rsidP="00883A9C">
      <w:pPr>
        <w:pStyle w:val="Odstavecseseznamem"/>
        <w:numPr>
          <w:ilvl w:val="0"/>
          <w:numId w:val="7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u něhož z dokumentace ověřené stavebním úřadem vyplývá</w:t>
      </w:r>
      <w:r w:rsidR="00006C72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počet osob, pro které je prostor určen (tj. dolní i horní hranice), </w:t>
      </w:r>
    </w:p>
    <w:p w:rsidR="00527121" w:rsidRPr="00883A9C" w:rsidRDefault="00527121" w:rsidP="00883A9C">
      <w:pPr>
        <w:pStyle w:val="Odstavecseseznamem"/>
        <w:numPr>
          <w:ilvl w:val="0"/>
          <w:numId w:val="7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u něhož nebyla v dokumentaci ověřené stavebním úřadem</w:t>
      </w:r>
      <w:r w:rsidR="00006C72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5)</w:t>
      </w:r>
      <w:r w:rsidRPr="00883A9C">
        <w:rPr>
          <w:rFonts w:ascii="Arial Narrow" w:hAnsi="Arial Narrow"/>
          <w:sz w:val="22"/>
          <w:szCs w:val="22"/>
        </w:rPr>
        <w:t xml:space="preserve"> stanovena dolní hranice počtu osob, které se mohou v tomto prostoru současně vyskytovat, pak se za tento počet považuje </w:t>
      </w:r>
      <w:r w:rsidR="00006C72" w:rsidRPr="00883A9C">
        <w:rPr>
          <w:rFonts w:ascii="Arial Narrow" w:hAnsi="Arial Narrow"/>
          <w:sz w:val="22"/>
          <w:szCs w:val="22"/>
        </w:rPr>
        <w:t>2</w:t>
      </w:r>
      <w:r w:rsidRPr="00883A9C">
        <w:rPr>
          <w:rFonts w:ascii="Arial Narrow" w:hAnsi="Arial Narrow"/>
          <w:sz w:val="22"/>
          <w:szCs w:val="22"/>
        </w:rPr>
        <w:t>00 osob</w:t>
      </w:r>
      <w:r w:rsidR="00FF21E8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a více; nebyla-li v dokumentaci ověřené stavebním </w:t>
      </w:r>
      <w:r w:rsidR="00006C72" w:rsidRPr="00883A9C">
        <w:rPr>
          <w:rFonts w:ascii="Arial Narrow" w:hAnsi="Arial Narrow"/>
          <w:sz w:val="22"/>
          <w:szCs w:val="22"/>
        </w:rPr>
        <w:t>ú</w:t>
      </w:r>
      <w:r w:rsidRPr="00883A9C">
        <w:rPr>
          <w:rFonts w:ascii="Arial Narrow" w:hAnsi="Arial Narrow"/>
          <w:sz w:val="22"/>
          <w:szCs w:val="22"/>
        </w:rPr>
        <w:t>řadem</w:t>
      </w:r>
      <w:r w:rsidR="00006C72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5)</w:t>
      </w:r>
      <w:r w:rsidRPr="00883A9C">
        <w:rPr>
          <w:rFonts w:ascii="Arial Narrow" w:hAnsi="Arial Narrow"/>
          <w:sz w:val="22"/>
          <w:szCs w:val="22"/>
        </w:rPr>
        <w:t xml:space="preserve"> stanovena horní hranice počtu osob, které se mohou současně v tomto prostoru vyskytovat, pak tento počet určí jeho vlastník (dále se uplatňuje postup dle § 2 odst. 2 zákona </w:t>
      </w:r>
      <w:r w:rsidR="00883398" w:rsidRPr="00883A9C">
        <w:rPr>
          <w:rFonts w:ascii="Arial Narrow" w:hAnsi="Arial Narrow"/>
          <w:sz w:val="22"/>
          <w:szCs w:val="22"/>
        </w:rPr>
        <w:t>č.</w:t>
      </w:r>
      <w:r w:rsidR="00883A9C">
        <w:rPr>
          <w:rFonts w:ascii="Arial Narrow" w:hAnsi="Arial Narrow"/>
          <w:sz w:val="22"/>
          <w:szCs w:val="22"/>
        </w:rPr>
        <w:t xml:space="preserve"> </w:t>
      </w:r>
      <w:r w:rsidR="00883398" w:rsidRPr="00883A9C">
        <w:rPr>
          <w:rFonts w:ascii="Arial Narrow" w:hAnsi="Arial Narrow"/>
          <w:sz w:val="22"/>
          <w:szCs w:val="22"/>
        </w:rPr>
        <w:t xml:space="preserve">133/1985 Sb., </w:t>
      </w:r>
      <w:r w:rsidRPr="00883A9C">
        <w:rPr>
          <w:rFonts w:ascii="Arial Narrow" w:hAnsi="Arial Narrow"/>
          <w:sz w:val="22"/>
          <w:szCs w:val="22"/>
        </w:rPr>
        <w:t xml:space="preserve">o požární ochraně), </w:t>
      </w:r>
    </w:p>
    <w:p w:rsidR="00527121" w:rsidRPr="00883A9C" w:rsidRDefault="00527121" w:rsidP="00883A9C">
      <w:pPr>
        <w:pStyle w:val="Odstavecseseznamem"/>
        <w:numPr>
          <w:ilvl w:val="0"/>
          <w:numId w:val="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akce ve venkovním shromažďovacím prostoru, kterých se zúčastní 300 osob a více; v případě akcí na veřejném prostranství i mimo ně pod širým nebem,</w:t>
      </w:r>
      <w:r w:rsidR="00006C72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2),6)</w:t>
      </w:r>
      <w:r w:rsidRPr="00883A9C">
        <w:rPr>
          <w:rFonts w:ascii="Arial Narrow" w:hAnsi="Arial Narrow"/>
          <w:sz w:val="22"/>
          <w:szCs w:val="22"/>
        </w:rPr>
        <w:t xml:space="preserve"> který</w:t>
      </w:r>
      <w:r w:rsidR="007569F7" w:rsidRPr="00883A9C">
        <w:rPr>
          <w:rFonts w:ascii="Arial Narrow" w:hAnsi="Arial Narrow"/>
          <w:sz w:val="22"/>
          <w:szCs w:val="22"/>
        </w:rPr>
        <w:t xml:space="preserve">ch se zúčastní 900 osob a více; </w:t>
      </w:r>
    </w:p>
    <w:p w:rsidR="00527121" w:rsidRPr="00883A9C" w:rsidRDefault="00527121" w:rsidP="00527121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</w:t>
      </w:r>
      <w:r w:rsidR="00B07B16" w:rsidRPr="00883A9C">
        <w:rPr>
          <w:rFonts w:ascii="Arial Narrow" w:hAnsi="Arial Narrow"/>
          <w:sz w:val="22"/>
          <w:szCs w:val="22"/>
        </w:rPr>
        <w:t>------</w:t>
      </w:r>
    </w:p>
    <w:p w:rsidR="00527121" w:rsidRPr="00883A9C" w:rsidRDefault="00527121" w:rsidP="00EA4F56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 xml:space="preserve">Např. zákon č. 84/1990 Sb., o právu shromažďovacím, ve znění pozdějších předpisů </w:t>
      </w:r>
    </w:p>
    <w:p w:rsidR="00527121" w:rsidRPr="00883A9C" w:rsidRDefault="00527121" w:rsidP="00EA4F56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 xml:space="preserve">Např. § 3 písm. e) vyhlášky Ministerstva pro místní rozvoj č. 137/1998 Sb., o obecných technických požadavcích na výstavbu, ČSN 73 0831 </w:t>
      </w:r>
    </w:p>
    <w:p w:rsidR="00527121" w:rsidRPr="00883A9C" w:rsidRDefault="00527121" w:rsidP="00EA4F56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 xml:space="preserve">ČSN 73 0831 Požární bezpečnost staveb. Shromažďovací prostory </w:t>
      </w:r>
    </w:p>
    <w:p w:rsidR="00C8561E" w:rsidRPr="00346037" w:rsidRDefault="00C8561E" w:rsidP="00C8561E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346037">
        <w:rPr>
          <w:rFonts w:ascii="Arial Narrow" w:hAnsi="Arial Narrow"/>
          <w:i/>
          <w:sz w:val="18"/>
          <w:szCs w:val="18"/>
        </w:rPr>
        <w:t>zákon č. 183/2006 Sb.,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>o územ</w:t>
      </w:r>
      <w:r>
        <w:rPr>
          <w:rFonts w:ascii="Arial Narrow" w:hAnsi="Arial Narrow"/>
          <w:i/>
          <w:sz w:val="18"/>
          <w:szCs w:val="18"/>
        </w:rPr>
        <w:t>n</w:t>
      </w:r>
      <w:r w:rsidRPr="00346037">
        <w:rPr>
          <w:rFonts w:ascii="Arial Narrow" w:hAnsi="Arial Narrow"/>
          <w:i/>
          <w:sz w:val="18"/>
          <w:szCs w:val="18"/>
        </w:rPr>
        <w:t>ím plánování a stavebním řádu</w:t>
      </w:r>
    </w:p>
    <w:p w:rsidR="00527121" w:rsidRPr="00883A9C" w:rsidRDefault="00527121" w:rsidP="008E7D58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883A9C">
        <w:rPr>
          <w:rFonts w:ascii="Arial Narrow" w:hAnsi="Arial Narrow"/>
          <w:i/>
          <w:sz w:val="18"/>
          <w:szCs w:val="18"/>
        </w:rPr>
        <w:t xml:space="preserve">Např. § 34 zákona č. 128/2000 Sb., o obcích (obecní zřízení), ve znění pozdějších předpisů  </w:t>
      </w:r>
    </w:p>
    <w:p w:rsidR="00527121" w:rsidRPr="00883A9C" w:rsidRDefault="00527121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2F1780" w:rsidRDefault="002F178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8561E" w:rsidRPr="00883A9C" w:rsidRDefault="00C8561E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2F1780" w:rsidRPr="00EA4F56" w:rsidRDefault="002F1780" w:rsidP="00186DE9">
      <w:pPr>
        <w:jc w:val="center"/>
        <w:rPr>
          <w:rFonts w:ascii="Impact" w:hAnsi="Impact"/>
        </w:rPr>
      </w:pPr>
      <w:r w:rsidRPr="00EA4F56">
        <w:rPr>
          <w:rFonts w:ascii="Impact" w:hAnsi="Impact"/>
        </w:rPr>
        <w:lastRenderedPageBreak/>
        <w:t xml:space="preserve">ČÁST </w:t>
      </w:r>
      <w:r w:rsidR="006F276B" w:rsidRPr="00EA4F56">
        <w:rPr>
          <w:rFonts w:ascii="Impact" w:hAnsi="Impact"/>
        </w:rPr>
        <w:t>TŘETÍ</w:t>
      </w:r>
      <w:r w:rsidR="00ED5283">
        <w:rPr>
          <w:rFonts w:ascii="Impact" w:hAnsi="Impact"/>
        </w:rPr>
        <w:t xml:space="preserve">  </w:t>
      </w:r>
    </w:p>
    <w:p w:rsidR="00186DE9" w:rsidRPr="00EA4F56" w:rsidRDefault="00186DE9" w:rsidP="00186DE9">
      <w:pPr>
        <w:jc w:val="center"/>
        <w:rPr>
          <w:rFonts w:ascii="Impact" w:hAnsi="Impact"/>
          <w:sz w:val="16"/>
          <w:szCs w:val="16"/>
        </w:rPr>
      </w:pPr>
    </w:p>
    <w:p w:rsidR="006F276B" w:rsidRPr="00EA4F56" w:rsidRDefault="0047254C" w:rsidP="00186DE9">
      <w:pPr>
        <w:jc w:val="center"/>
        <w:rPr>
          <w:rFonts w:ascii="Impact" w:hAnsi="Impact"/>
        </w:rPr>
      </w:pPr>
      <w:r w:rsidRPr="00EA4F56">
        <w:rPr>
          <w:rFonts w:ascii="Impact" w:hAnsi="Impact"/>
        </w:rPr>
        <w:t>Č</w:t>
      </w:r>
      <w:r w:rsidR="006F276B" w:rsidRPr="00EA4F56">
        <w:rPr>
          <w:rFonts w:ascii="Impact" w:hAnsi="Impact"/>
        </w:rPr>
        <w:t xml:space="preserve">lánek </w:t>
      </w:r>
      <w:r w:rsidRPr="00EA4F56">
        <w:rPr>
          <w:rFonts w:ascii="Impact" w:hAnsi="Impact"/>
        </w:rPr>
        <w:t>4</w:t>
      </w:r>
    </w:p>
    <w:p w:rsidR="002F1780" w:rsidRPr="00EA4F56" w:rsidRDefault="002F1780" w:rsidP="00186DE9">
      <w:pPr>
        <w:jc w:val="center"/>
        <w:rPr>
          <w:rFonts w:ascii="Impact" w:hAnsi="Impact"/>
        </w:rPr>
      </w:pPr>
      <w:r w:rsidRPr="00EA4F56">
        <w:rPr>
          <w:rFonts w:ascii="Impact" w:hAnsi="Impact"/>
        </w:rPr>
        <w:t>Stanovení podmínek požární bezpečnosti pro pořádání akce</w:t>
      </w:r>
    </w:p>
    <w:p w:rsidR="002F1780" w:rsidRPr="00EA4F56" w:rsidRDefault="002F1780" w:rsidP="002F1780">
      <w:pPr>
        <w:jc w:val="both"/>
        <w:rPr>
          <w:rFonts w:ascii="Arial Narrow" w:hAnsi="Arial Narrow"/>
          <w:sz w:val="16"/>
          <w:szCs w:val="16"/>
        </w:rPr>
      </w:pP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 K pořádání akce lze využívat pouze prostor nebo stavbu, které jsou k tomuto účelu určeny v souladu se zvláštním právním předpisem</w:t>
      </w:r>
      <w:r w:rsidR="00F7654F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7)</w:t>
      </w:r>
      <w:r w:rsidRPr="00883A9C">
        <w:rPr>
          <w:rFonts w:ascii="Arial Narrow" w:hAnsi="Arial Narrow"/>
          <w:sz w:val="22"/>
          <w:szCs w:val="22"/>
        </w:rPr>
        <w:t>, anebo veřejné prostranství a prostor pod širým nebem v souladu se zvláštním právním předpisem</w:t>
      </w:r>
      <w:r w:rsidR="00F7654F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8)</w:t>
      </w:r>
      <w:r w:rsidRPr="00883A9C">
        <w:rPr>
          <w:rFonts w:ascii="Arial Narrow" w:hAnsi="Arial Narrow"/>
          <w:sz w:val="22"/>
          <w:szCs w:val="22"/>
        </w:rPr>
        <w:t xml:space="preserve"> přičemž nesmí být překročen maximální počet osob prokazatelně stanovený podle </w:t>
      </w:r>
      <w:r w:rsidR="00F81E78" w:rsidRPr="00883A9C">
        <w:rPr>
          <w:rFonts w:ascii="Arial Narrow" w:hAnsi="Arial Narrow"/>
          <w:sz w:val="22"/>
          <w:szCs w:val="22"/>
        </w:rPr>
        <w:t>čl.</w:t>
      </w:r>
      <w:r w:rsidR="003B6491">
        <w:rPr>
          <w:rFonts w:ascii="Arial Narrow" w:hAnsi="Arial Narrow"/>
          <w:sz w:val="22"/>
          <w:szCs w:val="22"/>
        </w:rPr>
        <w:t xml:space="preserve"> </w:t>
      </w:r>
      <w:r w:rsidR="00F81E78" w:rsidRPr="00883A9C">
        <w:rPr>
          <w:rFonts w:ascii="Arial Narrow" w:hAnsi="Arial Narrow"/>
          <w:sz w:val="22"/>
          <w:szCs w:val="22"/>
        </w:rPr>
        <w:t>3</w:t>
      </w:r>
      <w:r w:rsidR="003B6491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odst. 2 písm. a) a b).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(2)</w:t>
      </w:r>
      <w:r w:rsidR="00EA4F56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K pořádání akcí podle </w:t>
      </w:r>
      <w:r w:rsidR="00F81E78" w:rsidRPr="00883A9C">
        <w:rPr>
          <w:rFonts w:ascii="Arial Narrow" w:hAnsi="Arial Narrow"/>
          <w:sz w:val="22"/>
          <w:szCs w:val="22"/>
        </w:rPr>
        <w:t>čl. 3</w:t>
      </w:r>
      <w:r w:rsidR="00346037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odst. 2</w:t>
      </w:r>
      <w:r w:rsidR="00346037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písm. a)</w:t>
      </w:r>
      <w:r w:rsidR="00346037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bod 2. a</w:t>
      </w:r>
      <w:r w:rsidR="00346037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b) bod 2. v případě, že pro objekt není v dokumentaci ověřené stavebním úřadem stanovena horní hranice počtu osob, které se mohou současně v tomto prostoru vyskytovat, zajistí organizátor akce, jako součást stanovení rozsahu a způsobu zabezpečení požární ochrany podle odst. 5, zpracování identifikační karty prostoru (stavby) v rozsahu podle přílohy č. </w:t>
      </w:r>
      <w:r w:rsidR="003B6491">
        <w:rPr>
          <w:rFonts w:ascii="Arial Narrow" w:hAnsi="Arial Narrow"/>
          <w:sz w:val="22"/>
          <w:szCs w:val="22"/>
        </w:rPr>
        <w:t>4</w:t>
      </w:r>
      <w:r w:rsidR="00254025">
        <w:rPr>
          <w:rFonts w:ascii="Arial Narrow" w:hAnsi="Arial Narrow"/>
          <w:sz w:val="22"/>
          <w:szCs w:val="22"/>
        </w:rPr>
        <w:t>,</w:t>
      </w:r>
      <w:r w:rsidR="003B6491">
        <w:rPr>
          <w:rFonts w:ascii="Arial Narrow" w:hAnsi="Arial Narrow"/>
          <w:sz w:val="22"/>
          <w:szCs w:val="22"/>
        </w:rPr>
        <w:t xml:space="preserve"> </w:t>
      </w:r>
      <w:r w:rsidR="00791DA3" w:rsidRPr="00883A9C">
        <w:rPr>
          <w:rFonts w:ascii="Arial Narrow" w:hAnsi="Arial Narrow"/>
          <w:sz w:val="22"/>
          <w:szCs w:val="22"/>
        </w:rPr>
        <w:t>této vyhlášky</w:t>
      </w:r>
      <w:r w:rsidRPr="00883A9C">
        <w:rPr>
          <w:rFonts w:ascii="Arial Narrow" w:hAnsi="Arial Narrow"/>
          <w:sz w:val="22"/>
          <w:szCs w:val="22"/>
        </w:rPr>
        <w:t xml:space="preserve">. </w:t>
      </w:r>
    </w:p>
    <w:p w:rsidR="002F1780" w:rsidRPr="00883A9C" w:rsidRDefault="00791DA3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</w:t>
      </w:r>
      <w:r w:rsidR="002F1780" w:rsidRPr="00883A9C">
        <w:rPr>
          <w:rFonts w:ascii="Arial Narrow" w:hAnsi="Arial Narrow"/>
          <w:sz w:val="22"/>
          <w:szCs w:val="22"/>
        </w:rPr>
        <w:t xml:space="preserve">     (3) Při akcích podle </w:t>
      </w:r>
      <w:r w:rsidR="00F81E78" w:rsidRPr="00883A9C">
        <w:rPr>
          <w:rFonts w:ascii="Arial Narrow" w:hAnsi="Arial Narrow"/>
          <w:sz w:val="22"/>
          <w:szCs w:val="22"/>
        </w:rPr>
        <w:t>čl. 3</w:t>
      </w:r>
      <w:r w:rsidR="002F1780" w:rsidRPr="00883A9C">
        <w:rPr>
          <w:rFonts w:ascii="Arial Narrow" w:hAnsi="Arial Narrow"/>
          <w:sz w:val="22"/>
          <w:szCs w:val="22"/>
        </w:rPr>
        <w:t xml:space="preserve"> odst. 2</w:t>
      </w:r>
      <w:r w:rsidR="003B6491">
        <w:rPr>
          <w:rFonts w:ascii="Arial Narrow" w:hAnsi="Arial Narrow"/>
          <w:sz w:val="22"/>
          <w:szCs w:val="22"/>
        </w:rPr>
        <w:t>,</w:t>
      </w:r>
      <w:r w:rsidR="002F1780" w:rsidRPr="00883A9C">
        <w:rPr>
          <w:rFonts w:ascii="Arial Narrow" w:hAnsi="Arial Narrow"/>
          <w:sz w:val="22"/>
          <w:szCs w:val="22"/>
        </w:rPr>
        <w:t xml:space="preserve"> písm.</w:t>
      </w:r>
      <w:r w:rsidR="003B6491">
        <w:rPr>
          <w:rFonts w:ascii="Arial Narrow" w:hAnsi="Arial Narrow"/>
          <w:sz w:val="22"/>
          <w:szCs w:val="22"/>
        </w:rPr>
        <w:t xml:space="preserve"> </w:t>
      </w:r>
      <w:r w:rsidR="002F1780" w:rsidRPr="00883A9C">
        <w:rPr>
          <w:rFonts w:ascii="Arial Narrow" w:hAnsi="Arial Narrow"/>
          <w:sz w:val="22"/>
          <w:szCs w:val="22"/>
        </w:rPr>
        <w:t xml:space="preserve">c) organizátor </w:t>
      </w:r>
      <w:r w:rsidR="003B6491">
        <w:rPr>
          <w:rFonts w:ascii="Arial Narrow" w:hAnsi="Arial Narrow"/>
          <w:sz w:val="22"/>
          <w:szCs w:val="22"/>
        </w:rPr>
        <w:t>a</w:t>
      </w:r>
      <w:r w:rsidR="002F1780" w:rsidRPr="00883A9C">
        <w:rPr>
          <w:rFonts w:ascii="Arial Narrow" w:hAnsi="Arial Narrow"/>
          <w:sz w:val="22"/>
          <w:szCs w:val="22"/>
        </w:rPr>
        <w:t>kce oznámí</w:t>
      </w:r>
      <w:r w:rsidR="00D30075" w:rsidRPr="00883A9C">
        <w:rPr>
          <w:rFonts w:ascii="Arial Narrow" w:hAnsi="Arial Narrow"/>
          <w:sz w:val="22"/>
          <w:szCs w:val="22"/>
        </w:rPr>
        <w:t xml:space="preserve"> městskému úřadu</w:t>
      </w:r>
      <w:r w:rsidR="002F1780" w:rsidRPr="00883A9C">
        <w:rPr>
          <w:rFonts w:ascii="Arial Narrow" w:hAnsi="Arial Narrow"/>
          <w:sz w:val="22"/>
          <w:szCs w:val="22"/>
        </w:rPr>
        <w:t xml:space="preserve"> předpokládaný počet zúčastněných osob, přičemž nelze-li zajistit prokazatelnost nepřekročení maximálního počtu zúčastněných osob, zabezpečí požární bezpečnost v souladu s</w:t>
      </w:r>
      <w:r w:rsidR="00F7654F" w:rsidRPr="00883A9C">
        <w:rPr>
          <w:rFonts w:ascii="Arial Narrow" w:hAnsi="Arial Narrow"/>
          <w:sz w:val="22"/>
          <w:szCs w:val="22"/>
        </w:rPr>
        <w:t> </w:t>
      </w:r>
      <w:r w:rsidR="002F1780" w:rsidRPr="00883A9C">
        <w:rPr>
          <w:rFonts w:ascii="Arial Narrow" w:hAnsi="Arial Narrow"/>
          <w:sz w:val="22"/>
          <w:szCs w:val="22"/>
        </w:rPr>
        <w:t>t</w:t>
      </w:r>
      <w:r w:rsidR="00F7654F" w:rsidRPr="00883A9C">
        <w:rPr>
          <w:rFonts w:ascii="Arial Narrow" w:hAnsi="Arial Narrow"/>
          <w:sz w:val="22"/>
          <w:szCs w:val="22"/>
        </w:rPr>
        <w:t>outo vyhláškou</w:t>
      </w:r>
      <w:r w:rsidR="002F1780" w:rsidRPr="00883A9C">
        <w:rPr>
          <w:rFonts w:ascii="Arial Narrow" w:hAnsi="Arial Narrow"/>
          <w:sz w:val="22"/>
          <w:szCs w:val="22"/>
        </w:rPr>
        <w:t xml:space="preserve">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 (4) V případě, že organizátor akce není vlastníkem prostoru (stavby, místa) kde se akce koná, kromě veřejného prostranství, musí být před započetím akce rozsah odpovědností stanoven smlouvou.</w:t>
      </w:r>
      <w:r w:rsidR="00F7654F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9)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883A9C" w:rsidRDefault="002F1780" w:rsidP="002F1780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 xml:space="preserve">     (5) Organizátor akce prokazatelně stanoví rozsah a způsob zabezpečení požární ochrany, včetně povinností a způsobu plnění úkolů všech osob podílejících se na organizačním a technickém zajištění akce a osob účastnících se akce, přičemž postupuje způsobem stanoveným zvláštním právním předpisem.</w:t>
      </w:r>
      <w:r w:rsidR="004E408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 xml:space="preserve">10)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(6) V případě pořádání akcí opakovaně na tomtéž místě za shodných podmínek, lze stanovit rozsah a způsob zabezpečení požární ochrany pro určený počet akcí jednotně, přičemž před každou jednotlivou akcí musí být provedena kontrola dodržování stanovených podmínek požární bezpečnosti podle odst. 10 včetně odstranění zjištěných závad.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(7) Organizátor akce (právnická či podnikající fyzická osoba)</w:t>
      </w:r>
      <w:r w:rsidR="004E408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11)</w:t>
      </w:r>
      <w:r w:rsidRPr="00883A9C">
        <w:rPr>
          <w:rFonts w:ascii="Arial Narrow" w:hAnsi="Arial Narrow"/>
          <w:sz w:val="22"/>
          <w:szCs w:val="22"/>
        </w:rPr>
        <w:t xml:space="preserve"> zřizuje preventivní požární hlídku (dále jen </w:t>
      </w:r>
      <w:r w:rsidR="004E4080" w:rsidRPr="00883A9C">
        <w:rPr>
          <w:rFonts w:ascii="Arial Narrow" w:hAnsi="Arial Narrow"/>
          <w:sz w:val="22"/>
          <w:szCs w:val="22"/>
        </w:rPr>
        <w:t>„</w:t>
      </w:r>
      <w:r w:rsidRPr="00883A9C">
        <w:rPr>
          <w:rFonts w:ascii="Arial Narrow" w:hAnsi="Arial Narrow"/>
          <w:sz w:val="22"/>
          <w:szCs w:val="22"/>
        </w:rPr>
        <w:t>požární hlídka</w:t>
      </w:r>
      <w:r w:rsidR="004E4080" w:rsidRPr="00883A9C">
        <w:rPr>
          <w:rFonts w:ascii="Arial Narrow" w:hAnsi="Arial Narrow"/>
          <w:sz w:val="22"/>
          <w:szCs w:val="22"/>
        </w:rPr>
        <w:t>“</w:t>
      </w:r>
      <w:r w:rsidRPr="00883A9C">
        <w:rPr>
          <w:rFonts w:ascii="Arial Narrow" w:hAnsi="Arial Narrow"/>
          <w:sz w:val="22"/>
          <w:szCs w:val="22"/>
        </w:rPr>
        <w:t xml:space="preserve">) a pokud to vyžaduje povaha akce (např. rozlehlost místa konání, počet účastníků, možnosti úniku osob), zřizuje větší počet požárních hlídek. Požární hlídka je zpravidla složena z velitele a dvou členů. Je-li organizátorem akce nepodnikající fyzická osoba, pak povinnosti k zajištění požární bezpečnosti akce stanovené tímto nařízením požární hlídce zabezpečí tato fyzická osoba prostřednictvím potřebného počtu způsobilých pořadatelů starších osmnácti let.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(8) Organizátor akce zajišťuje odpovídající podmínky pro</w:t>
      </w:r>
      <w:r w:rsidR="006F1CB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činnost požárních hlídek, zejména aby </w:t>
      </w:r>
    </w:p>
    <w:p w:rsidR="002F1780" w:rsidRPr="00883A9C" w:rsidRDefault="002F1780" w:rsidP="006F1CB8">
      <w:pPr>
        <w:pStyle w:val="Odstavecseseznamem"/>
        <w:numPr>
          <w:ilvl w:val="0"/>
          <w:numId w:val="9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činnost v požární hlídce vykonávaly pouze osoby, které absolvovaly odbornou přípravu,</w:t>
      </w:r>
      <w:r w:rsidR="004E408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12)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883A9C" w:rsidRDefault="002F1780" w:rsidP="006F1CB8">
      <w:pPr>
        <w:pStyle w:val="Odstavecseseznamem"/>
        <w:numPr>
          <w:ilvl w:val="0"/>
          <w:numId w:val="9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byly vymezeny úkoly požární hlídky včetně určení stanoviště, přičemž úkoly musí být stanoveny tak, aby je bylo možné velitelem a členy požární hlídky obsáhnout a byly stanoveny vždy ke konkrétní fyzické osobě; (některé podrobnosti k činnostem požárních hlídek jsou uvedeny v příloze č. 1 t</w:t>
      </w:r>
      <w:r w:rsidR="004E4080" w:rsidRPr="00883A9C">
        <w:rPr>
          <w:rFonts w:ascii="Arial Narrow" w:hAnsi="Arial Narrow"/>
          <w:sz w:val="22"/>
          <w:szCs w:val="22"/>
        </w:rPr>
        <w:t>éto vyhlášky</w:t>
      </w:r>
      <w:r w:rsidRPr="00883A9C">
        <w:rPr>
          <w:rFonts w:ascii="Arial Narrow" w:hAnsi="Arial Narrow"/>
          <w:sz w:val="22"/>
          <w:szCs w:val="22"/>
        </w:rPr>
        <w:t xml:space="preserve">), </w:t>
      </w:r>
    </w:p>
    <w:p w:rsidR="002F1780" w:rsidRPr="00883A9C" w:rsidRDefault="002F1780" w:rsidP="006F1CB8">
      <w:pPr>
        <w:pStyle w:val="Odstavecseseznamem"/>
        <w:numPr>
          <w:ilvl w:val="0"/>
          <w:numId w:val="9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lastRenderedPageBreak/>
        <w:t xml:space="preserve">byl stanoven a zabezpečen mezi velitelem a členy požární hlídky, v případě většího počtu požárních hlídek i mezi veliteli požárních hlídek, funkční způsob komunikace pro průběh akce k zajištění neodkladného předávání informací.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(9) Organizátor akce seznámí odpovídajícím způsobem a v potřebném rozsahu se stanovenými opatřeními k zabezpečení požární ochrany </w:t>
      </w:r>
    </w:p>
    <w:p w:rsidR="002F1780" w:rsidRPr="00883A9C" w:rsidRDefault="002F1780" w:rsidP="00353BCA">
      <w:pPr>
        <w:pStyle w:val="Odstavecseseznamem"/>
        <w:numPr>
          <w:ilvl w:val="0"/>
          <w:numId w:val="10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účastníky akce (např. rozmístěním informačních a bezpečnostních tabulek a značení, upozorněním na</w:t>
      </w:r>
      <w:r w:rsidR="00353BCA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omezení, které může být součástí pozvánky či prezentace akce), </w:t>
      </w:r>
    </w:p>
    <w:p w:rsidR="002F1780" w:rsidRPr="00883A9C" w:rsidRDefault="002F1780" w:rsidP="00353BCA">
      <w:pPr>
        <w:pStyle w:val="Odstavecseseznamem"/>
        <w:numPr>
          <w:ilvl w:val="0"/>
          <w:numId w:val="10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osoby podílející se na zabezpečení akce (např. požární hlídky, pořadatelská služba), </w:t>
      </w:r>
    </w:p>
    <w:p w:rsidR="002F1780" w:rsidRPr="00883A9C" w:rsidRDefault="002F1780" w:rsidP="00353BCA">
      <w:pPr>
        <w:pStyle w:val="Odstavecseseznamem"/>
        <w:numPr>
          <w:ilvl w:val="0"/>
          <w:numId w:val="10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účinkující (např. osoby zajišťující program a vystoupení, </w:t>
      </w:r>
      <w:r w:rsidR="00B52832" w:rsidRPr="00883A9C">
        <w:rPr>
          <w:rFonts w:ascii="Arial Narrow" w:hAnsi="Arial Narrow"/>
          <w:sz w:val="22"/>
          <w:szCs w:val="22"/>
        </w:rPr>
        <w:t>p</w:t>
      </w:r>
      <w:r w:rsidRPr="00883A9C">
        <w:rPr>
          <w:rFonts w:ascii="Arial Narrow" w:hAnsi="Arial Narrow"/>
          <w:sz w:val="22"/>
          <w:szCs w:val="22"/>
        </w:rPr>
        <w:t xml:space="preserve">rodejci včetně všech osob zajišťujících pro ně technické zázemí; dále jen </w:t>
      </w:r>
      <w:r w:rsidR="00B52832" w:rsidRPr="00883A9C">
        <w:rPr>
          <w:rFonts w:ascii="Arial Narrow" w:hAnsi="Arial Narrow"/>
          <w:sz w:val="22"/>
          <w:szCs w:val="22"/>
        </w:rPr>
        <w:t>„</w:t>
      </w:r>
      <w:r w:rsidRPr="00883A9C">
        <w:rPr>
          <w:rFonts w:ascii="Arial Narrow" w:hAnsi="Arial Narrow"/>
          <w:sz w:val="22"/>
          <w:szCs w:val="22"/>
        </w:rPr>
        <w:t>účinkující</w:t>
      </w:r>
      <w:r w:rsidR="00B52832" w:rsidRPr="00883A9C">
        <w:rPr>
          <w:rFonts w:ascii="Arial Narrow" w:hAnsi="Arial Narrow"/>
          <w:sz w:val="22"/>
          <w:szCs w:val="22"/>
        </w:rPr>
        <w:t>“</w:t>
      </w:r>
      <w:r w:rsidRPr="00883A9C">
        <w:rPr>
          <w:rFonts w:ascii="Arial Narrow" w:hAnsi="Arial Narrow"/>
          <w:sz w:val="22"/>
          <w:szCs w:val="22"/>
        </w:rPr>
        <w:t xml:space="preserve">) </w:t>
      </w:r>
    </w:p>
    <w:p w:rsidR="002F1780" w:rsidRPr="00883A9C" w:rsidRDefault="002F1780" w:rsidP="00353BCA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(10) Organizátor akce zajistí kontrolu plnění stanovených</w:t>
      </w:r>
      <w:r w:rsidR="00B52832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podmínek požární bezpečnosti pro akci - před zahájením (včetně přípravných činností), v průběhu a při ukončení akce; podrobnosti k zajištění kontroly jsou uvedeny v příloze č. 1 a č.</w:t>
      </w:r>
      <w:r w:rsidR="00353BCA">
        <w:rPr>
          <w:rFonts w:ascii="Arial Narrow" w:hAnsi="Arial Narrow"/>
          <w:sz w:val="22"/>
          <w:szCs w:val="22"/>
        </w:rPr>
        <w:t xml:space="preserve"> 2</w:t>
      </w:r>
      <w:r w:rsidRPr="00883A9C">
        <w:rPr>
          <w:rFonts w:ascii="Arial Narrow" w:hAnsi="Arial Narrow"/>
          <w:sz w:val="22"/>
          <w:szCs w:val="22"/>
        </w:rPr>
        <w:t xml:space="preserve"> </w:t>
      </w:r>
      <w:r w:rsidR="005F0330" w:rsidRPr="00883A9C">
        <w:rPr>
          <w:rFonts w:ascii="Arial Narrow" w:hAnsi="Arial Narrow"/>
          <w:sz w:val="22"/>
          <w:szCs w:val="22"/>
        </w:rPr>
        <w:t>této vyhlášky</w:t>
      </w:r>
      <w:r w:rsidRPr="00883A9C">
        <w:rPr>
          <w:rFonts w:ascii="Arial Narrow" w:hAnsi="Arial Narrow"/>
          <w:sz w:val="22"/>
          <w:szCs w:val="22"/>
        </w:rPr>
        <w:t xml:space="preserve">. V případě, že </w:t>
      </w:r>
    </w:p>
    <w:p w:rsidR="002F1780" w:rsidRPr="00883A9C" w:rsidRDefault="002F1780" w:rsidP="00353BCA">
      <w:pPr>
        <w:pStyle w:val="Odstavecseseznamem"/>
        <w:numPr>
          <w:ilvl w:val="0"/>
          <w:numId w:val="11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byly při kontrole před zahájením akce zjištěny závažné</w:t>
      </w:r>
      <w:r w:rsidR="00353BCA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nedostatky a tyto nebyly odstraněny - organizátor akci nezahájí, </w:t>
      </w:r>
    </w:p>
    <w:p w:rsidR="002F1780" w:rsidRPr="00883A9C" w:rsidRDefault="002F1780" w:rsidP="00353BCA">
      <w:pPr>
        <w:pStyle w:val="Odstavecseseznamem"/>
        <w:numPr>
          <w:ilvl w:val="0"/>
          <w:numId w:val="11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v průběhu akce nastane situace, která vyvolává bezprostřední nebezpečí vzniku požáru a k odstranění tohoto nebezpečí nestačí jiná opatření  -  organizátor akci přeruší</w:t>
      </w:r>
      <w:r w:rsidR="00BA62E5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popřípadě ukončí; přerušení nebo ukončení akce organizátor akce zabezpečí i tehdy, jestliže by v případě vzniku požáru byly ohroženy nebo znemožněny - únik, záchrana osob nebo majetku.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(11) K vytvoření podmínek pro hašení požárů a pro záchranné práce organizátor akce dále zajistí </w:t>
      </w:r>
    </w:p>
    <w:p w:rsidR="002F1780" w:rsidRPr="00883A9C" w:rsidRDefault="002F1780" w:rsidP="00BA62E5">
      <w:pPr>
        <w:pStyle w:val="Odstavecseseznamem"/>
        <w:numPr>
          <w:ilvl w:val="0"/>
          <w:numId w:val="12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vymezení prostoru pro příjezd a umístění mobilní požární techniky jednotek požární ochrany, a to vždy i v případě akce konané ve venkovním shromažďovacím prostoru; </w:t>
      </w:r>
      <w:r w:rsidR="005F033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musí být vyznačen zákaz parkování vozidel v místech, kde by bránila příjezdu mobilní požární techniky</w:t>
      </w:r>
      <w:r w:rsidR="00BA62E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jednotek požární ochrany, východům z prostor (stavby), které mají sloužit k úniku osob</w:t>
      </w:r>
      <w:r w:rsidR="00BA62E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nebo evakuaci, znemožnila použití odběrního místa požární vody, </w:t>
      </w:r>
    </w:p>
    <w:p w:rsidR="002F1780" w:rsidRPr="00883A9C" w:rsidRDefault="002F1780" w:rsidP="00BA62E5">
      <w:pPr>
        <w:pStyle w:val="Odstavecseseznamem"/>
        <w:numPr>
          <w:ilvl w:val="0"/>
          <w:numId w:val="12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umístění atrakcí (např. pouťových), prodejních míst nebo stánků, ukázek služeb apod. tak, aby byl umožněn průjezd požární techniky, aby nedošlo k zastavení nebo omezení přístupu k požárně bezpečnostním zařízením nebo věcným prostředkům</w:t>
      </w:r>
      <w:r w:rsidR="00BA62E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požární ochrany, které jsou potřebné k provedení zásahu, např. požární hydranty, </w:t>
      </w:r>
    </w:p>
    <w:p w:rsidR="002F1780" w:rsidRPr="00883A9C" w:rsidRDefault="002F1780" w:rsidP="00BA62E5">
      <w:pPr>
        <w:pStyle w:val="Odstavecseseznamem"/>
        <w:numPr>
          <w:ilvl w:val="0"/>
          <w:numId w:val="12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rozmístění a umístění</w:t>
      </w:r>
      <w:r w:rsidR="00BA62E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13)</w:t>
      </w:r>
      <w:r w:rsidRPr="00883A9C">
        <w:rPr>
          <w:rFonts w:ascii="Arial Narrow" w:hAnsi="Arial Narrow"/>
          <w:sz w:val="22"/>
          <w:szCs w:val="22"/>
        </w:rPr>
        <w:t xml:space="preserve"> hasicích přístrojů v potřebném množství a druzích na vhodných a dobře přístupných místech.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(12) Pro případy, kdy účastník akce (fyzická osoba) nedbá podmínek t</w:t>
      </w:r>
      <w:r w:rsidR="00883398" w:rsidRPr="00883A9C">
        <w:rPr>
          <w:rFonts w:ascii="Arial Narrow" w:hAnsi="Arial Narrow"/>
          <w:sz w:val="22"/>
          <w:szCs w:val="22"/>
        </w:rPr>
        <w:t>éto vyhlášky</w:t>
      </w:r>
      <w:r w:rsidRPr="00883A9C">
        <w:rPr>
          <w:rFonts w:ascii="Arial Narrow" w:hAnsi="Arial Narrow"/>
          <w:sz w:val="22"/>
          <w:szCs w:val="22"/>
        </w:rPr>
        <w:t>, pokynů organizátora, požární hlídky nebo členů pořadatelské</w:t>
      </w:r>
      <w:r w:rsidR="00BA62E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služby týkající se požární bezpečnosti při akci, organizátor akce zabezpečí postup pro vyloučení takové fyzické osoby z účasti na akci. </w:t>
      </w:r>
    </w:p>
    <w:p w:rsidR="002F1780" w:rsidRDefault="002F1780" w:rsidP="002F1780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 xml:space="preserve">     (13) Při stanovení požadavků požární bezpečnosti provizorií, tj. dočasných staveb, sloužících ke krátkodobým (jednorázovým, sezónním</w:t>
      </w:r>
      <w:r w:rsidR="0025402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apod.) akcím výstavního,</w:t>
      </w:r>
      <w:r w:rsidR="009F4F97">
        <w:rPr>
          <w:rFonts w:ascii="Arial Narrow" w:hAnsi="Arial Narrow"/>
          <w:sz w:val="22"/>
          <w:szCs w:val="22"/>
        </w:rPr>
        <w:t xml:space="preserve"> p</w:t>
      </w:r>
      <w:r w:rsidRPr="00883A9C">
        <w:rPr>
          <w:rFonts w:ascii="Arial Narrow" w:hAnsi="Arial Narrow"/>
          <w:sz w:val="22"/>
          <w:szCs w:val="22"/>
        </w:rPr>
        <w:t>rodejního, zábavního</w:t>
      </w:r>
      <w:r w:rsidR="00254025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apod. charakteru, se </w:t>
      </w:r>
      <w:r w:rsidR="00254025">
        <w:rPr>
          <w:rFonts w:ascii="Arial Narrow" w:hAnsi="Arial Narrow"/>
          <w:sz w:val="22"/>
          <w:szCs w:val="22"/>
        </w:rPr>
        <w:t>t</w:t>
      </w:r>
      <w:r w:rsidRPr="00883A9C">
        <w:rPr>
          <w:rFonts w:ascii="Arial Narrow" w:hAnsi="Arial Narrow"/>
          <w:sz w:val="22"/>
          <w:szCs w:val="22"/>
        </w:rPr>
        <w:t>yto shromažďovací prostory posuzují dle normativních požadavků.</w:t>
      </w:r>
      <w:r w:rsidR="006B34C7" w:rsidRPr="00883A9C">
        <w:rPr>
          <w:rFonts w:ascii="Arial Narrow" w:hAnsi="Arial Narrow"/>
          <w:sz w:val="22"/>
          <w:szCs w:val="22"/>
        </w:rPr>
        <w:t xml:space="preserve"> 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14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 Tímto není dotčen zvláštní předpis.</w:t>
      </w:r>
      <w:r w:rsidR="006B34C7" w:rsidRPr="00883A9C">
        <w:rPr>
          <w:rFonts w:ascii="Arial Narrow" w:hAnsi="Arial Narrow"/>
          <w:sz w:val="22"/>
          <w:szCs w:val="22"/>
        </w:rPr>
        <w:t xml:space="preserve"> 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15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 xml:space="preserve">) </w:t>
      </w:r>
    </w:p>
    <w:p w:rsidR="00254025" w:rsidRPr="00883A9C" w:rsidRDefault="00254025" w:rsidP="002F1780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</w:p>
    <w:p w:rsidR="002F1780" w:rsidRPr="00883A9C" w:rsidRDefault="00B07B16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b/>
          <w:sz w:val="22"/>
          <w:szCs w:val="22"/>
          <w:vertAlign w:val="superscript"/>
        </w:rPr>
        <w:lastRenderedPageBreak/>
        <w:t>----------------------------------------------------------------</w:t>
      </w:r>
      <w:r w:rsidR="002F1780"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346037" w:rsidRDefault="002F1780" w:rsidP="008E7D58">
      <w:pPr>
        <w:pStyle w:val="Odstavecseseznamem"/>
        <w:numPr>
          <w:ilvl w:val="0"/>
          <w:numId w:val="8"/>
        </w:numPr>
        <w:ind w:left="142" w:hanging="153"/>
        <w:jc w:val="both"/>
        <w:rPr>
          <w:rFonts w:ascii="Arial Narrow" w:hAnsi="Arial Narrow"/>
          <w:i/>
          <w:sz w:val="18"/>
          <w:szCs w:val="18"/>
        </w:rPr>
      </w:pPr>
      <w:r w:rsidRPr="00346037">
        <w:rPr>
          <w:rFonts w:ascii="Arial Narrow" w:hAnsi="Arial Narrow"/>
          <w:i/>
          <w:sz w:val="18"/>
          <w:szCs w:val="18"/>
        </w:rPr>
        <w:t>zákon</w:t>
      </w:r>
      <w:r w:rsidR="00254025" w:rsidRPr="00346037"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 xml:space="preserve">č. </w:t>
      </w:r>
      <w:r w:rsidR="00346037" w:rsidRPr="00346037">
        <w:rPr>
          <w:rFonts w:ascii="Arial Narrow" w:hAnsi="Arial Narrow"/>
          <w:i/>
          <w:sz w:val="18"/>
          <w:szCs w:val="18"/>
        </w:rPr>
        <w:t>183/2006</w:t>
      </w:r>
      <w:r w:rsidRPr="00346037">
        <w:rPr>
          <w:rFonts w:ascii="Arial Narrow" w:hAnsi="Arial Narrow"/>
          <w:i/>
          <w:sz w:val="18"/>
          <w:szCs w:val="18"/>
        </w:rPr>
        <w:t xml:space="preserve"> Sb.,</w:t>
      </w:r>
      <w:r w:rsidR="00346037"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>o územ</w:t>
      </w:r>
      <w:r w:rsidR="00C8561E">
        <w:rPr>
          <w:rFonts w:ascii="Arial Narrow" w:hAnsi="Arial Narrow"/>
          <w:i/>
          <w:sz w:val="18"/>
          <w:szCs w:val="18"/>
        </w:rPr>
        <w:t>n</w:t>
      </w:r>
      <w:r w:rsidR="00254025" w:rsidRPr="00346037">
        <w:rPr>
          <w:rFonts w:ascii="Arial Narrow" w:hAnsi="Arial Narrow"/>
          <w:i/>
          <w:sz w:val="18"/>
          <w:szCs w:val="18"/>
        </w:rPr>
        <w:t xml:space="preserve">ím </w:t>
      </w:r>
      <w:r w:rsidRPr="00346037">
        <w:rPr>
          <w:rFonts w:ascii="Arial Narrow" w:hAnsi="Arial Narrow"/>
          <w:i/>
          <w:sz w:val="18"/>
          <w:szCs w:val="18"/>
        </w:rPr>
        <w:t>plánování</w:t>
      </w:r>
      <w:r w:rsidR="00346037"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>a stavebním řádu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>§ 18 zákona č. 84/19</w:t>
      </w:r>
      <w:r w:rsidR="005B6D24" w:rsidRPr="00254025">
        <w:rPr>
          <w:rFonts w:ascii="Arial Narrow" w:hAnsi="Arial Narrow"/>
          <w:i/>
          <w:sz w:val="18"/>
          <w:szCs w:val="18"/>
        </w:rPr>
        <w:t>90 Sb., o právu shromažďovacím</w:t>
      </w:r>
      <w:r w:rsidRPr="00254025">
        <w:rPr>
          <w:rFonts w:ascii="Arial Narrow" w:hAnsi="Arial Narrow"/>
          <w:i/>
          <w:sz w:val="18"/>
          <w:szCs w:val="18"/>
        </w:rPr>
        <w:t xml:space="preserve"> 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 xml:space="preserve">§ 2 zákona č. 133/1985 Sb. 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>§ 15 vyhlášky č. 246/2001 Sb.,</w:t>
      </w:r>
      <w:r w:rsidR="00254025">
        <w:rPr>
          <w:rFonts w:ascii="Arial Narrow" w:hAnsi="Arial Narrow"/>
          <w:i/>
          <w:sz w:val="18"/>
          <w:szCs w:val="18"/>
        </w:rPr>
        <w:t xml:space="preserve"> </w:t>
      </w:r>
      <w:r w:rsidRPr="00254025">
        <w:rPr>
          <w:rFonts w:ascii="Arial Narrow" w:hAnsi="Arial Narrow"/>
          <w:i/>
          <w:sz w:val="18"/>
          <w:szCs w:val="18"/>
        </w:rPr>
        <w:t>o stanovení podmínek požární</w:t>
      </w:r>
      <w:r w:rsidR="00254025">
        <w:rPr>
          <w:rFonts w:ascii="Arial Narrow" w:hAnsi="Arial Narrow"/>
          <w:i/>
          <w:sz w:val="18"/>
          <w:szCs w:val="18"/>
        </w:rPr>
        <w:t xml:space="preserve"> </w:t>
      </w:r>
      <w:r w:rsidRPr="00254025">
        <w:rPr>
          <w:rFonts w:ascii="Arial Narrow" w:hAnsi="Arial Narrow"/>
          <w:i/>
          <w:sz w:val="18"/>
          <w:szCs w:val="18"/>
        </w:rPr>
        <w:t>bezpečností a výkonu státního požárního</w:t>
      </w:r>
      <w:r w:rsidR="00254025">
        <w:rPr>
          <w:rFonts w:ascii="Arial Narrow" w:hAnsi="Arial Narrow"/>
          <w:i/>
          <w:sz w:val="18"/>
          <w:szCs w:val="18"/>
        </w:rPr>
        <w:t xml:space="preserve"> </w:t>
      </w:r>
      <w:r w:rsidRPr="00254025">
        <w:rPr>
          <w:rFonts w:ascii="Arial Narrow" w:hAnsi="Arial Narrow"/>
          <w:i/>
          <w:sz w:val="18"/>
          <w:szCs w:val="18"/>
        </w:rPr>
        <w:t xml:space="preserve">dozoru. 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>§ 13 zák</w:t>
      </w:r>
      <w:r w:rsidR="00254025">
        <w:rPr>
          <w:rFonts w:ascii="Arial Narrow" w:hAnsi="Arial Narrow"/>
          <w:i/>
          <w:sz w:val="18"/>
          <w:szCs w:val="18"/>
        </w:rPr>
        <w:t xml:space="preserve">ona </w:t>
      </w:r>
      <w:r w:rsidRPr="00254025">
        <w:rPr>
          <w:rFonts w:ascii="Arial Narrow" w:hAnsi="Arial Narrow"/>
          <w:i/>
          <w:sz w:val="18"/>
          <w:szCs w:val="18"/>
        </w:rPr>
        <w:t xml:space="preserve">č. 133/1985 Sb., o požární ochraně, ve znění pozdějších předpisů 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 xml:space="preserve">§ 16 a 16a zákona č. 133/1985 Sb., § 24 vyhlášky č. 46/2001 Sb. </w:t>
      </w:r>
    </w:p>
    <w:p w:rsidR="002F1780" w:rsidRPr="00254025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 xml:space="preserve">§ 2 odst. 5 a 6 a § 3 vyhlášky č. 246/2001 Sb.  </w:t>
      </w:r>
    </w:p>
    <w:p w:rsidR="00546B28" w:rsidRPr="00254025" w:rsidRDefault="00546B28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254025">
        <w:rPr>
          <w:rFonts w:ascii="Arial Narrow" w:hAnsi="Arial Narrow"/>
          <w:i/>
          <w:sz w:val="18"/>
          <w:szCs w:val="18"/>
        </w:rPr>
        <w:t xml:space="preserve">ČSN 73 0831 Požární bezpečnost staveb. Shromažďovací prostory </w:t>
      </w:r>
    </w:p>
    <w:p w:rsidR="00346037" w:rsidRPr="00346037" w:rsidRDefault="00346037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346037">
        <w:rPr>
          <w:rFonts w:ascii="Arial Narrow" w:hAnsi="Arial Narrow"/>
          <w:i/>
          <w:sz w:val="18"/>
          <w:szCs w:val="18"/>
        </w:rPr>
        <w:t>zákon č. 183/2006 Sb.,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>o územ</w:t>
      </w:r>
      <w:r w:rsidR="00C8561E">
        <w:rPr>
          <w:rFonts w:ascii="Arial Narrow" w:hAnsi="Arial Narrow"/>
          <w:i/>
          <w:sz w:val="18"/>
          <w:szCs w:val="18"/>
        </w:rPr>
        <w:t>n</w:t>
      </w:r>
      <w:r w:rsidRPr="00346037">
        <w:rPr>
          <w:rFonts w:ascii="Arial Narrow" w:hAnsi="Arial Narrow"/>
          <w:i/>
          <w:sz w:val="18"/>
          <w:szCs w:val="18"/>
        </w:rPr>
        <w:t>ím plánování a stavebním řádu</w:t>
      </w:r>
    </w:p>
    <w:p w:rsidR="002F1780" w:rsidRPr="00C8561E" w:rsidRDefault="002F1780" w:rsidP="002F1780">
      <w:pPr>
        <w:jc w:val="both"/>
        <w:rPr>
          <w:rFonts w:ascii="Arial Narrow" w:hAnsi="Arial Narrow"/>
          <w:sz w:val="16"/>
          <w:szCs w:val="16"/>
        </w:rPr>
      </w:pPr>
    </w:p>
    <w:p w:rsidR="002F1780" w:rsidRPr="00346037" w:rsidRDefault="0047254C" w:rsidP="00F87D75">
      <w:pPr>
        <w:jc w:val="center"/>
        <w:rPr>
          <w:rFonts w:ascii="Impact" w:hAnsi="Impact"/>
        </w:rPr>
      </w:pPr>
      <w:r w:rsidRPr="00346037">
        <w:rPr>
          <w:rFonts w:ascii="Impact" w:hAnsi="Impact"/>
        </w:rPr>
        <w:t>Článek 5</w:t>
      </w:r>
    </w:p>
    <w:p w:rsidR="002F1780" w:rsidRPr="00C8561E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C8561E">
        <w:rPr>
          <w:rFonts w:ascii="Arial Narrow" w:hAnsi="Arial Narrow"/>
          <w:sz w:val="16"/>
          <w:szCs w:val="16"/>
        </w:rPr>
        <w:t xml:space="preserve"> </w:t>
      </w:r>
    </w:p>
    <w:p w:rsidR="002F1780" w:rsidRPr="00883A9C" w:rsidRDefault="002F1780" w:rsidP="002F1780">
      <w:pPr>
        <w:jc w:val="both"/>
        <w:rPr>
          <w:rFonts w:ascii="Arial Narrow" w:hAnsi="Arial Narrow"/>
          <w:b/>
          <w:sz w:val="22"/>
          <w:szCs w:val="22"/>
          <w:vertAlign w:val="superscript"/>
        </w:rPr>
      </w:pPr>
      <w:r w:rsidRPr="00883A9C">
        <w:rPr>
          <w:rFonts w:ascii="Arial Narrow" w:hAnsi="Arial Narrow"/>
          <w:sz w:val="22"/>
          <w:szCs w:val="22"/>
        </w:rPr>
        <w:t xml:space="preserve">     (1) Při akcích ve vnitřním shromažďovacím prostoru, jejichž součástí (tj. součástí programu/produkce/představení)</w:t>
      </w:r>
      <w:r w:rsidR="005E79BE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jsou efekty s otevřeným ohněm </w:t>
      </w:r>
      <w:r w:rsidR="00F87D75" w:rsidRPr="00883A9C">
        <w:rPr>
          <w:rFonts w:ascii="Arial Narrow" w:hAnsi="Arial Narrow"/>
          <w:sz w:val="22"/>
          <w:szCs w:val="22"/>
        </w:rPr>
        <w:t>n</w:t>
      </w:r>
      <w:r w:rsidRPr="00883A9C">
        <w:rPr>
          <w:rFonts w:ascii="Arial Narrow" w:hAnsi="Arial Narrow"/>
          <w:sz w:val="22"/>
          <w:szCs w:val="22"/>
        </w:rPr>
        <w:t xml:space="preserve">ebo obdobným možným zdrojem zapálení (žhavé částice, žhavé předměty apod.), musí být zajištěna opatření dle </w:t>
      </w:r>
      <w:r w:rsidR="00115631" w:rsidRPr="00883A9C">
        <w:rPr>
          <w:rFonts w:ascii="Arial Narrow" w:hAnsi="Arial Narrow"/>
          <w:sz w:val="22"/>
          <w:szCs w:val="22"/>
        </w:rPr>
        <w:t>čl. 4</w:t>
      </w:r>
      <w:r w:rsidRPr="00883A9C">
        <w:rPr>
          <w:rFonts w:ascii="Arial Narrow" w:hAnsi="Arial Narrow"/>
          <w:sz w:val="22"/>
          <w:szCs w:val="22"/>
        </w:rPr>
        <w:t xml:space="preserve"> odst. 5, přičemž musí být brán zřetel i na úpravu hořlavých látek (např. scénických staveb, dekorací a textilií) ke snížení jejich hořlavosti.</w:t>
      </w:r>
      <w:r w:rsidR="00F87D75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6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 xml:space="preserve">)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(2) V prostorách, kde bylo jako součást stavby na základě dokumentace ověřené stavebním úřadem</w:t>
      </w:r>
      <w:r w:rsidR="00F87D75" w:rsidRPr="00883A9C">
        <w:rPr>
          <w:rFonts w:ascii="Arial Narrow" w:hAnsi="Arial Narrow"/>
          <w:sz w:val="22"/>
          <w:szCs w:val="22"/>
        </w:rPr>
        <w:t xml:space="preserve"> 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17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 realizováno zvýšení požární odolnosti stavebních konstrukcí snížením hořlavosti stavebních hmot</w:t>
      </w:r>
      <w:r w:rsidR="00F87D75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6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 nebo snížení hořlavosti scénických materiálů, musí být při kontrole podle </w:t>
      </w:r>
      <w:r w:rsidR="00115631" w:rsidRPr="00883A9C">
        <w:rPr>
          <w:rFonts w:ascii="Arial Narrow" w:hAnsi="Arial Narrow"/>
          <w:sz w:val="22"/>
          <w:szCs w:val="22"/>
        </w:rPr>
        <w:t>čl. 4</w:t>
      </w:r>
      <w:r w:rsidRPr="00883A9C">
        <w:rPr>
          <w:rFonts w:ascii="Arial Narrow" w:hAnsi="Arial Narrow"/>
          <w:sz w:val="22"/>
          <w:szCs w:val="22"/>
        </w:rPr>
        <w:t xml:space="preserve"> odst. 10 před zahájením akce k dispozici doklady o existenci a dodržení těchto úprav a o provozuschopnosti požárně bezpečnostních zařízení.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(3) Při akcích, jejichž součástí bude provádění některých činností, které by mohly představovat zvláštní rizika (např. pyrotechnické</w:t>
      </w:r>
      <w:r w:rsidR="005E79BE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efekty,</w:t>
      </w:r>
      <w:r w:rsidR="00C8561E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ohňostroje, plnění balónků plynem, elektrozařízení ve stáncích) musí být dodržovány požadavky zvláštních právních předpisů</w:t>
      </w:r>
      <w:r w:rsidR="00F87D75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8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;  plnění balónků plyny, které ve směsi se vzduchem tvoří hořlavou nebo výbušnou směs (např. vodík, acetylén) je zakázáno.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(4) Je-li součástí akce konání ohňostroje, musí být nejméně 5 pracovních dnů před jejím zahájením tato skutečnost oznámena na operační středisko územně příslušného </w:t>
      </w:r>
      <w:r w:rsidR="00546B28" w:rsidRPr="00883A9C">
        <w:rPr>
          <w:rFonts w:ascii="Arial Narrow" w:hAnsi="Arial Narrow"/>
          <w:sz w:val="22"/>
          <w:szCs w:val="22"/>
        </w:rPr>
        <w:t>H</w:t>
      </w:r>
      <w:r w:rsidRPr="00883A9C">
        <w:rPr>
          <w:rFonts w:ascii="Arial Narrow" w:hAnsi="Arial Narrow"/>
          <w:sz w:val="22"/>
          <w:szCs w:val="22"/>
        </w:rPr>
        <w:t>asičského záchranného sboru</w:t>
      </w:r>
      <w:r w:rsidR="005E79BE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1</w:t>
      </w:r>
      <w:r w:rsidR="00546B28" w:rsidRPr="00883A9C">
        <w:rPr>
          <w:rFonts w:ascii="Arial Narrow" w:hAnsi="Arial Narrow"/>
          <w:b/>
          <w:sz w:val="22"/>
          <w:szCs w:val="22"/>
          <w:vertAlign w:val="superscript"/>
        </w:rPr>
        <w:t>9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, který může stanovit další podmínky pro tuto činnost nebo ji v odůvodněných případech (např. v době zvýšeného nebezpečí vzniku požáru) zakázat. </w:t>
      </w:r>
    </w:p>
    <w:p w:rsidR="002F1780" w:rsidRPr="00883A9C" w:rsidRDefault="00B07B16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----------------------------------------</w:t>
      </w:r>
      <w:r w:rsidR="002F1780"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C8561E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C8561E">
        <w:rPr>
          <w:rFonts w:ascii="Arial Narrow" w:hAnsi="Arial Narrow"/>
          <w:i/>
          <w:sz w:val="18"/>
          <w:szCs w:val="18"/>
        </w:rPr>
        <w:t xml:space="preserve">§ 2 odst. 4 písm. f) vyhlášky č. 246/2001 Sb. </w:t>
      </w:r>
    </w:p>
    <w:p w:rsidR="00C8561E" w:rsidRPr="00346037" w:rsidRDefault="00C8561E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346037">
        <w:rPr>
          <w:rFonts w:ascii="Arial Narrow" w:hAnsi="Arial Narrow"/>
          <w:i/>
          <w:sz w:val="18"/>
          <w:szCs w:val="18"/>
        </w:rPr>
        <w:t>zákon č. 183/2006 Sb.,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346037">
        <w:rPr>
          <w:rFonts w:ascii="Arial Narrow" w:hAnsi="Arial Narrow"/>
          <w:i/>
          <w:sz w:val="18"/>
          <w:szCs w:val="18"/>
        </w:rPr>
        <w:t>o územ</w:t>
      </w:r>
      <w:r>
        <w:rPr>
          <w:rFonts w:ascii="Arial Narrow" w:hAnsi="Arial Narrow"/>
          <w:i/>
          <w:sz w:val="18"/>
          <w:szCs w:val="18"/>
        </w:rPr>
        <w:t>n</w:t>
      </w:r>
      <w:r w:rsidRPr="00346037">
        <w:rPr>
          <w:rFonts w:ascii="Arial Narrow" w:hAnsi="Arial Narrow"/>
          <w:i/>
          <w:sz w:val="18"/>
          <w:szCs w:val="18"/>
        </w:rPr>
        <w:t>ím plánování a stavebním řádu</w:t>
      </w:r>
    </w:p>
    <w:p w:rsidR="002F1780" w:rsidRPr="00C8561E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C8561E">
        <w:rPr>
          <w:rFonts w:ascii="Arial Narrow" w:hAnsi="Arial Narrow"/>
          <w:i/>
          <w:sz w:val="18"/>
          <w:szCs w:val="18"/>
        </w:rPr>
        <w:t xml:space="preserve">Např. vyhláška Českého báňského úřadu č. 174/1992 Sb., o pyrotechnických výrobcích a zacházení s nimi </w:t>
      </w:r>
    </w:p>
    <w:p w:rsidR="002F1780" w:rsidRPr="00C8561E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C8561E">
        <w:rPr>
          <w:rFonts w:ascii="Arial Narrow" w:hAnsi="Arial Narrow"/>
          <w:i/>
          <w:sz w:val="18"/>
          <w:szCs w:val="18"/>
        </w:rPr>
        <w:t xml:space="preserve">Zákon č. 238/2000 Sb., o Hasičském záchranném sboru České republiky a o změně některých zákonů  </w:t>
      </w:r>
    </w:p>
    <w:p w:rsidR="00485840" w:rsidRPr="00C8561E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C8561E">
        <w:rPr>
          <w:rFonts w:ascii="Arial Narrow" w:hAnsi="Arial Narrow"/>
          <w:sz w:val="16"/>
          <w:szCs w:val="16"/>
        </w:rPr>
        <w:t xml:space="preserve"> </w:t>
      </w:r>
    </w:p>
    <w:p w:rsidR="002F1780" w:rsidRPr="00C8561E" w:rsidRDefault="0047254C" w:rsidP="005B232E">
      <w:pPr>
        <w:jc w:val="center"/>
        <w:rPr>
          <w:rFonts w:ascii="Impact" w:hAnsi="Impact"/>
        </w:rPr>
      </w:pPr>
      <w:r w:rsidRPr="00C8561E">
        <w:rPr>
          <w:rFonts w:ascii="Impact" w:hAnsi="Impact"/>
        </w:rPr>
        <w:t>Č</w:t>
      </w:r>
      <w:r w:rsidR="00136422" w:rsidRPr="00C8561E">
        <w:rPr>
          <w:rFonts w:ascii="Impact" w:hAnsi="Impact"/>
        </w:rPr>
        <w:t xml:space="preserve">lánek </w:t>
      </w:r>
      <w:r w:rsidRPr="00C8561E">
        <w:rPr>
          <w:rFonts w:ascii="Impact" w:hAnsi="Impact"/>
        </w:rPr>
        <w:t>6</w:t>
      </w:r>
    </w:p>
    <w:p w:rsidR="002F1780" w:rsidRPr="00C8561E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C8561E">
        <w:rPr>
          <w:rFonts w:ascii="Arial Narrow" w:hAnsi="Arial Narrow"/>
          <w:sz w:val="16"/>
          <w:szCs w:val="16"/>
        </w:rPr>
        <w:t xml:space="preserve">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 Účinkující a účastníci akce musí dodržovat povinnosti vyplývající z předpisů o požární ochraně</w:t>
      </w:r>
      <w:r w:rsidR="005B232E" w:rsidRPr="00883A9C">
        <w:rPr>
          <w:rFonts w:ascii="Arial Narrow" w:hAnsi="Arial Narrow"/>
          <w:sz w:val="22"/>
          <w:szCs w:val="22"/>
        </w:rPr>
        <w:t xml:space="preserve"> </w:t>
      </w:r>
      <w:r w:rsidR="00FB0046" w:rsidRPr="00883A9C">
        <w:rPr>
          <w:rFonts w:ascii="Arial Narrow" w:hAnsi="Arial Narrow"/>
          <w:b/>
          <w:sz w:val="22"/>
          <w:szCs w:val="22"/>
          <w:vertAlign w:val="superscript"/>
        </w:rPr>
        <w:t>20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>, t</w:t>
      </w:r>
      <w:r w:rsidR="008B5CCD" w:rsidRPr="00883A9C">
        <w:rPr>
          <w:rFonts w:ascii="Arial Narrow" w:hAnsi="Arial Narrow"/>
          <w:sz w:val="22"/>
          <w:szCs w:val="22"/>
        </w:rPr>
        <w:t>éto vyhlášky</w:t>
      </w:r>
      <w:r w:rsidRPr="00883A9C">
        <w:rPr>
          <w:rFonts w:ascii="Arial Narrow" w:hAnsi="Arial Narrow"/>
          <w:sz w:val="22"/>
          <w:szCs w:val="22"/>
        </w:rPr>
        <w:t xml:space="preserve"> a dalších</w:t>
      </w:r>
      <w:r w:rsidR="008E7D5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pokynů organizátora akce vztahujících se k zabezpečení požární ochrany, požární hlídky nebo členů pořadatelské služby týkající se požární bezpečnosti při akci.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(2) Účastníkům akce je zakázáno přinášet nebo použít při akci látku nebo předmět, které by mohly být použity jako zápalný prostředek (např. zápalná láhev).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(3) Při akci nesmí její účastníci manipulovat s prostředky, které mohou způsobit hoření a v jeho důsledku ohrožení života, zdraví a majetku. V případě běžných předmětů (např. zapalovač) si musí fyzická osoba počínat tak, aby nedošlo k </w:t>
      </w:r>
      <w:r w:rsidRPr="00883A9C">
        <w:rPr>
          <w:rFonts w:ascii="Arial Narrow" w:hAnsi="Arial Narrow"/>
          <w:sz w:val="22"/>
          <w:szCs w:val="22"/>
        </w:rPr>
        <w:lastRenderedPageBreak/>
        <w:t xml:space="preserve">požáru </w:t>
      </w:r>
      <w:r w:rsidR="00FB0046" w:rsidRPr="00883A9C">
        <w:rPr>
          <w:rFonts w:ascii="Arial Narrow" w:hAnsi="Arial Narrow"/>
          <w:sz w:val="22"/>
          <w:szCs w:val="22"/>
        </w:rPr>
        <w:t>(</w:t>
      </w:r>
      <w:r w:rsidRPr="00883A9C">
        <w:rPr>
          <w:rFonts w:ascii="Arial Narrow" w:hAnsi="Arial Narrow"/>
          <w:sz w:val="22"/>
          <w:szCs w:val="22"/>
        </w:rPr>
        <w:t xml:space="preserve">§ 17 odst. 1 písm. a) zákona </w:t>
      </w:r>
      <w:r w:rsidR="00FB0046" w:rsidRPr="00883A9C">
        <w:rPr>
          <w:rFonts w:ascii="Arial Narrow" w:hAnsi="Arial Narrow"/>
          <w:sz w:val="22"/>
          <w:szCs w:val="22"/>
        </w:rPr>
        <w:t>č.133/1985 Sb.,</w:t>
      </w:r>
      <w:r w:rsidR="008E7D5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o požární ochraně</w:t>
      </w:r>
      <w:r w:rsidR="00FB0046" w:rsidRPr="00883A9C">
        <w:rPr>
          <w:rFonts w:ascii="Arial Narrow" w:hAnsi="Arial Narrow"/>
          <w:sz w:val="22"/>
          <w:szCs w:val="22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. </w:t>
      </w:r>
    </w:p>
    <w:p w:rsidR="002F1780" w:rsidRPr="00883A9C" w:rsidRDefault="00B07B16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------------------------------------------</w:t>
      </w:r>
    </w:p>
    <w:p w:rsidR="002F1780" w:rsidRPr="008E7D58" w:rsidRDefault="002F1780" w:rsidP="008E7D5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18"/>
          <w:szCs w:val="18"/>
        </w:rPr>
      </w:pPr>
      <w:r w:rsidRPr="008E7D58">
        <w:rPr>
          <w:rFonts w:ascii="Arial Narrow" w:hAnsi="Arial Narrow"/>
          <w:i/>
          <w:sz w:val="18"/>
          <w:szCs w:val="18"/>
        </w:rPr>
        <w:t xml:space="preserve">Např. zákon č. 133/1985  Sb., o požární ochraně, ve znění pozdějších předpisů  </w:t>
      </w:r>
    </w:p>
    <w:p w:rsidR="008B5CCD" w:rsidRPr="008E7D58" w:rsidRDefault="008B5CCD" w:rsidP="005B232E">
      <w:pPr>
        <w:jc w:val="center"/>
        <w:rPr>
          <w:rFonts w:ascii="Arial Narrow" w:hAnsi="Arial Narrow"/>
          <w:b/>
          <w:sz w:val="16"/>
          <w:szCs w:val="16"/>
        </w:rPr>
      </w:pPr>
    </w:p>
    <w:p w:rsidR="002F1780" w:rsidRPr="008E7D58" w:rsidRDefault="002F1780" w:rsidP="005B232E">
      <w:pPr>
        <w:jc w:val="center"/>
        <w:rPr>
          <w:rFonts w:ascii="Impact" w:hAnsi="Impact"/>
        </w:rPr>
      </w:pPr>
      <w:r w:rsidRPr="008E7D58">
        <w:rPr>
          <w:rFonts w:ascii="Impact" w:hAnsi="Impact"/>
        </w:rPr>
        <w:t>ČÁST</w:t>
      </w:r>
      <w:r w:rsidR="005B232E" w:rsidRPr="008E7D58">
        <w:rPr>
          <w:rFonts w:ascii="Impact" w:hAnsi="Impact"/>
        </w:rPr>
        <w:t xml:space="preserve"> </w:t>
      </w:r>
      <w:r w:rsidR="0047254C" w:rsidRPr="008E7D58">
        <w:rPr>
          <w:rFonts w:ascii="Impact" w:hAnsi="Impact"/>
        </w:rPr>
        <w:t>ČTVRTÁ</w:t>
      </w:r>
    </w:p>
    <w:p w:rsidR="002F1780" w:rsidRPr="008E7D58" w:rsidRDefault="002F1780" w:rsidP="005B232E">
      <w:pPr>
        <w:jc w:val="center"/>
        <w:rPr>
          <w:rFonts w:ascii="Impact" w:hAnsi="Impact"/>
          <w:sz w:val="16"/>
          <w:szCs w:val="16"/>
        </w:rPr>
      </w:pPr>
    </w:p>
    <w:p w:rsidR="002F1780" w:rsidRPr="008E7D58" w:rsidRDefault="0047254C" w:rsidP="005B232E">
      <w:pPr>
        <w:jc w:val="center"/>
        <w:rPr>
          <w:rFonts w:ascii="Impact" w:hAnsi="Impact"/>
        </w:rPr>
      </w:pPr>
      <w:r w:rsidRPr="008E7D58">
        <w:rPr>
          <w:rFonts w:ascii="Impact" w:hAnsi="Impact"/>
        </w:rPr>
        <w:t>Článek 7</w:t>
      </w:r>
    </w:p>
    <w:p w:rsidR="002F1780" w:rsidRPr="008E7D58" w:rsidRDefault="002F1780" w:rsidP="005B232E">
      <w:pPr>
        <w:jc w:val="center"/>
        <w:rPr>
          <w:rFonts w:ascii="Impact" w:hAnsi="Impact"/>
        </w:rPr>
      </w:pPr>
      <w:r w:rsidRPr="008E7D58">
        <w:rPr>
          <w:rFonts w:ascii="Impact" w:hAnsi="Impact"/>
        </w:rPr>
        <w:t>Kontrola dodržování podmínek</w:t>
      </w:r>
    </w:p>
    <w:p w:rsidR="002F1780" w:rsidRPr="009658BD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9658BD">
        <w:rPr>
          <w:rFonts w:ascii="Arial Narrow" w:hAnsi="Arial Narrow"/>
          <w:sz w:val="16"/>
          <w:szCs w:val="16"/>
        </w:rPr>
        <w:t xml:space="preserve">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Kontrolu dodržování podmínek stanovených tímto nařízením provádí </w:t>
      </w:r>
      <w:r w:rsidR="00C34240" w:rsidRPr="00883A9C">
        <w:rPr>
          <w:rFonts w:ascii="Arial Narrow" w:hAnsi="Arial Narrow"/>
          <w:sz w:val="22"/>
          <w:szCs w:val="22"/>
        </w:rPr>
        <w:t>Hasičský záchranný sbor</w:t>
      </w:r>
      <w:r w:rsidRPr="00883A9C">
        <w:rPr>
          <w:rFonts w:ascii="Arial Narrow" w:hAnsi="Arial Narrow"/>
          <w:sz w:val="22"/>
          <w:szCs w:val="22"/>
        </w:rPr>
        <w:t>.</w:t>
      </w:r>
      <w:r w:rsidR="00C34240" w:rsidRPr="00883A9C">
        <w:rPr>
          <w:rFonts w:ascii="Arial Narrow" w:hAnsi="Arial Narrow"/>
          <w:sz w:val="22"/>
          <w:szCs w:val="22"/>
        </w:rPr>
        <w:t xml:space="preserve"> </w:t>
      </w:r>
      <w:r w:rsidR="00FB0046" w:rsidRPr="00883A9C">
        <w:rPr>
          <w:rFonts w:ascii="Arial Narrow" w:hAnsi="Arial Narrow"/>
          <w:b/>
          <w:sz w:val="22"/>
          <w:szCs w:val="22"/>
          <w:vertAlign w:val="superscript"/>
        </w:rPr>
        <w:t>21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B07B16" w:rsidRPr="00883A9C" w:rsidRDefault="00B07B16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--------------------------------------------</w:t>
      </w:r>
    </w:p>
    <w:p w:rsidR="002F1780" w:rsidRPr="009658BD" w:rsidRDefault="002F1780" w:rsidP="009658B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20"/>
          <w:szCs w:val="20"/>
        </w:rPr>
      </w:pPr>
      <w:r w:rsidRPr="009658BD">
        <w:rPr>
          <w:rFonts w:ascii="Arial Narrow" w:hAnsi="Arial Narrow"/>
          <w:i/>
          <w:sz w:val="20"/>
          <w:szCs w:val="20"/>
        </w:rPr>
        <w:t xml:space="preserve">§ 26 odst. 2 písm. c) zákona ČNR č. 133/1985 Sb., o požární ochraně, ve znění pozdějších předpisů  </w:t>
      </w:r>
    </w:p>
    <w:p w:rsidR="004766F6" w:rsidRPr="009658BD" w:rsidRDefault="002F1780" w:rsidP="00E31284">
      <w:pPr>
        <w:jc w:val="both"/>
        <w:rPr>
          <w:rFonts w:ascii="Arial Narrow" w:hAnsi="Arial Narrow"/>
          <w:b/>
          <w:sz w:val="16"/>
          <w:szCs w:val="16"/>
        </w:rPr>
      </w:pPr>
      <w:r w:rsidRPr="009658BD">
        <w:rPr>
          <w:rFonts w:ascii="Arial Narrow" w:hAnsi="Arial Narrow"/>
          <w:sz w:val="16"/>
          <w:szCs w:val="16"/>
        </w:rPr>
        <w:t xml:space="preserve"> </w:t>
      </w:r>
    </w:p>
    <w:p w:rsidR="00E31284" w:rsidRPr="009658BD" w:rsidRDefault="00E31284" w:rsidP="00C34240">
      <w:pPr>
        <w:jc w:val="center"/>
        <w:rPr>
          <w:rFonts w:ascii="Impact" w:hAnsi="Impact"/>
        </w:rPr>
      </w:pPr>
      <w:r w:rsidRPr="009658BD">
        <w:rPr>
          <w:rFonts w:ascii="Impact" w:hAnsi="Impact"/>
        </w:rPr>
        <w:t xml:space="preserve">Článek </w:t>
      </w:r>
      <w:r w:rsidR="0047254C" w:rsidRPr="009658BD">
        <w:rPr>
          <w:rFonts w:ascii="Impact" w:hAnsi="Impact"/>
        </w:rPr>
        <w:t>8</w:t>
      </w:r>
    </w:p>
    <w:p w:rsidR="002F1780" w:rsidRPr="009658BD" w:rsidRDefault="002F1780" w:rsidP="00C34240">
      <w:pPr>
        <w:jc w:val="center"/>
        <w:rPr>
          <w:rFonts w:ascii="Impact" w:hAnsi="Impact"/>
        </w:rPr>
      </w:pPr>
      <w:r w:rsidRPr="009658BD">
        <w:rPr>
          <w:rFonts w:ascii="Impact" w:hAnsi="Impact"/>
        </w:rPr>
        <w:t>Sankce</w:t>
      </w:r>
    </w:p>
    <w:p w:rsidR="002F1780" w:rsidRPr="009658BD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9658BD">
        <w:rPr>
          <w:rFonts w:ascii="Arial Narrow" w:hAnsi="Arial Narrow"/>
          <w:sz w:val="16"/>
          <w:szCs w:val="16"/>
        </w:rPr>
        <w:t xml:space="preserve">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 Poruší-li organizátor akce jako právnická osoba nebo</w:t>
      </w:r>
      <w:r w:rsidR="009658BD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podnikající</w:t>
      </w:r>
      <w:r w:rsidR="0049323E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fyzická osoba</w:t>
      </w:r>
      <w:r w:rsidR="0049323E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podmínky</w:t>
      </w:r>
      <w:r w:rsidR="009658BD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stanovené </w:t>
      </w:r>
      <w:r w:rsidR="00096E34" w:rsidRPr="00883A9C">
        <w:rPr>
          <w:rFonts w:ascii="Arial Narrow" w:hAnsi="Arial Narrow"/>
          <w:sz w:val="22"/>
          <w:szCs w:val="22"/>
        </w:rPr>
        <w:t>touto vyhláškou,</w:t>
      </w:r>
      <w:r w:rsidRPr="00883A9C">
        <w:rPr>
          <w:rFonts w:ascii="Arial Narrow" w:hAnsi="Arial Narrow"/>
          <w:sz w:val="22"/>
          <w:szCs w:val="22"/>
        </w:rPr>
        <w:t xml:space="preserve"> může mu být uložena pokuta ve smyslu ustanovení</w:t>
      </w:r>
      <w:r w:rsidR="009658BD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§ 76 odst. 2 zákona č. 133/1985 Sb. o požární ochraně, ve znění pozdějších předpisů. </w:t>
      </w:r>
    </w:p>
    <w:p w:rsidR="002F1780" w:rsidRPr="00883A9C" w:rsidRDefault="00262434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</w:t>
      </w:r>
      <w:r w:rsidR="002F1780" w:rsidRPr="00883A9C">
        <w:rPr>
          <w:rFonts w:ascii="Arial Narrow" w:hAnsi="Arial Narrow"/>
          <w:sz w:val="22"/>
          <w:szCs w:val="22"/>
        </w:rPr>
        <w:t xml:space="preserve">    (2) Poruší-li organizátor akce jako fyzická osoba podmínky stanovené t</w:t>
      </w:r>
      <w:r w:rsidR="007403DD" w:rsidRPr="00883A9C">
        <w:rPr>
          <w:rFonts w:ascii="Arial Narrow" w:hAnsi="Arial Narrow"/>
          <w:sz w:val="22"/>
          <w:szCs w:val="22"/>
        </w:rPr>
        <w:t>outo vyhláškou</w:t>
      </w:r>
      <w:r w:rsidR="002F1780" w:rsidRPr="00883A9C">
        <w:rPr>
          <w:rFonts w:ascii="Arial Narrow" w:hAnsi="Arial Narrow"/>
          <w:sz w:val="22"/>
          <w:szCs w:val="22"/>
        </w:rPr>
        <w:t xml:space="preserve"> může mu být uložena pokuta ve smyslu ustanovení § 78 zákona č. 133/1985 Sb., o požární ochraně, ve znění pozdějších předpisů.  </w:t>
      </w:r>
    </w:p>
    <w:p w:rsidR="00E31284" w:rsidRPr="009658BD" w:rsidRDefault="002F1780" w:rsidP="002F1780">
      <w:pPr>
        <w:jc w:val="both"/>
        <w:rPr>
          <w:rFonts w:ascii="Arial Narrow" w:hAnsi="Arial Narrow"/>
          <w:sz w:val="16"/>
          <w:szCs w:val="16"/>
        </w:rPr>
      </w:pPr>
      <w:r w:rsidRPr="009658BD">
        <w:rPr>
          <w:rFonts w:ascii="Arial Narrow" w:hAnsi="Arial Narrow"/>
          <w:sz w:val="16"/>
          <w:szCs w:val="16"/>
        </w:rPr>
        <w:t xml:space="preserve">   </w:t>
      </w:r>
    </w:p>
    <w:p w:rsidR="002F1780" w:rsidRPr="009658BD" w:rsidRDefault="002F1780" w:rsidP="00C34240">
      <w:pPr>
        <w:jc w:val="center"/>
        <w:rPr>
          <w:rFonts w:ascii="Impact" w:hAnsi="Impact"/>
        </w:rPr>
      </w:pPr>
      <w:r w:rsidRPr="009658BD">
        <w:rPr>
          <w:rFonts w:ascii="Impact" w:hAnsi="Impact"/>
        </w:rPr>
        <w:t xml:space="preserve">ČÁST </w:t>
      </w:r>
      <w:r w:rsidR="00E31284" w:rsidRPr="009658BD">
        <w:rPr>
          <w:rFonts w:ascii="Impact" w:hAnsi="Impact"/>
        </w:rPr>
        <w:t>PÁTÁ</w:t>
      </w:r>
    </w:p>
    <w:p w:rsidR="00C34240" w:rsidRPr="009658BD" w:rsidRDefault="00C34240" w:rsidP="00C34240">
      <w:pPr>
        <w:jc w:val="center"/>
        <w:rPr>
          <w:rFonts w:ascii="Impact" w:hAnsi="Impact"/>
          <w:sz w:val="16"/>
          <w:szCs w:val="16"/>
        </w:rPr>
      </w:pPr>
    </w:p>
    <w:p w:rsidR="00E31284" w:rsidRPr="009658BD" w:rsidRDefault="00E31284" w:rsidP="00C34240">
      <w:pPr>
        <w:jc w:val="center"/>
        <w:rPr>
          <w:rFonts w:ascii="Impact" w:hAnsi="Impact"/>
        </w:rPr>
      </w:pPr>
      <w:r w:rsidRPr="009658BD">
        <w:rPr>
          <w:rFonts w:ascii="Impact" w:hAnsi="Impact"/>
        </w:rPr>
        <w:t>Článek 9</w:t>
      </w:r>
    </w:p>
    <w:p w:rsidR="002F1780" w:rsidRPr="009658BD" w:rsidRDefault="002F1780" w:rsidP="00C34240">
      <w:pPr>
        <w:jc w:val="center"/>
        <w:rPr>
          <w:rFonts w:ascii="Impact" w:hAnsi="Impact"/>
        </w:rPr>
      </w:pPr>
      <w:r w:rsidRPr="009658BD">
        <w:rPr>
          <w:rFonts w:ascii="Impact" w:hAnsi="Impact"/>
        </w:rPr>
        <w:t>Společná, přechodná a závěrečná ustanovení</w:t>
      </w:r>
    </w:p>
    <w:p w:rsidR="002F1780" w:rsidRPr="009658BD" w:rsidRDefault="002F1780" w:rsidP="002F1780">
      <w:pPr>
        <w:jc w:val="both"/>
        <w:rPr>
          <w:rFonts w:ascii="Arial Narrow" w:hAnsi="Arial Narrow"/>
          <w:sz w:val="16"/>
          <w:szCs w:val="16"/>
        </w:rPr>
      </w:pP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(1) U akcí uvedených v příloze č. 3</w:t>
      </w:r>
      <w:r w:rsidR="00820566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t</w:t>
      </w:r>
      <w:r w:rsidR="009F4F97">
        <w:rPr>
          <w:rFonts w:ascii="Arial Narrow" w:hAnsi="Arial Narrow"/>
          <w:sz w:val="22"/>
          <w:szCs w:val="22"/>
        </w:rPr>
        <w:t xml:space="preserve">éto </w:t>
      </w:r>
      <w:r w:rsidR="007403DD" w:rsidRPr="00883A9C">
        <w:rPr>
          <w:rFonts w:ascii="Arial Narrow" w:hAnsi="Arial Narrow"/>
          <w:sz w:val="22"/>
          <w:szCs w:val="22"/>
        </w:rPr>
        <w:t>vyhlášky</w:t>
      </w:r>
      <w:r w:rsidR="009F4F97">
        <w:rPr>
          <w:rFonts w:ascii="Arial Narrow" w:hAnsi="Arial Narrow"/>
          <w:sz w:val="22"/>
          <w:szCs w:val="22"/>
        </w:rPr>
        <w:t>,</w:t>
      </w:r>
      <w:r w:rsidRPr="00883A9C">
        <w:rPr>
          <w:rFonts w:ascii="Arial Narrow" w:hAnsi="Arial Narrow"/>
          <w:sz w:val="22"/>
          <w:szCs w:val="22"/>
        </w:rPr>
        <w:t xml:space="preserve"> je organizátor akce povinen předložit</w:t>
      </w:r>
      <w:r w:rsidR="00096E34" w:rsidRPr="00883A9C">
        <w:rPr>
          <w:rFonts w:ascii="Arial Narrow" w:hAnsi="Arial Narrow"/>
          <w:sz w:val="22"/>
          <w:szCs w:val="22"/>
        </w:rPr>
        <w:t xml:space="preserve"> městu</w:t>
      </w:r>
      <w:r w:rsidRPr="00883A9C">
        <w:rPr>
          <w:rFonts w:ascii="Arial Narrow" w:hAnsi="Arial Narrow"/>
          <w:sz w:val="22"/>
          <w:szCs w:val="22"/>
        </w:rPr>
        <w:t xml:space="preserve"> zprávu o zajištění podmínek požární bezpečnosti. Zprávu předkládá nejméně 5 pracovních dnů před zahájením přípravných prací v</w:t>
      </w:r>
      <w:r w:rsidR="009658BD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předpokládaném místě jejího konání. V případě, že místo konání akce přesahuje katastrální území </w:t>
      </w:r>
      <w:r w:rsidR="00096E34" w:rsidRPr="00883A9C">
        <w:rPr>
          <w:rFonts w:ascii="Arial Narrow" w:hAnsi="Arial Narrow"/>
          <w:sz w:val="22"/>
          <w:szCs w:val="22"/>
        </w:rPr>
        <w:t>města</w:t>
      </w:r>
      <w:r w:rsidRPr="00883A9C">
        <w:rPr>
          <w:rFonts w:ascii="Arial Narrow" w:hAnsi="Arial Narrow"/>
          <w:sz w:val="22"/>
          <w:szCs w:val="22"/>
        </w:rPr>
        <w:t xml:space="preserve">, předkládá organizátor akce tuto zprávu i krajskému úřadu.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</w:t>
      </w:r>
      <w:r w:rsidR="004D24C8" w:rsidRPr="00883A9C">
        <w:rPr>
          <w:rFonts w:ascii="Arial Narrow" w:hAnsi="Arial Narrow"/>
          <w:sz w:val="22"/>
          <w:szCs w:val="22"/>
        </w:rPr>
        <w:t>2</w:t>
      </w:r>
      <w:r w:rsidRPr="00883A9C">
        <w:rPr>
          <w:rFonts w:ascii="Arial Narrow" w:hAnsi="Arial Narrow"/>
          <w:sz w:val="22"/>
          <w:szCs w:val="22"/>
        </w:rPr>
        <w:t>) Prokazatelnost plnění povinností stanovených předpisy o požární ochraně</w:t>
      </w:r>
      <w:r w:rsidR="00E80920" w:rsidRPr="00883A9C">
        <w:rPr>
          <w:rFonts w:ascii="Arial Narrow" w:hAnsi="Arial Narrow"/>
          <w:sz w:val="22"/>
          <w:szCs w:val="22"/>
        </w:rPr>
        <w:t xml:space="preserve"> </w:t>
      </w:r>
      <w:r w:rsidR="007403DD" w:rsidRPr="00883A9C">
        <w:rPr>
          <w:rFonts w:ascii="Arial Narrow" w:hAnsi="Arial Narrow"/>
          <w:b/>
          <w:sz w:val="22"/>
          <w:szCs w:val="22"/>
          <w:vertAlign w:val="superscript"/>
        </w:rPr>
        <w:t>22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)</w:t>
      </w:r>
      <w:r w:rsidRPr="00883A9C">
        <w:rPr>
          <w:rFonts w:ascii="Arial Narrow" w:hAnsi="Arial Narrow"/>
          <w:sz w:val="22"/>
          <w:szCs w:val="22"/>
        </w:rPr>
        <w:t xml:space="preserve"> a dodržování podmínek požární bezpečnosti stanovených </w:t>
      </w:r>
      <w:r w:rsidR="004D24C8" w:rsidRPr="00883A9C">
        <w:rPr>
          <w:rFonts w:ascii="Arial Narrow" w:hAnsi="Arial Narrow"/>
          <w:sz w:val="22"/>
          <w:szCs w:val="22"/>
        </w:rPr>
        <w:t xml:space="preserve">touto vyhláškou </w:t>
      </w:r>
      <w:r w:rsidRPr="00883A9C">
        <w:rPr>
          <w:rFonts w:ascii="Arial Narrow" w:hAnsi="Arial Narrow"/>
          <w:sz w:val="22"/>
          <w:szCs w:val="22"/>
        </w:rPr>
        <w:t xml:space="preserve">a na jeho základě zabezpečuje organizátor akce. </w:t>
      </w:r>
    </w:p>
    <w:p w:rsidR="002F1780" w:rsidRPr="00883A9C" w:rsidRDefault="002F1780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(</w:t>
      </w:r>
      <w:r w:rsidR="004D24C8" w:rsidRPr="00883A9C">
        <w:rPr>
          <w:rFonts w:ascii="Arial Narrow" w:hAnsi="Arial Narrow"/>
          <w:sz w:val="22"/>
          <w:szCs w:val="22"/>
        </w:rPr>
        <w:t>3</w:t>
      </w:r>
      <w:r w:rsidRPr="00883A9C">
        <w:rPr>
          <w:rFonts w:ascii="Arial Narrow" w:hAnsi="Arial Narrow"/>
          <w:sz w:val="22"/>
          <w:szCs w:val="22"/>
        </w:rPr>
        <w:t>) T</w:t>
      </w:r>
      <w:r w:rsidR="007403DD" w:rsidRPr="00883A9C">
        <w:rPr>
          <w:rFonts w:ascii="Arial Narrow" w:hAnsi="Arial Narrow"/>
          <w:sz w:val="22"/>
          <w:szCs w:val="22"/>
        </w:rPr>
        <w:t xml:space="preserve">ato vyhláška </w:t>
      </w:r>
      <w:r w:rsidRPr="00883A9C">
        <w:rPr>
          <w:rFonts w:ascii="Arial Narrow" w:hAnsi="Arial Narrow"/>
          <w:sz w:val="22"/>
          <w:szCs w:val="22"/>
        </w:rPr>
        <w:t xml:space="preserve">nabývá účinnosti </w:t>
      </w:r>
      <w:r w:rsidR="001E1C5E" w:rsidRPr="00883A9C">
        <w:rPr>
          <w:rFonts w:ascii="Arial Narrow" w:hAnsi="Arial Narrow"/>
          <w:sz w:val="22"/>
          <w:szCs w:val="22"/>
        </w:rPr>
        <w:t>1.</w:t>
      </w:r>
      <w:r w:rsidR="00942857">
        <w:rPr>
          <w:rFonts w:ascii="Arial Narrow" w:hAnsi="Arial Narrow"/>
          <w:sz w:val="22"/>
          <w:szCs w:val="22"/>
        </w:rPr>
        <w:t xml:space="preserve"> </w:t>
      </w:r>
      <w:r w:rsidR="001E1C5E" w:rsidRPr="00883A9C">
        <w:rPr>
          <w:rFonts w:ascii="Arial Narrow" w:hAnsi="Arial Narrow"/>
          <w:sz w:val="22"/>
          <w:szCs w:val="22"/>
        </w:rPr>
        <w:t>listopadu 2003.</w:t>
      </w: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883A9C" w:rsidRDefault="00B07B16" w:rsidP="002F178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------------------------------------------</w:t>
      </w:r>
      <w:r w:rsidR="002F1780" w:rsidRPr="00883A9C">
        <w:rPr>
          <w:rFonts w:ascii="Arial Narrow" w:hAnsi="Arial Narrow"/>
          <w:sz w:val="22"/>
          <w:szCs w:val="22"/>
        </w:rPr>
        <w:t xml:space="preserve"> </w:t>
      </w:r>
    </w:p>
    <w:p w:rsidR="002F1780" w:rsidRPr="00942857" w:rsidRDefault="002F1780" w:rsidP="00942857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20"/>
          <w:szCs w:val="20"/>
        </w:rPr>
      </w:pPr>
      <w:r w:rsidRPr="00942857">
        <w:rPr>
          <w:rFonts w:ascii="Arial Narrow" w:hAnsi="Arial Narrow"/>
          <w:i/>
          <w:sz w:val="20"/>
          <w:szCs w:val="20"/>
        </w:rPr>
        <w:t xml:space="preserve">Zákon č. 238/2000 Sb., o Hasičském záchranném sboru České republiky a o změně některých zákonů </w:t>
      </w:r>
    </w:p>
    <w:p w:rsidR="002F1780" w:rsidRPr="00883A9C" w:rsidRDefault="002F1780" w:rsidP="002F178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2F1780" w:rsidRPr="00883A9C" w:rsidRDefault="0001428D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156845</wp:posOffset>
                </wp:positionV>
                <wp:extent cx="3014980" cy="1451610"/>
                <wp:effectExtent l="1905" t="4445" r="254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9428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starostka města </w:t>
                            </w: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9428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JUDr. Jiřina RIPPELOVÁ</w:t>
                            </w: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9428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místostarosta</w:t>
                            </w: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9428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Ing. Petr KOCMAN</w:t>
                            </w: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3BCA" w:rsidRPr="00942857" w:rsidRDefault="00353BCA" w:rsidP="00883A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.35pt;margin-top:12.35pt;width:237.4pt;height:1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q+uA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" filled="f" stroked="f">
                <v:textbox>
                  <w:txbxContent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9428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starostka města </w:t>
                      </w: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9428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JUDr. Jiřina RIPPELOVÁ</w:t>
                      </w: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9428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místostarosta</w:t>
                      </w: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9428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Ing. Petr KOCMAN</w:t>
                      </w: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353BCA" w:rsidRPr="00942857" w:rsidRDefault="00353BCA" w:rsidP="00883A9C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780" w:rsidRPr="00883A9C" w:rsidRDefault="002F178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DC2942" w:rsidRPr="00883A9C" w:rsidRDefault="00DC2942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30096" w:rsidRPr="00883A9C" w:rsidRDefault="00430096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4766F6" w:rsidRPr="00942857" w:rsidRDefault="004766F6" w:rsidP="004766F6">
      <w:pPr>
        <w:shd w:val="clear" w:color="auto" w:fill="D9D9D9"/>
        <w:jc w:val="center"/>
        <w:rPr>
          <w:rFonts w:ascii="Impact" w:hAnsi="Impact"/>
          <w:sz w:val="22"/>
          <w:szCs w:val="22"/>
        </w:rPr>
      </w:pPr>
      <w:r w:rsidRPr="00942857">
        <w:rPr>
          <w:rFonts w:ascii="Impact" w:hAnsi="Impact"/>
          <w:sz w:val="22"/>
          <w:szCs w:val="22"/>
        </w:rPr>
        <w:lastRenderedPageBreak/>
        <w:t>Příloha č. 1 k vyhlášce č.</w:t>
      </w:r>
      <w:r w:rsidR="009F2049" w:rsidRPr="00942857">
        <w:rPr>
          <w:rFonts w:ascii="Impact" w:hAnsi="Impact"/>
          <w:sz w:val="22"/>
          <w:szCs w:val="22"/>
        </w:rPr>
        <w:t xml:space="preserve"> 5/</w:t>
      </w:r>
      <w:r w:rsidRPr="00942857">
        <w:rPr>
          <w:rFonts w:ascii="Impact" w:hAnsi="Impact"/>
          <w:sz w:val="22"/>
          <w:szCs w:val="22"/>
        </w:rPr>
        <w:t>2003</w:t>
      </w:r>
    </w:p>
    <w:p w:rsidR="004766F6" w:rsidRPr="00613E48" w:rsidRDefault="004766F6" w:rsidP="00430096">
      <w:pPr>
        <w:jc w:val="center"/>
        <w:rPr>
          <w:rFonts w:ascii="Arial Narrow" w:hAnsi="Arial Narrow"/>
          <w:b/>
          <w:sz w:val="16"/>
          <w:szCs w:val="16"/>
        </w:rPr>
      </w:pPr>
    </w:p>
    <w:p w:rsidR="00430096" w:rsidRPr="00942857" w:rsidRDefault="00430096" w:rsidP="00430096">
      <w:pPr>
        <w:jc w:val="center"/>
        <w:rPr>
          <w:rFonts w:ascii="Impact" w:hAnsi="Impact"/>
          <w:sz w:val="22"/>
          <w:szCs w:val="22"/>
        </w:rPr>
      </w:pPr>
      <w:r w:rsidRPr="00942857">
        <w:rPr>
          <w:rFonts w:ascii="Impact" w:hAnsi="Impact"/>
          <w:sz w:val="22"/>
          <w:szCs w:val="22"/>
        </w:rPr>
        <w:t>NĚKTERÉ PODROBNOSTI, KTERÉ UPLATNÍ ORGANIZÁTOR AKCE PŘI ZŘIZOVÁNÍ POŽÁRNÍ HLÍDKY A STANOVENÍ JEJÍCH ÚKOLŮ</w:t>
      </w:r>
    </w:p>
    <w:p w:rsidR="00430096" w:rsidRPr="00613E48" w:rsidRDefault="00430096" w:rsidP="00430096">
      <w:pPr>
        <w:jc w:val="both"/>
        <w:rPr>
          <w:rFonts w:ascii="Arial Narrow" w:hAnsi="Arial Narrow"/>
          <w:sz w:val="16"/>
          <w:szCs w:val="16"/>
        </w:rPr>
      </w:pPr>
      <w:r w:rsidRPr="00613E48">
        <w:rPr>
          <w:rFonts w:ascii="Arial Narrow" w:hAnsi="Arial Narrow"/>
          <w:sz w:val="16"/>
          <w:szCs w:val="16"/>
        </w:rPr>
        <w:t xml:space="preserve"> </w:t>
      </w:r>
    </w:p>
    <w:p w:rsidR="00430096" w:rsidRPr="00942857" w:rsidRDefault="00430096" w:rsidP="00430096">
      <w:pPr>
        <w:jc w:val="both"/>
        <w:rPr>
          <w:rFonts w:ascii="Impact" w:hAnsi="Impact"/>
          <w:sz w:val="22"/>
          <w:szCs w:val="22"/>
        </w:rPr>
      </w:pPr>
      <w:r w:rsidRPr="00942857">
        <w:rPr>
          <w:rFonts w:ascii="Impact" w:hAnsi="Impact"/>
          <w:sz w:val="22"/>
          <w:szCs w:val="22"/>
        </w:rPr>
        <w:t xml:space="preserve">1. Podrobnosti ke zřizování požární hlídky </w:t>
      </w:r>
    </w:p>
    <w:p w:rsidR="00430096" w:rsidRPr="00883A9C" w:rsidRDefault="00430096" w:rsidP="00942857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složení požární hlídky z nižšího počtu osob než je stanoveno v</w:t>
      </w:r>
      <w:r w:rsidR="00115631" w:rsidRPr="00883A9C">
        <w:rPr>
          <w:rFonts w:ascii="Arial Narrow" w:hAnsi="Arial Narrow"/>
          <w:sz w:val="22"/>
          <w:szCs w:val="22"/>
        </w:rPr>
        <w:t xml:space="preserve"> čl. 4 </w:t>
      </w:r>
      <w:r w:rsidRPr="00883A9C">
        <w:rPr>
          <w:rFonts w:ascii="Arial Narrow" w:hAnsi="Arial Narrow"/>
          <w:sz w:val="22"/>
          <w:szCs w:val="22"/>
        </w:rPr>
        <w:t xml:space="preserve">odst. 7 této vyhlášky, nebo z jedné osoby je možné pouze v případech, kdy veškeré povinnosti určené požární hlídce mohou být zajištěny tímto sníženým počtem osob zařazených do požární hlídky, </w:t>
      </w:r>
    </w:p>
    <w:p w:rsidR="00430096" w:rsidRPr="00883A9C" w:rsidRDefault="00430096" w:rsidP="00942857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vyšší počet osob v požární hlídce, resp. větší počet požárních hlídek se zřizuje s ohledem na počet účastníků </w:t>
      </w:r>
      <w:r w:rsidR="00942857">
        <w:rPr>
          <w:rFonts w:ascii="Arial Narrow" w:hAnsi="Arial Narrow"/>
          <w:sz w:val="22"/>
          <w:szCs w:val="22"/>
        </w:rPr>
        <w:t>a</w:t>
      </w:r>
      <w:r w:rsidRPr="00883A9C">
        <w:rPr>
          <w:rFonts w:ascii="Arial Narrow" w:hAnsi="Arial Narrow"/>
          <w:sz w:val="22"/>
          <w:szCs w:val="22"/>
        </w:rPr>
        <w:t xml:space="preserve">kce a na konkrétní podmínky pro evakuaci osob a zahájení hasebních prací, např. s ohledem na rozlehlost místa konání akce, počet účastníků, členitost únikových komunikací, </w:t>
      </w:r>
    </w:p>
    <w:p w:rsidR="00430096" w:rsidRPr="00883A9C" w:rsidRDefault="00430096" w:rsidP="00942857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do požární hlídky mohou být zařazeny osoby starší 18 let, které musí být tělesně a duševně zdatné pro plnění stanovených úkolů (zejména se zřetelem na předpokládané zajišťování evakuace osob se doporučuje u osob starších</w:t>
      </w:r>
      <w:r w:rsidR="00942857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62 let vyžádání stanoviska ošetřujícího lékaře ke zdravotnímu stavu), </w:t>
      </w:r>
    </w:p>
    <w:p w:rsidR="00430096" w:rsidRPr="00883A9C" w:rsidRDefault="00430096" w:rsidP="00942857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členové požární hlídky nesmí nastupovat k výkonu činnosti v požární hlídce pod vlivem alkoholu nebo jiných omamných látek ani tyto požívat během výkonu činnosti,</w:t>
      </w:r>
      <w:r w:rsidR="00613E4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b/>
          <w:sz w:val="22"/>
          <w:szCs w:val="22"/>
          <w:vertAlign w:val="superscript"/>
        </w:rPr>
        <w:t>23</w:t>
      </w:r>
      <w:r w:rsidRPr="00883A9C">
        <w:rPr>
          <w:rFonts w:ascii="Arial Narrow" w:hAnsi="Arial Narrow"/>
          <w:sz w:val="22"/>
          <w:szCs w:val="22"/>
        </w:rPr>
        <w:t xml:space="preserve">) </w:t>
      </w:r>
    </w:p>
    <w:p w:rsidR="00430096" w:rsidRPr="00883A9C" w:rsidRDefault="00430096" w:rsidP="00942857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velitel i členové požární hlídky musí být při akcích viditelně označeni rukávovou páskou (nebo jiným vhodným</w:t>
      </w:r>
      <w:r w:rsidR="00613E4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způsobem) s nápisem "POŽÁRNÍ HLÍDKA" (doporučen je červený podklad s černým nebo bílým nápisem), </w:t>
      </w:r>
    </w:p>
    <w:p w:rsidR="00430096" w:rsidRPr="00883A9C" w:rsidRDefault="00430096" w:rsidP="00613E48">
      <w:pPr>
        <w:pStyle w:val="Odstavecseseznamem"/>
        <w:numPr>
          <w:ilvl w:val="0"/>
          <w:numId w:val="14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úkoly stanovené požární hlídce musí být uvedeny jednoznačně, konkrétním osobám</w:t>
      </w:r>
      <w:r w:rsidR="00613E4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a musí být součástí odborné přípravy osob zařazených do požární hlídky. </w:t>
      </w:r>
    </w:p>
    <w:p w:rsidR="00430096" w:rsidRPr="00613E48" w:rsidRDefault="00430096" w:rsidP="00430096">
      <w:pPr>
        <w:jc w:val="both"/>
        <w:rPr>
          <w:rFonts w:ascii="Arial Narrow" w:hAnsi="Arial Narrow"/>
          <w:sz w:val="16"/>
          <w:szCs w:val="16"/>
        </w:rPr>
      </w:pPr>
      <w:r w:rsidRPr="00613E48">
        <w:rPr>
          <w:rFonts w:ascii="Arial Narrow" w:hAnsi="Arial Narrow"/>
          <w:sz w:val="16"/>
          <w:szCs w:val="16"/>
        </w:rPr>
        <w:t xml:space="preserve"> </w:t>
      </w:r>
    </w:p>
    <w:p w:rsidR="00613E48" w:rsidRDefault="00430096" w:rsidP="00430096">
      <w:pPr>
        <w:jc w:val="both"/>
        <w:rPr>
          <w:rFonts w:ascii="Impact" w:hAnsi="Impact"/>
          <w:sz w:val="22"/>
          <w:szCs w:val="22"/>
        </w:rPr>
      </w:pPr>
      <w:r w:rsidRPr="00613E48">
        <w:rPr>
          <w:rFonts w:ascii="Impact" w:hAnsi="Impact"/>
          <w:sz w:val="22"/>
          <w:szCs w:val="22"/>
        </w:rPr>
        <w:t>2. Podrobnosti k úkolům požární hlídky a velitele požární</w:t>
      </w:r>
    </w:p>
    <w:p w:rsidR="00430096" w:rsidRPr="00613E48" w:rsidRDefault="00613E48" w:rsidP="00430096">
      <w:pPr>
        <w:jc w:val="both"/>
        <w:rPr>
          <w:rFonts w:ascii="Impact" w:hAnsi="Impact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430096" w:rsidRPr="00883A9C">
        <w:rPr>
          <w:rFonts w:ascii="Arial Narrow" w:hAnsi="Arial Narrow"/>
          <w:b/>
          <w:sz w:val="22"/>
          <w:szCs w:val="22"/>
        </w:rPr>
        <w:t xml:space="preserve"> </w:t>
      </w:r>
      <w:r w:rsidR="00430096" w:rsidRPr="00613E48">
        <w:rPr>
          <w:rFonts w:ascii="Impact" w:hAnsi="Impact"/>
          <w:sz w:val="22"/>
          <w:szCs w:val="22"/>
        </w:rPr>
        <w:t xml:space="preserve">hlídky </w:t>
      </w:r>
    </w:p>
    <w:p w:rsidR="00430096" w:rsidRPr="00613E48" w:rsidRDefault="00430096" w:rsidP="00430096">
      <w:pPr>
        <w:jc w:val="both"/>
        <w:rPr>
          <w:rFonts w:ascii="Arial Narrow" w:hAnsi="Arial Narrow"/>
          <w:sz w:val="16"/>
          <w:szCs w:val="16"/>
        </w:rPr>
      </w:pPr>
      <w:r w:rsidRPr="00613E48">
        <w:rPr>
          <w:rFonts w:ascii="Arial Narrow" w:hAnsi="Arial Narrow"/>
          <w:sz w:val="16"/>
          <w:szCs w:val="16"/>
        </w:rPr>
        <w:t xml:space="preserve"> </w:t>
      </w:r>
    </w:p>
    <w:p w:rsidR="00430096" w:rsidRPr="00613E48" w:rsidRDefault="00430096" w:rsidP="00430096">
      <w:pPr>
        <w:jc w:val="both"/>
        <w:rPr>
          <w:rFonts w:ascii="Impact" w:hAnsi="Impact"/>
          <w:sz w:val="22"/>
          <w:szCs w:val="22"/>
        </w:rPr>
      </w:pPr>
      <w:r w:rsidRPr="00613E48">
        <w:rPr>
          <w:rFonts w:ascii="Impact" w:hAnsi="Impact"/>
          <w:sz w:val="22"/>
          <w:szCs w:val="22"/>
        </w:rPr>
        <w:t xml:space="preserve">2.1 Velitel </w:t>
      </w:r>
    </w:p>
    <w:p w:rsidR="00430096" w:rsidRPr="00883A9C" w:rsidRDefault="00430096" w:rsidP="00613E48">
      <w:pPr>
        <w:pStyle w:val="Odstavecseseznamem"/>
        <w:numPr>
          <w:ilvl w:val="0"/>
          <w:numId w:val="1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odpovídá za plnění úkolů požární hlídky, </w:t>
      </w:r>
    </w:p>
    <w:p w:rsidR="002B6514" w:rsidRPr="00883A9C" w:rsidRDefault="00430096" w:rsidP="00613E48">
      <w:pPr>
        <w:pStyle w:val="Odstavecseseznamem"/>
        <w:numPr>
          <w:ilvl w:val="0"/>
          <w:numId w:val="1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zajišťuje provedení kontrolních úkonů podle </w:t>
      </w:r>
      <w:r w:rsidR="00115631" w:rsidRPr="00883A9C">
        <w:rPr>
          <w:rFonts w:ascii="Arial Narrow" w:hAnsi="Arial Narrow"/>
          <w:sz w:val="22"/>
          <w:szCs w:val="22"/>
        </w:rPr>
        <w:t>čl. 4</w:t>
      </w:r>
      <w:r w:rsidRPr="00883A9C">
        <w:rPr>
          <w:rFonts w:ascii="Arial Narrow" w:hAnsi="Arial Narrow"/>
          <w:sz w:val="22"/>
          <w:szCs w:val="22"/>
        </w:rPr>
        <w:t xml:space="preserve"> odst. 10 této vyhlášky ve stanoveném rozsahu a určeným způsobem, provedení záznamů o jejich provedení a výsledcích (zjištěných</w:t>
      </w:r>
      <w:r w:rsidR="00613E4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skutečnostech), např. v požární knize nebo jiném určeném dokumentu, zajistí, aby zápis podepsali ti, kteří kontrolu provedli; záznam obsahuje vždy datum a čas, jméno/jména člena požární </w:t>
      </w:r>
      <w:r w:rsidR="00613E48">
        <w:rPr>
          <w:rFonts w:ascii="Arial Narrow" w:hAnsi="Arial Narrow"/>
          <w:sz w:val="22"/>
          <w:szCs w:val="22"/>
        </w:rPr>
        <w:t>h</w:t>
      </w:r>
      <w:r w:rsidRPr="00883A9C">
        <w:rPr>
          <w:rFonts w:ascii="Arial Narrow" w:hAnsi="Arial Narrow"/>
          <w:sz w:val="22"/>
          <w:szCs w:val="22"/>
        </w:rPr>
        <w:t xml:space="preserve">lídky, stav prostoru (objektu) včetně popisu případných nedostatků a způsobu jejich odstranění, </w:t>
      </w:r>
    </w:p>
    <w:p w:rsidR="00430096" w:rsidRPr="00883A9C" w:rsidRDefault="00430096" w:rsidP="00613E48">
      <w:pPr>
        <w:pStyle w:val="Odstavecseseznamem"/>
        <w:numPr>
          <w:ilvl w:val="0"/>
          <w:numId w:val="1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předkládá záznam o výsledku kontroly provedené před zahájením akce organizátorovi akce nebo jím určené osobě, což tito potvrdí svým podpisem, </w:t>
      </w:r>
    </w:p>
    <w:p w:rsidR="00430096" w:rsidRPr="00883A9C" w:rsidRDefault="00430096" w:rsidP="00613E48">
      <w:pPr>
        <w:pStyle w:val="Odstavecseseznamem"/>
        <w:numPr>
          <w:ilvl w:val="0"/>
          <w:numId w:val="15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předkládá záznam o výsledku kontroly provedené při ukončení akce organizátorovi akce nebo jím určené osobě, což tito potvrdí svým podpisem. </w:t>
      </w:r>
    </w:p>
    <w:p w:rsidR="00430096" w:rsidRPr="00613E48" w:rsidRDefault="00430096" w:rsidP="00430096">
      <w:pPr>
        <w:jc w:val="both"/>
        <w:rPr>
          <w:rFonts w:ascii="Arial Narrow" w:hAnsi="Arial Narrow"/>
          <w:sz w:val="16"/>
          <w:szCs w:val="16"/>
        </w:rPr>
      </w:pPr>
      <w:r w:rsidRPr="00613E48">
        <w:rPr>
          <w:rFonts w:ascii="Arial Narrow" w:hAnsi="Arial Narrow"/>
          <w:sz w:val="16"/>
          <w:szCs w:val="16"/>
        </w:rPr>
        <w:t xml:space="preserve"> </w:t>
      </w:r>
    </w:p>
    <w:p w:rsidR="00430096" w:rsidRPr="00613E48" w:rsidRDefault="00430096" w:rsidP="00430096">
      <w:pPr>
        <w:jc w:val="both"/>
        <w:rPr>
          <w:rFonts w:ascii="Impact" w:hAnsi="Impact"/>
          <w:sz w:val="22"/>
          <w:szCs w:val="22"/>
        </w:rPr>
      </w:pPr>
      <w:r w:rsidRPr="00613E48">
        <w:rPr>
          <w:rFonts w:ascii="Impact" w:hAnsi="Impact"/>
          <w:sz w:val="22"/>
          <w:szCs w:val="22"/>
        </w:rPr>
        <w:t xml:space="preserve">2.2 Požární hlídka </w:t>
      </w:r>
    </w:p>
    <w:p w:rsidR="00430096" w:rsidRPr="00883A9C" w:rsidRDefault="00430096" w:rsidP="00613E48">
      <w:pPr>
        <w:pStyle w:val="Odstavecseseznamem"/>
        <w:numPr>
          <w:ilvl w:val="0"/>
          <w:numId w:val="16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provádí kontrolu stanoveného prostoru, dle určených kontrolních úkonů (např. rozmístění hasicích přístrojů, zajištění volných únikových komunikací a východů včetně funkčnosti jejich vybavení a provedení označení, vybavení hydrantových skříní, hydrantových systémů) a vyžaduje předložení příslušných podkladů a dokladů, jimiž se</w:t>
      </w:r>
      <w:r w:rsidR="00C60C60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lastRenderedPageBreak/>
        <w:t xml:space="preserve">prokazuje plnění stanovených povinností a podmínek požární bezpečnosti, </w:t>
      </w:r>
    </w:p>
    <w:p w:rsidR="00430096" w:rsidRPr="00883A9C" w:rsidRDefault="00430096" w:rsidP="00C60C60">
      <w:pPr>
        <w:pStyle w:val="Odstavecseseznamem"/>
        <w:numPr>
          <w:ilvl w:val="0"/>
          <w:numId w:val="16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je oprávněna vydávat pokyny podle </w:t>
      </w:r>
      <w:r w:rsidR="00115631" w:rsidRPr="00883A9C">
        <w:rPr>
          <w:rFonts w:ascii="Arial Narrow" w:hAnsi="Arial Narrow"/>
          <w:sz w:val="22"/>
          <w:szCs w:val="22"/>
        </w:rPr>
        <w:t xml:space="preserve">čl. 6 </w:t>
      </w:r>
      <w:r w:rsidRPr="00883A9C">
        <w:rPr>
          <w:rFonts w:ascii="Arial Narrow" w:hAnsi="Arial Narrow"/>
          <w:sz w:val="22"/>
          <w:szCs w:val="22"/>
        </w:rPr>
        <w:t>odst. 1 t</w:t>
      </w:r>
      <w:r w:rsidR="00115631" w:rsidRPr="00883A9C">
        <w:rPr>
          <w:rFonts w:ascii="Arial Narrow" w:hAnsi="Arial Narrow"/>
          <w:sz w:val="22"/>
          <w:szCs w:val="22"/>
        </w:rPr>
        <w:t>éto</w:t>
      </w:r>
      <w:r w:rsidR="00C60C60">
        <w:rPr>
          <w:rFonts w:ascii="Arial Narrow" w:hAnsi="Arial Narrow"/>
          <w:sz w:val="22"/>
          <w:szCs w:val="22"/>
        </w:rPr>
        <w:t xml:space="preserve"> </w:t>
      </w:r>
      <w:r w:rsidR="00115631" w:rsidRPr="00883A9C">
        <w:rPr>
          <w:rFonts w:ascii="Arial Narrow" w:hAnsi="Arial Narrow"/>
          <w:sz w:val="22"/>
          <w:szCs w:val="22"/>
        </w:rPr>
        <w:t>vyhlášky</w:t>
      </w:r>
      <w:r w:rsidRPr="00883A9C">
        <w:rPr>
          <w:rFonts w:ascii="Arial Narrow" w:hAnsi="Arial Narrow"/>
          <w:sz w:val="22"/>
          <w:szCs w:val="22"/>
        </w:rPr>
        <w:t xml:space="preserve"> a v případě nebezpečí z prodlení také podle </w:t>
      </w:r>
      <w:r w:rsidR="00115631" w:rsidRPr="00883A9C">
        <w:rPr>
          <w:rFonts w:ascii="Arial Narrow" w:hAnsi="Arial Narrow"/>
          <w:sz w:val="22"/>
          <w:szCs w:val="22"/>
        </w:rPr>
        <w:t>čl. 4</w:t>
      </w:r>
      <w:r w:rsidR="00C60C60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odst. 10 písm. b) této vyhlášky, </w:t>
      </w:r>
    </w:p>
    <w:p w:rsidR="00430096" w:rsidRPr="00883A9C" w:rsidRDefault="00430096" w:rsidP="00C60C60">
      <w:pPr>
        <w:pStyle w:val="Odstavecseseznamem"/>
        <w:numPr>
          <w:ilvl w:val="0"/>
          <w:numId w:val="16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plní další úkoly stanovené pořadatelem akce. </w:t>
      </w:r>
    </w:p>
    <w:p w:rsidR="00430096" w:rsidRPr="00C60C60" w:rsidRDefault="00430096" w:rsidP="00430096">
      <w:pPr>
        <w:jc w:val="both"/>
        <w:rPr>
          <w:rFonts w:ascii="Arial Narrow" w:hAnsi="Arial Narrow"/>
          <w:sz w:val="16"/>
          <w:szCs w:val="16"/>
        </w:rPr>
      </w:pPr>
      <w:r w:rsidRPr="00C60C60">
        <w:rPr>
          <w:rFonts w:ascii="Arial Narrow" w:hAnsi="Arial Narrow"/>
          <w:sz w:val="16"/>
          <w:szCs w:val="16"/>
        </w:rPr>
        <w:t xml:space="preserve"> </w:t>
      </w:r>
    </w:p>
    <w:p w:rsidR="00430096" w:rsidRPr="00C60C60" w:rsidRDefault="00430096" w:rsidP="00430096">
      <w:pPr>
        <w:jc w:val="both"/>
        <w:rPr>
          <w:rFonts w:ascii="Impact" w:hAnsi="Impact"/>
          <w:sz w:val="22"/>
          <w:szCs w:val="22"/>
        </w:rPr>
      </w:pPr>
      <w:r w:rsidRPr="00C60C60">
        <w:rPr>
          <w:rFonts w:ascii="Impact" w:hAnsi="Impact"/>
          <w:sz w:val="22"/>
          <w:szCs w:val="22"/>
        </w:rPr>
        <w:t xml:space="preserve">2.3 Osoba, zařazená do požární hlídky je povinna </w:t>
      </w:r>
    </w:p>
    <w:p w:rsidR="00430096" w:rsidRPr="00883A9C" w:rsidRDefault="00430096" w:rsidP="00C60C60">
      <w:pPr>
        <w:pStyle w:val="Odstavecseseznamem"/>
        <w:numPr>
          <w:ilvl w:val="0"/>
          <w:numId w:val="17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zúčastnit se odborné přípravy, jejíž součástí je mimo jiné seznámení se s charakterem akce, s místem konání akce, s dokumentací/dokumenty, </w:t>
      </w:r>
      <w:r w:rsidR="00C60C60">
        <w:rPr>
          <w:rFonts w:ascii="Arial Narrow" w:hAnsi="Arial Narrow"/>
          <w:sz w:val="22"/>
          <w:szCs w:val="22"/>
        </w:rPr>
        <w:t>k</w:t>
      </w:r>
      <w:r w:rsidRPr="00883A9C">
        <w:rPr>
          <w:rFonts w:ascii="Arial Narrow" w:hAnsi="Arial Narrow"/>
          <w:sz w:val="22"/>
          <w:szCs w:val="22"/>
        </w:rPr>
        <w:t xml:space="preserve">terými jsou stanoveny podmínky požární bezpečnosti pro akci (např. úkoly požární hlídky, požární řád, požární poplachové směrnice, požární evakuační plán, dokumentace prokazující </w:t>
      </w:r>
      <w:r w:rsidR="00C60C60">
        <w:rPr>
          <w:rFonts w:ascii="Arial Narrow" w:hAnsi="Arial Narrow"/>
          <w:sz w:val="22"/>
          <w:szCs w:val="22"/>
        </w:rPr>
        <w:t xml:space="preserve">funkčnost </w:t>
      </w:r>
      <w:r w:rsidRPr="00883A9C">
        <w:rPr>
          <w:rFonts w:ascii="Arial Narrow" w:hAnsi="Arial Narrow"/>
          <w:sz w:val="22"/>
          <w:szCs w:val="22"/>
        </w:rPr>
        <w:t xml:space="preserve">požárně bezpečnostních zařízení, dokumenty související s podmínkami stanovenými tímto nařízením), vymezení, o které dokumenty se jedná, přísluší organizátoru akce, </w:t>
      </w:r>
    </w:p>
    <w:p w:rsidR="00430096" w:rsidRPr="00883A9C" w:rsidRDefault="00430096" w:rsidP="00C60C60">
      <w:pPr>
        <w:pStyle w:val="Odstavecseseznamem"/>
        <w:numPr>
          <w:ilvl w:val="0"/>
          <w:numId w:val="17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k výkonu činnosti požární hlídky nastoupit v časovém předstihu před zahájením akce stanoveném pořadatelem akce, </w:t>
      </w:r>
    </w:p>
    <w:p w:rsidR="00430096" w:rsidRPr="00883A9C" w:rsidRDefault="00430096" w:rsidP="00DD6381">
      <w:pPr>
        <w:pStyle w:val="Odstavecseseznamem"/>
        <w:numPr>
          <w:ilvl w:val="0"/>
          <w:numId w:val="17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nosit v průběhu akce označení rukávovou páskou „POŽÁRNÍ HLÍDKA“, </w:t>
      </w:r>
    </w:p>
    <w:p w:rsidR="00430096" w:rsidRPr="00883A9C" w:rsidRDefault="00430096" w:rsidP="00DD6381">
      <w:pPr>
        <w:pStyle w:val="Odstavecseseznamem"/>
        <w:numPr>
          <w:ilvl w:val="0"/>
          <w:numId w:val="17"/>
        </w:num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provést ukončení asistenční služby a informovat o jejím ukončení a průběhu pořadatele. </w:t>
      </w:r>
    </w:p>
    <w:p w:rsidR="00430096" w:rsidRPr="00883A9C" w:rsidRDefault="00430096" w:rsidP="00430096">
      <w:pPr>
        <w:jc w:val="both"/>
        <w:rPr>
          <w:rFonts w:ascii="Arial Narrow" w:hAnsi="Arial Narrow"/>
          <w:sz w:val="22"/>
          <w:szCs w:val="22"/>
        </w:rPr>
      </w:pPr>
      <w:r w:rsidRPr="00DD6381">
        <w:rPr>
          <w:rFonts w:ascii="Impact" w:hAnsi="Impact"/>
          <w:sz w:val="22"/>
          <w:szCs w:val="22"/>
        </w:rPr>
        <w:t>2.4</w:t>
      </w:r>
      <w:r w:rsidRPr="00883A9C">
        <w:rPr>
          <w:rFonts w:ascii="Arial Narrow" w:hAnsi="Arial Narrow"/>
          <w:sz w:val="22"/>
          <w:szCs w:val="22"/>
        </w:rPr>
        <w:t xml:space="preserve"> Tímto nejsou dotčeny povinnosti vyplývajících z předpisů o požární ochraně. </w:t>
      </w:r>
    </w:p>
    <w:p w:rsidR="00430096" w:rsidRPr="00883A9C" w:rsidRDefault="003F4D8B" w:rsidP="00430096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----------------------------------------</w:t>
      </w:r>
      <w:r w:rsidR="00430096" w:rsidRPr="00883A9C">
        <w:rPr>
          <w:rFonts w:ascii="Arial Narrow" w:hAnsi="Arial Narrow"/>
          <w:sz w:val="22"/>
          <w:szCs w:val="22"/>
        </w:rPr>
        <w:t xml:space="preserve"> </w:t>
      </w:r>
    </w:p>
    <w:p w:rsidR="00430096" w:rsidRPr="00DD6381" w:rsidRDefault="00430096" w:rsidP="00DD6381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 Narrow" w:hAnsi="Arial Narrow"/>
          <w:i/>
          <w:sz w:val="20"/>
          <w:szCs w:val="20"/>
        </w:rPr>
      </w:pPr>
      <w:r w:rsidRPr="00DD6381">
        <w:rPr>
          <w:rFonts w:ascii="Arial Narrow" w:hAnsi="Arial Narrow"/>
          <w:i/>
          <w:sz w:val="20"/>
          <w:szCs w:val="20"/>
        </w:rPr>
        <w:t>zák</w:t>
      </w:r>
      <w:r w:rsidR="00DD6381">
        <w:rPr>
          <w:rFonts w:ascii="Arial Narrow" w:hAnsi="Arial Narrow"/>
          <w:i/>
          <w:sz w:val="20"/>
          <w:szCs w:val="20"/>
        </w:rPr>
        <w:t xml:space="preserve">on </w:t>
      </w:r>
      <w:r w:rsidRPr="00DD6381">
        <w:rPr>
          <w:rFonts w:ascii="Arial Narrow" w:hAnsi="Arial Narrow"/>
          <w:i/>
          <w:sz w:val="20"/>
          <w:szCs w:val="20"/>
        </w:rPr>
        <w:t xml:space="preserve">č. </w:t>
      </w:r>
      <w:r w:rsidR="00DD6381">
        <w:rPr>
          <w:rFonts w:ascii="Arial Narrow" w:hAnsi="Arial Narrow"/>
          <w:i/>
          <w:sz w:val="20"/>
          <w:szCs w:val="20"/>
        </w:rPr>
        <w:t xml:space="preserve">262/2006 </w:t>
      </w:r>
      <w:r w:rsidRPr="00DD6381">
        <w:rPr>
          <w:rFonts w:ascii="Arial Narrow" w:hAnsi="Arial Narrow"/>
          <w:i/>
          <w:sz w:val="20"/>
          <w:szCs w:val="20"/>
        </w:rPr>
        <w:t xml:space="preserve">Sb., </w:t>
      </w:r>
      <w:r w:rsidR="00DD6381">
        <w:rPr>
          <w:rFonts w:ascii="Arial Narrow" w:hAnsi="Arial Narrow"/>
          <w:i/>
          <w:sz w:val="20"/>
          <w:szCs w:val="20"/>
        </w:rPr>
        <w:t xml:space="preserve">zákoník práce </w:t>
      </w:r>
      <w:r w:rsidRPr="00DD6381">
        <w:rPr>
          <w:rFonts w:ascii="Arial Narrow" w:hAnsi="Arial Narrow"/>
          <w:i/>
          <w:sz w:val="20"/>
          <w:szCs w:val="20"/>
        </w:rPr>
        <w:t xml:space="preserve">ve znění pozdějších předpisů  </w:t>
      </w:r>
    </w:p>
    <w:p w:rsidR="004766F6" w:rsidRPr="00883A9C" w:rsidRDefault="004766F6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Pr="00883A9C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262434" w:rsidRDefault="00262434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DD6381" w:rsidRDefault="00DD6381" w:rsidP="00430096">
      <w:pPr>
        <w:jc w:val="both"/>
        <w:rPr>
          <w:rFonts w:ascii="Arial Narrow" w:hAnsi="Arial Narrow"/>
          <w:sz w:val="22"/>
          <w:szCs w:val="22"/>
        </w:rPr>
      </w:pPr>
    </w:p>
    <w:p w:rsidR="007B0EB8" w:rsidRPr="00883A9C" w:rsidRDefault="007B0EB8" w:rsidP="00430096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5248"/>
      </w:tblGrid>
      <w:tr w:rsidR="00C91AA0" w:rsidRPr="009540A7">
        <w:trPr>
          <w:jc w:val="center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91AA0" w:rsidRPr="009540A7" w:rsidRDefault="00C91AA0" w:rsidP="009540A7">
            <w:pPr>
              <w:shd w:val="clear" w:color="auto" w:fill="D9D9D9"/>
              <w:jc w:val="center"/>
              <w:rPr>
                <w:rFonts w:ascii="Impact" w:hAnsi="Impact"/>
                <w:sz w:val="22"/>
                <w:szCs w:val="22"/>
              </w:rPr>
            </w:pPr>
            <w:r w:rsidRPr="009540A7">
              <w:rPr>
                <w:rFonts w:ascii="Impact" w:hAnsi="Impact"/>
                <w:sz w:val="22"/>
                <w:szCs w:val="22"/>
              </w:rPr>
              <w:lastRenderedPageBreak/>
              <w:t xml:space="preserve">Příloha č. 2 k vyhlášce č. </w:t>
            </w:r>
            <w:r w:rsidR="009F2049" w:rsidRPr="009540A7">
              <w:rPr>
                <w:rFonts w:ascii="Impact" w:hAnsi="Impact"/>
                <w:sz w:val="22"/>
                <w:szCs w:val="22"/>
              </w:rPr>
              <w:t>5</w:t>
            </w:r>
            <w:r w:rsidRPr="009540A7">
              <w:rPr>
                <w:rFonts w:ascii="Impact" w:hAnsi="Impact"/>
                <w:sz w:val="22"/>
                <w:szCs w:val="22"/>
              </w:rPr>
              <w:t>/2003</w:t>
            </w:r>
          </w:p>
        </w:tc>
      </w:tr>
    </w:tbl>
    <w:p w:rsidR="00C91AA0" w:rsidRPr="00883A9C" w:rsidRDefault="00C91AA0" w:rsidP="00C91AA0">
      <w:pPr>
        <w:rPr>
          <w:rFonts w:ascii="Arial Narrow" w:hAnsi="Arial Narrow"/>
          <w:sz w:val="22"/>
          <w:szCs w:val="22"/>
        </w:rPr>
      </w:pPr>
    </w:p>
    <w:p w:rsidR="00C91AA0" w:rsidRPr="009540A7" w:rsidRDefault="00F92F28" w:rsidP="00C91AA0">
      <w:pPr>
        <w:jc w:val="center"/>
        <w:rPr>
          <w:rFonts w:ascii="Impact" w:hAnsi="Impact"/>
          <w:sz w:val="22"/>
          <w:szCs w:val="22"/>
        </w:rPr>
      </w:pPr>
      <w:r w:rsidRPr="009540A7">
        <w:rPr>
          <w:rFonts w:ascii="Impact" w:hAnsi="Impact"/>
          <w:sz w:val="22"/>
          <w:szCs w:val="22"/>
        </w:rPr>
        <w:t>Podrobnosti k provádění kontrol podle čl. 4 odst. 10 této vyhlášky</w:t>
      </w:r>
    </w:p>
    <w:p w:rsidR="00C91AA0" w:rsidRPr="009540A7" w:rsidRDefault="00C91AA0" w:rsidP="00C91AA0">
      <w:pPr>
        <w:jc w:val="both"/>
        <w:rPr>
          <w:rFonts w:ascii="Arial Narrow" w:hAnsi="Arial Narrow"/>
          <w:sz w:val="16"/>
          <w:szCs w:val="16"/>
        </w:rPr>
      </w:pPr>
      <w:r w:rsidRPr="009540A7">
        <w:rPr>
          <w:rFonts w:ascii="Arial Narrow" w:hAnsi="Arial Narrow"/>
          <w:sz w:val="16"/>
          <w:szCs w:val="16"/>
        </w:rPr>
        <w:t xml:space="preserve"> </w:t>
      </w:r>
    </w:p>
    <w:p w:rsidR="00C91AA0" w:rsidRPr="00883A9C" w:rsidRDefault="00C91AA0" w:rsidP="00C91AA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Kontrola plnění podmínek požární bezpečnosti pro akci se provádí </w:t>
      </w:r>
    </w:p>
    <w:p w:rsidR="00C91AA0" w:rsidRPr="009540A7" w:rsidRDefault="00C91AA0" w:rsidP="00C91AA0">
      <w:pPr>
        <w:jc w:val="both"/>
        <w:rPr>
          <w:rFonts w:ascii="Impact" w:hAnsi="Impact"/>
          <w:sz w:val="22"/>
          <w:szCs w:val="22"/>
        </w:rPr>
      </w:pPr>
      <w:r w:rsidRPr="009540A7">
        <w:rPr>
          <w:rFonts w:ascii="Impact" w:hAnsi="Impact"/>
          <w:sz w:val="22"/>
          <w:szCs w:val="22"/>
        </w:rPr>
        <w:t xml:space="preserve"> a) před zahájením akce </w:t>
      </w:r>
    </w:p>
    <w:p w:rsidR="00C91AA0" w:rsidRPr="009540A7" w:rsidRDefault="00C91AA0" w:rsidP="009540A7">
      <w:pPr>
        <w:pStyle w:val="Odstavecseseznamem"/>
        <w:numPr>
          <w:ilvl w:val="0"/>
          <w:numId w:val="18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9540A7">
        <w:rPr>
          <w:rFonts w:ascii="Arial Narrow" w:hAnsi="Arial Narrow"/>
          <w:sz w:val="22"/>
          <w:szCs w:val="22"/>
        </w:rPr>
        <w:t>v souladu s předpisy o požární ochraně, a to osobou odborně způsobilou (§ 5, 6 a 11 zákona č.133/1985 Sb., o požární ochraně a § 12 vyhlášky č.</w:t>
      </w:r>
      <w:r w:rsidR="009540A7">
        <w:rPr>
          <w:rFonts w:ascii="Arial Narrow" w:hAnsi="Arial Narrow"/>
          <w:sz w:val="22"/>
          <w:szCs w:val="22"/>
        </w:rPr>
        <w:t xml:space="preserve"> </w:t>
      </w:r>
      <w:r w:rsidRPr="009540A7">
        <w:rPr>
          <w:rFonts w:ascii="Arial Narrow" w:hAnsi="Arial Narrow"/>
          <w:sz w:val="22"/>
          <w:szCs w:val="22"/>
        </w:rPr>
        <w:t xml:space="preserve">246/2001 Sb., o požární prevenci); jedná se zejména o pravidelné kontroly dodržování předpisů o požární ochraně formou preventivních požárních prohlídek, jejichž součástí je prověřování dokladů o plnění povinností stanovených předpisy o požární ochraně, </w:t>
      </w:r>
    </w:p>
    <w:p w:rsidR="00C91AA0" w:rsidRPr="00883A9C" w:rsidRDefault="00C91AA0" w:rsidP="009540A7">
      <w:pPr>
        <w:pStyle w:val="Odstavecseseznamem"/>
        <w:numPr>
          <w:ilvl w:val="0"/>
          <w:numId w:val="18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v rozsahu úkolů stanovených organizátorem požární hlídce pro konkrétní akci, např.</w:t>
      </w:r>
      <w:r w:rsidR="009540A7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>kontrola stavu únikových cest a únikových východů včetně jejich označení, příjezdových komunikací, kontrola rozmístění hasicích přístrojů, úplnost vybavení</w:t>
      </w:r>
      <w:r w:rsidR="00F92F2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hydrantových systémů, úplnost označení příslušnými bezpečnostními tabulkami, příkazy, zákazy a pokyny ve vztahu k požární ochraně. </w:t>
      </w:r>
    </w:p>
    <w:p w:rsidR="00C91AA0" w:rsidRPr="009540A7" w:rsidRDefault="00C91AA0" w:rsidP="00C91AA0">
      <w:pPr>
        <w:jc w:val="both"/>
        <w:rPr>
          <w:rFonts w:ascii="Impact" w:hAnsi="Impact"/>
          <w:sz w:val="22"/>
          <w:szCs w:val="22"/>
        </w:rPr>
      </w:pPr>
      <w:r w:rsidRPr="009540A7">
        <w:rPr>
          <w:rFonts w:ascii="Impact" w:hAnsi="Impact"/>
          <w:sz w:val="22"/>
          <w:szCs w:val="22"/>
        </w:rPr>
        <w:t xml:space="preserve">b) v průběhu akce </w:t>
      </w:r>
    </w:p>
    <w:p w:rsidR="00C91AA0" w:rsidRPr="00883A9C" w:rsidRDefault="00C91AA0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1) pro provádění kontrol musí být stanoveny</w:t>
      </w:r>
      <w:r w:rsidR="00F92F28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konkrétní postupy s ohledem na druh a rozsah akce a odpovědnosti pro zajištění odstraňování případných nedostatků v zabezpečení požární ochrany zjištěných kontrolou v průběhu akce (např. bude-li zjištěno zaparkované vozidlo před únikovým východem nebo na příjezdové komunikaci musí být zajištěno jeho přeparkování nebo odtah vozidla), </w:t>
      </w:r>
    </w:p>
    <w:p w:rsidR="00C91AA0" w:rsidRPr="00883A9C" w:rsidRDefault="00C91AA0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2) v případě, že v průběhu akce nastane situace, která vyvolává bezprostřední nebezpečí vzniku požáru a k odstranění tohoto nebezpečí nestačí jiná opatření nebo je-li zjištěno, že by v případě vzniku požáru byla ohrožena nebo znemožněna záchrana osob nebo majetku, organizátor akce organizačně zabezpečí možnost jejího přerušení nebo ukončení tak, aby nenastalo nebezpečí z prodlení. </w:t>
      </w:r>
    </w:p>
    <w:p w:rsidR="00C91AA0" w:rsidRPr="00F92F28" w:rsidRDefault="00C91AA0" w:rsidP="00C91AA0">
      <w:pPr>
        <w:jc w:val="both"/>
        <w:rPr>
          <w:rFonts w:ascii="Impact" w:hAnsi="Impact"/>
          <w:sz w:val="22"/>
          <w:szCs w:val="22"/>
        </w:rPr>
      </w:pPr>
      <w:r w:rsidRPr="00F92F28">
        <w:rPr>
          <w:rFonts w:ascii="Impact" w:hAnsi="Impact"/>
          <w:sz w:val="22"/>
          <w:szCs w:val="22"/>
        </w:rPr>
        <w:t xml:space="preserve">c) po ukončení akce </w:t>
      </w:r>
    </w:p>
    <w:p w:rsidR="00C91AA0" w:rsidRPr="00883A9C" w:rsidRDefault="00C91AA0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1) provede kontrolu, zda se v daném prostoru nenachází nepovolané osoby, </w:t>
      </w:r>
    </w:p>
    <w:p w:rsidR="00C91AA0" w:rsidRPr="00883A9C" w:rsidRDefault="00C91AA0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2) ověří, že v daném prostoru nenastala situace, která by mohla vyvolat bezprostřední nebezpečí vzniku požáru. </w:t>
      </w:r>
    </w:p>
    <w:p w:rsidR="00C91AA0" w:rsidRPr="00883A9C" w:rsidRDefault="00C91AA0" w:rsidP="00C91AA0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C91AA0" w:rsidRPr="00F92F28" w:rsidRDefault="00C91AA0" w:rsidP="00C91AA0">
      <w:pPr>
        <w:jc w:val="both"/>
        <w:rPr>
          <w:rFonts w:ascii="Arial Narrow" w:hAnsi="Arial Narrow"/>
          <w:i/>
          <w:sz w:val="20"/>
          <w:szCs w:val="20"/>
        </w:rPr>
      </w:pPr>
      <w:r w:rsidRPr="00F92F28">
        <w:rPr>
          <w:rFonts w:ascii="Arial Narrow" w:hAnsi="Arial Narrow"/>
          <w:i/>
          <w:sz w:val="20"/>
          <w:szCs w:val="20"/>
        </w:rPr>
        <w:t>Poznámka: Záznam o případných zjištěních provést jako</w:t>
      </w:r>
      <w:r w:rsidR="00F92F28" w:rsidRPr="00F92F28">
        <w:rPr>
          <w:rFonts w:ascii="Arial Narrow" w:hAnsi="Arial Narrow"/>
          <w:i/>
          <w:sz w:val="20"/>
          <w:szCs w:val="20"/>
        </w:rPr>
        <w:t xml:space="preserve"> </w:t>
      </w:r>
      <w:r w:rsidRPr="00F92F28">
        <w:rPr>
          <w:rFonts w:ascii="Arial Narrow" w:hAnsi="Arial Narrow"/>
          <w:i/>
          <w:sz w:val="20"/>
          <w:szCs w:val="20"/>
        </w:rPr>
        <w:t xml:space="preserve">součást záznamu o kontrole při ukončení akce  </w:t>
      </w:r>
    </w:p>
    <w:p w:rsidR="002B6514" w:rsidRPr="00883A9C" w:rsidRDefault="002B651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4766F6" w:rsidRPr="00883A9C" w:rsidRDefault="004766F6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710443" w:rsidRPr="00883A9C" w:rsidRDefault="00710443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p w:rsidR="00262434" w:rsidRPr="00883A9C" w:rsidRDefault="00262434" w:rsidP="00C91AA0">
      <w:pPr>
        <w:jc w:val="both"/>
        <w:rPr>
          <w:rFonts w:ascii="Arial Narrow" w:hAnsi="Arial Narrow"/>
          <w:i/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81"/>
      </w:tblGrid>
      <w:tr w:rsidR="00C91AA0" w:rsidRPr="00F92F28"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AA0" w:rsidRPr="00F92F28" w:rsidRDefault="00C91AA0" w:rsidP="00F92F28">
            <w:pPr>
              <w:shd w:val="clear" w:color="auto" w:fill="D9D9D9"/>
              <w:jc w:val="center"/>
              <w:rPr>
                <w:rFonts w:ascii="Impact" w:hAnsi="Impact"/>
                <w:sz w:val="22"/>
                <w:szCs w:val="22"/>
              </w:rPr>
            </w:pPr>
            <w:r w:rsidRPr="00F92F28">
              <w:rPr>
                <w:rFonts w:ascii="Impact" w:hAnsi="Impact"/>
                <w:sz w:val="22"/>
                <w:szCs w:val="22"/>
              </w:rPr>
              <w:lastRenderedPageBreak/>
              <w:t xml:space="preserve">Příloha č. 3 k  vyhlášce č. </w:t>
            </w:r>
            <w:r w:rsidR="009F2049" w:rsidRPr="00F92F28">
              <w:rPr>
                <w:rFonts w:ascii="Impact" w:hAnsi="Impact"/>
                <w:sz w:val="22"/>
                <w:szCs w:val="22"/>
              </w:rPr>
              <w:t>5</w:t>
            </w:r>
            <w:r w:rsidRPr="00F92F28">
              <w:rPr>
                <w:rFonts w:ascii="Impact" w:hAnsi="Impact"/>
                <w:sz w:val="22"/>
                <w:szCs w:val="22"/>
              </w:rPr>
              <w:t>/2003</w:t>
            </w:r>
          </w:p>
        </w:tc>
      </w:tr>
    </w:tbl>
    <w:p w:rsidR="00C91AA0" w:rsidRPr="00883A9C" w:rsidRDefault="00C91AA0" w:rsidP="00C91AA0">
      <w:pPr>
        <w:jc w:val="center"/>
        <w:rPr>
          <w:rFonts w:ascii="Arial Narrow" w:hAnsi="Arial Narrow"/>
          <w:sz w:val="22"/>
          <w:szCs w:val="22"/>
        </w:rPr>
      </w:pPr>
    </w:p>
    <w:p w:rsidR="00D653C5" w:rsidRPr="00F92F28" w:rsidRDefault="00F92F28" w:rsidP="00C91AA0">
      <w:pPr>
        <w:jc w:val="center"/>
        <w:rPr>
          <w:rFonts w:ascii="Impact" w:hAnsi="Impact"/>
          <w:sz w:val="22"/>
          <w:szCs w:val="22"/>
        </w:rPr>
      </w:pPr>
      <w:r w:rsidRPr="00F92F28">
        <w:rPr>
          <w:rFonts w:ascii="Impact" w:hAnsi="Impact"/>
          <w:sz w:val="22"/>
          <w:szCs w:val="22"/>
        </w:rPr>
        <w:t>Vymezení akcí, u kterých musí být předložena zpráva o stanovení podmínek požární bezpečnosti podle</w:t>
      </w:r>
    </w:p>
    <w:p w:rsidR="00C91AA0" w:rsidRPr="00F92F28" w:rsidRDefault="00F92F28" w:rsidP="00C91AA0">
      <w:pPr>
        <w:jc w:val="center"/>
        <w:rPr>
          <w:rFonts w:ascii="Impact" w:hAnsi="Impact"/>
          <w:sz w:val="22"/>
          <w:szCs w:val="22"/>
        </w:rPr>
      </w:pPr>
      <w:r>
        <w:rPr>
          <w:rFonts w:ascii="Impact" w:hAnsi="Impact"/>
          <w:sz w:val="22"/>
          <w:szCs w:val="22"/>
        </w:rPr>
        <w:t>čl</w:t>
      </w:r>
      <w:r w:rsidRPr="00F92F28">
        <w:rPr>
          <w:rFonts w:ascii="Impact" w:hAnsi="Impact"/>
          <w:sz w:val="22"/>
          <w:szCs w:val="22"/>
        </w:rPr>
        <w:t>. 9 odst. 1 této vyhlášky</w:t>
      </w:r>
    </w:p>
    <w:p w:rsidR="00F92F28" w:rsidRDefault="00F92F28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</w:p>
    <w:p w:rsidR="00C91AA0" w:rsidRPr="00883A9C" w:rsidRDefault="00C91AA0" w:rsidP="00F92F28">
      <w:pPr>
        <w:pStyle w:val="Odstavecseseznamem"/>
        <w:numPr>
          <w:ilvl w:val="0"/>
          <w:numId w:val="19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Shromáždění dle zákona č. 84/1990 Sb., o právu shromažďovacím,</w:t>
      </w:r>
      <w:r w:rsidR="00FC255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ve znění pozdějších předpisů, zahrnující i pouliční průvody a manifestace. </w:t>
      </w:r>
    </w:p>
    <w:p w:rsidR="00C91AA0" w:rsidRPr="00883A9C" w:rsidRDefault="00C91AA0" w:rsidP="00F92F28">
      <w:pPr>
        <w:pStyle w:val="Odstavecseseznamem"/>
        <w:numPr>
          <w:ilvl w:val="0"/>
          <w:numId w:val="19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Jiná shromáždění nesloužící účelu uvedenému v bod</w:t>
      </w:r>
      <w:r w:rsidR="009F4F97">
        <w:rPr>
          <w:rFonts w:ascii="Arial Narrow" w:hAnsi="Arial Narrow"/>
          <w:sz w:val="22"/>
          <w:szCs w:val="22"/>
        </w:rPr>
        <w:t>ě</w:t>
      </w:r>
      <w:r w:rsidRPr="00883A9C">
        <w:rPr>
          <w:rFonts w:ascii="Arial Narrow" w:hAnsi="Arial Narrow"/>
          <w:sz w:val="22"/>
          <w:szCs w:val="22"/>
        </w:rPr>
        <w:t xml:space="preserve"> 1. včetně kulturních a sportovních akcí pořádaných mimo prostory k těmto účelům určeným,</w:t>
      </w:r>
      <w:r w:rsidR="00FC2550" w:rsidRPr="00883A9C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pokud předpokládaný počet zúčastněných osob přesahuje ve vnitřním shromažďovacím prostoru 200 osob a ve vnějším shromažďovacím prostoru 300 osob.  </w:t>
      </w:r>
    </w:p>
    <w:p w:rsidR="00262434" w:rsidRPr="00883A9C" w:rsidRDefault="00262434" w:rsidP="00C91AA0">
      <w:pPr>
        <w:ind w:left="187" w:hanging="187"/>
        <w:jc w:val="both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81"/>
      </w:tblGrid>
      <w:tr w:rsidR="002431DA" w:rsidRPr="009F4F97"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431DA" w:rsidRPr="009F4F97" w:rsidRDefault="002431DA" w:rsidP="009F4F97">
            <w:pPr>
              <w:shd w:val="clear" w:color="auto" w:fill="D9D9D9"/>
              <w:jc w:val="center"/>
              <w:rPr>
                <w:rFonts w:ascii="Impact" w:hAnsi="Impact"/>
                <w:sz w:val="22"/>
                <w:szCs w:val="22"/>
              </w:rPr>
            </w:pPr>
            <w:r w:rsidRPr="009F4F97">
              <w:rPr>
                <w:rFonts w:ascii="Impact" w:hAnsi="Impact"/>
                <w:sz w:val="22"/>
                <w:szCs w:val="22"/>
              </w:rPr>
              <w:t xml:space="preserve">Příloha č. 4 k  vyhlášce č. </w:t>
            </w:r>
            <w:r w:rsidR="009F2049" w:rsidRPr="009F4F97">
              <w:rPr>
                <w:rFonts w:ascii="Impact" w:hAnsi="Impact"/>
                <w:sz w:val="22"/>
                <w:szCs w:val="22"/>
              </w:rPr>
              <w:t>5</w:t>
            </w:r>
            <w:r w:rsidRPr="009F4F97">
              <w:rPr>
                <w:rFonts w:ascii="Impact" w:hAnsi="Impact"/>
                <w:sz w:val="22"/>
                <w:szCs w:val="22"/>
              </w:rPr>
              <w:t>/2003</w:t>
            </w:r>
          </w:p>
        </w:tc>
      </w:tr>
    </w:tbl>
    <w:p w:rsidR="002431DA" w:rsidRPr="00883A9C" w:rsidRDefault="002431DA" w:rsidP="002431DA">
      <w:pPr>
        <w:jc w:val="center"/>
        <w:rPr>
          <w:rFonts w:ascii="Arial Narrow" w:hAnsi="Arial Narrow"/>
          <w:sz w:val="22"/>
          <w:szCs w:val="22"/>
        </w:rPr>
      </w:pPr>
    </w:p>
    <w:p w:rsidR="002431DA" w:rsidRPr="009F4F97" w:rsidRDefault="009F4F97" w:rsidP="002431DA">
      <w:pPr>
        <w:jc w:val="center"/>
        <w:rPr>
          <w:rFonts w:ascii="Impact" w:hAnsi="Impact"/>
          <w:sz w:val="22"/>
          <w:szCs w:val="22"/>
        </w:rPr>
      </w:pPr>
      <w:r w:rsidRPr="009F4F97">
        <w:rPr>
          <w:rFonts w:ascii="Impact" w:hAnsi="Impact"/>
          <w:sz w:val="22"/>
          <w:szCs w:val="22"/>
        </w:rPr>
        <w:t>Obsah identifikační karty prostoru (stavby) podle čl. 4 odst. 2 této vyhlášky</w:t>
      </w:r>
    </w:p>
    <w:p w:rsidR="002431DA" w:rsidRPr="00883A9C" w:rsidRDefault="002431DA" w:rsidP="002431DA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2431DA" w:rsidRPr="00883A9C" w:rsidRDefault="002431DA" w:rsidP="002431DA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Není-li pro prostor (stavbu) v dokumentaci ověřené stavebním úřadem stanovena horní hranice počtu osob, které se mohou současně v tomto prostoru vyskytovat, zajistí organizátor akce v rámci stanovení rozsahu a způsobu zabezpečení požární ochrany akce (viz § 3 odst. 5 t</w:t>
      </w:r>
      <w:r w:rsidR="00632341" w:rsidRPr="00883A9C">
        <w:rPr>
          <w:rFonts w:ascii="Arial Narrow" w:hAnsi="Arial Narrow"/>
          <w:sz w:val="22"/>
          <w:szCs w:val="22"/>
        </w:rPr>
        <w:t>éto vyhlášky</w:t>
      </w:r>
      <w:r w:rsidRPr="00883A9C">
        <w:rPr>
          <w:rFonts w:ascii="Arial Narrow" w:hAnsi="Arial Narrow"/>
          <w:sz w:val="22"/>
          <w:szCs w:val="22"/>
        </w:rPr>
        <w:t>) zpracování identifikační karty prostoru (stavby),</w:t>
      </w:r>
      <w:r w:rsidR="00C47F7A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která bude obsahovat minimálně tyto údaje </w:t>
      </w:r>
    </w:p>
    <w:p w:rsidR="002431DA" w:rsidRPr="00C47F7A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C47F7A">
        <w:rPr>
          <w:rFonts w:ascii="Arial Narrow" w:hAnsi="Arial Narrow"/>
          <w:sz w:val="22"/>
          <w:szCs w:val="22"/>
        </w:rPr>
        <w:t xml:space="preserve">velikost - využitelná plocha prostoru pro pořádání akce,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stanovení horní hranice počtu zúčastněných osob,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způsob a postup vyhlášení požárního poplachu,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způsob zajištění evakuace (přesné určení kdo, jakým způsobem oznámí nutnost evakuace včetně určených únikových komunikací východů atd.), pomoci při zdolávání požáru,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počet, situování, kapacita (šířky) únikových komunikací a východů včetně pokynů k zabezpečení jejich trvalé</w:t>
      </w:r>
      <w:r w:rsidR="00C47F7A">
        <w:rPr>
          <w:rFonts w:ascii="Arial Narrow" w:hAnsi="Arial Narrow"/>
          <w:sz w:val="22"/>
          <w:szCs w:val="22"/>
        </w:rPr>
        <w:t xml:space="preserve"> </w:t>
      </w:r>
      <w:r w:rsidRPr="00883A9C">
        <w:rPr>
          <w:rFonts w:ascii="Arial Narrow" w:hAnsi="Arial Narrow"/>
          <w:sz w:val="22"/>
          <w:szCs w:val="22"/>
        </w:rPr>
        <w:t xml:space="preserve">provozuschopnosti,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rozmístění, typ (D25, C52) vnitřního hydrantového systému; umístění a vzdálenost venkovních hydrantů,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>počet, druh a rozmístění přenosných hasíc</w:t>
      </w:r>
      <w:r w:rsidR="00C47F7A">
        <w:rPr>
          <w:rFonts w:ascii="Arial Narrow" w:hAnsi="Arial Narrow"/>
          <w:sz w:val="22"/>
          <w:szCs w:val="22"/>
        </w:rPr>
        <w:t>í</w:t>
      </w:r>
      <w:r w:rsidRPr="00883A9C">
        <w:rPr>
          <w:rFonts w:ascii="Arial Narrow" w:hAnsi="Arial Narrow"/>
          <w:sz w:val="22"/>
          <w:szCs w:val="22"/>
        </w:rPr>
        <w:t>ch přístrojů,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informace o dalších věcných prostředcích požární ochrany a požárně bezpečnostních zařízeních, jsou-li v objektu/prostoru instalovány,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umístění uzávěru vody, plynu, topení, rozvodných zařízení elektrické energie, jejich označení včetně přístupu k nim, </w:t>
      </w:r>
    </w:p>
    <w:p w:rsidR="002431DA" w:rsidRPr="00883A9C" w:rsidRDefault="002431DA" w:rsidP="00C47F7A">
      <w:pPr>
        <w:pStyle w:val="Odstavecseseznamem"/>
        <w:numPr>
          <w:ilvl w:val="0"/>
          <w:numId w:val="20"/>
        </w:numPr>
        <w:ind w:left="567" w:hanging="283"/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seznam a rozmístění použitých výstražných </w:t>
      </w:r>
      <w:r w:rsidR="00710443">
        <w:rPr>
          <w:rFonts w:ascii="Arial Narrow" w:hAnsi="Arial Narrow"/>
          <w:sz w:val="22"/>
          <w:szCs w:val="22"/>
        </w:rPr>
        <w:t>a</w:t>
      </w:r>
      <w:r w:rsidRPr="00883A9C">
        <w:rPr>
          <w:rFonts w:ascii="Arial Narrow" w:hAnsi="Arial Narrow"/>
          <w:sz w:val="22"/>
          <w:szCs w:val="22"/>
        </w:rPr>
        <w:t xml:space="preserve"> informačních tabulek. </w:t>
      </w:r>
    </w:p>
    <w:p w:rsidR="002431DA" w:rsidRPr="00883A9C" w:rsidRDefault="002431DA" w:rsidP="002431DA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</w:t>
      </w:r>
    </w:p>
    <w:p w:rsidR="002431DA" w:rsidRPr="00883A9C" w:rsidRDefault="002431DA" w:rsidP="002431DA">
      <w:pPr>
        <w:jc w:val="both"/>
        <w:rPr>
          <w:rFonts w:ascii="Arial Narrow" w:hAnsi="Arial Narrow"/>
          <w:sz w:val="22"/>
          <w:szCs w:val="22"/>
        </w:rPr>
      </w:pPr>
      <w:r w:rsidRPr="00883A9C">
        <w:rPr>
          <w:rFonts w:ascii="Arial Narrow" w:hAnsi="Arial Narrow"/>
          <w:sz w:val="22"/>
          <w:szCs w:val="22"/>
        </w:rPr>
        <w:t xml:space="preserve">     Identifikační karta musí být trvale k dispozici pro potřeby požární hlídky a seznámení s jejím obsahem musí být součástí odborné přípravy požární hlídky.</w:t>
      </w:r>
    </w:p>
    <w:sectPr w:rsidR="002431DA" w:rsidRPr="00883A9C" w:rsidSect="00883A9C">
      <w:footerReference w:type="even" r:id="rId8"/>
      <w:footerReference w:type="default" r:id="rId9"/>
      <w:type w:val="continuous"/>
      <w:pgSz w:w="11906" w:h="16838" w:code="9"/>
      <w:pgMar w:top="567" w:right="567" w:bottom="567" w:left="567" w:header="170" w:footer="170" w:gutter="0"/>
      <w:cols w:num="2" w:space="708" w:equalWidth="0">
        <w:col w:w="5032" w:space="708"/>
        <w:col w:w="503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7C" w:rsidRDefault="00C11F7C" w:rsidP="00353BCA">
      <w:r>
        <w:separator/>
      </w:r>
    </w:p>
  </w:endnote>
  <w:endnote w:type="continuationSeparator" w:id="0">
    <w:p w:rsidR="00C11F7C" w:rsidRDefault="00C11F7C" w:rsidP="003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CA" w:rsidRDefault="006C34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3BC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428D">
      <w:rPr>
        <w:rStyle w:val="slostrnky"/>
        <w:noProof/>
      </w:rPr>
      <w:t>2</w:t>
    </w:r>
    <w:r>
      <w:rPr>
        <w:rStyle w:val="slostrnky"/>
      </w:rPr>
      <w:fldChar w:fldCharType="end"/>
    </w:r>
  </w:p>
  <w:p w:rsidR="00353BCA" w:rsidRDefault="00353B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CA" w:rsidRPr="00710443" w:rsidRDefault="006C344B">
    <w:pPr>
      <w:pStyle w:val="Zpat"/>
      <w:framePr w:wrap="around" w:vAnchor="text" w:hAnchor="margin" w:xAlign="center" w:y="1"/>
      <w:rPr>
        <w:rStyle w:val="slostrnky"/>
        <w:rFonts w:ascii="Arial Narrow" w:hAnsi="Arial Narrow"/>
        <w:b/>
        <w:color w:val="7F7F7F" w:themeColor="text1" w:themeTint="80"/>
        <w:sz w:val="22"/>
        <w:szCs w:val="22"/>
      </w:rPr>
    </w:pPr>
    <w:r w:rsidRPr="00710443">
      <w:rPr>
        <w:rStyle w:val="slostrnky"/>
        <w:rFonts w:ascii="Arial Narrow" w:hAnsi="Arial Narrow"/>
        <w:b/>
        <w:color w:val="7F7F7F" w:themeColor="text1" w:themeTint="80"/>
        <w:sz w:val="22"/>
        <w:szCs w:val="22"/>
      </w:rPr>
      <w:fldChar w:fldCharType="begin"/>
    </w:r>
    <w:r w:rsidR="00353BCA" w:rsidRPr="00710443">
      <w:rPr>
        <w:rStyle w:val="slostrnky"/>
        <w:rFonts w:ascii="Arial Narrow" w:hAnsi="Arial Narrow"/>
        <w:b/>
        <w:color w:val="7F7F7F" w:themeColor="text1" w:themeTint="80"/>
        <w:sz w:val="22"/>
        <w:szCs w:val="22"/>
      </w:rPr>
      <w:instrText xml:space="preserve">PAGE  </w:instrText>
    </w:r>
    <w:r w:rsidRPr="00710443">
      <w:rPr>
        <w:rStyle w:val="slostrnky"/>
        <w:rFonts w:ascii="Arial Narrow" w:hAnsi="Arial Narrow"/>
        <w:b/>
        <w:color w:val="7F7F7F" w:themeColor="text1" w:themeTint="80"/>
        <w:sz w:val="22"/>
        <w:szCs w:val="22"/>
      </w:rPr>
      <w:fldChar w:fldCharType="separate"/>
    </w:r>
    <w:r w:rsidR="0001428D">
      <w:rPr>
        <w:rStyle w:val="slostrnky"/>
        <w:rFonts w:ascii="Arial Narrow" w:hAnsi="Arial Narrow"/>
        <w:b/>
        <w:noProof/>
        <w:color w:val="7F7F7F" w:themeColor="text1" w:themeTint="80"/>
        <w:sz w:val="22"/>
        <w:szCs w:val="22"/>
      </w:rPr>
      <w:t>5</w:t>
    </w:r>
    <w:r w:rsidRPr="00710443">
      <w:rPr>
        <w:rStyle w:val="slostrnky"/>
        <w:rFonts w:ascii="Arial Narrow" w:hAnsi="Arial Narrow"/>
        <w:b/>
        <w:color w:val="7F7F7F" w:themeColor="text1" w:themeTint="80"/>
        <w:sz w:val="22"/>
        <w:szCs w:val="22"/>
      </w:rPr>
      <w:fldChar w:fldCharType="end"/>
    </w:r>
  </w:p>
  <w:p w:rsidR="00353BCA" w:rsidRDefault="00353B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7C" w:rsidRDefault="00C11F7C" w:rsidP="00353BCA">
      <w:r>
        <w:separator/>
      </w:r>
    </w:p>
  </w:footnote>
  <w:footnote w:type="continuationSeparator" w:id="0">
    <w:p w:rsidR="00C11F7C" w:rsidRDefault="00C11F7C" w:rsidP="003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54C"/>
    <w:multiLevelType w:val="hybridMultilevel"/>
    <w:tmpl w:val="DDFEDCE2"/>
    <w:lvl w:ilvl="0" w:tplc="D450BF5E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990"/>
    <w:multiLevelType w:val="hybridMultilevel"/>
    <w:tmpl w:val="0C1289F8"/>
    <w:lvl w:ilvl="0" w:tplc="5FB2B7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7134"/>
    <w:multiLevelType w:val="hybridMultilevel"/>
    <w:tmpl w:val="2FF2C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94784"/>
    <w:multiLevelType w:val="hybridMultilevel"/>
    <w:tmpl w:val="BA0E51F4"/>
    <w:lvl w:ilvl="0" w:tplc="278ED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C08D7"/>
    <w:multiLevelType w:val="hybridMultilevel"/>
    <w:tmpl w:val="BFDC080E"/>
    <w:lvl w:ilvl="0" w:tplc="63760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E7F070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32F9"/>
    <w:multiLevelType w:val="hybridMultilevel"/>
    <w:tmpl w:val="07049F4A"/>
    <w:lvl w:ilvl="0" w:tplc="5C6AA5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D6575"/>
    <w:multiLevelType w:val="hybridMultilevel"/>
    <w:tmpl w:val="2A2C2EAE"/>
    <w:lvl w:ilvl="0" w:tplc="0405000D">
      <w:start w:val="1"/>
      <w:numFmt w:val="bullet"/>
      <w:lvlText w:val=""/>
      <w:lvlJc w:val="left"/>
      <w:pPr>
        <w:ind w:left="10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7">
    <w:nsid w:val="1F0E23F9"/>
    <w:multiLevelType w:val="hybridMultilevel"/>
    <w:tmpl w:val="71B2338A"/>
    <w:lvl w:ilvl="0" w:tplc="04D0F3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1FF4"/>
    <w:multiLevelType w:val="hybridMultilevel"/>
    <w:tmpl w:val="F0BE65C6"/>
    <w:lvl w:ilvl="0" w:tplc="5448C7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7321"/>
    <w:multiLevelType w:val="hybridMultilevel"/>
    <w:tmpl w:val="17C66714"/>
    <w:lvl w:ilvl="0" w:tplc="985CA8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21E4A"/>
    <w:multiLevelType w:val="hybridMultilevel"/>
    <w:tmpl w:val="F3DCE648"/>
    <w:lvl w:ilvl="0" w:tplc="03CE4606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5409B"/>
    <w:multiLevelType w:val="hybridMultilevel"/>
    <w:tmpl w:val="DC3699F4"/>
    <w:lvl w:ilvl="0" w:tplc="0405000F">
      <w:start w:val="1"/>
      <w:numFmt w:val="decimal"/>
      <w:lvlText w:val="%1."/>
      <w:lvlJc w:val="left"/>
      <w:pPr>
        <w:ind w:left="1067" w:hanging="360"/>
      </w:pPr>
    </w:lvl>
    <w:lvl w:ilvl="1" w:tplc="ED78D73E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>
    <w:nsid w:val="4E5E2547"/>
    <w:multiLevelType w:val="hybridMultilevel"/>
    <w:tmpl w:val="4852EC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558D4"/>
    <w:multiLevelType w:val="hybridMultilevel"/>
    <w:tmpl w:val="1E667C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E7132"/>
    <w:multiLevelType w:val="hybridMultilevel"/>
    <w:tmpl w:val="A15233B6"/>
    <w:lvl w:ilvl="0" w:tplc="78781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06A3D"/>
    <w:multiLevelType w:val="hybridMultilevel"/>
    <w:tmpl w:val="DF8EE06E"/>
    <w:lvl w:ilvl="0" w:tplc="04050011">
      <w:start w:val="1"/>
      <w:numFmt w:val="decimal"/>
      <w:lvlText w:val="%1)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>
    <w:nsid w:val="5FA80840"/>
    <w:multiLevelType w:val="hybridMultilevel"/>
    <w:tmpl w:val="93D6E9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A347E"/>
    <w:multiLevelType w:val="hybridMultilevel"/>
    <w:tmpl w:val="E7D441DE"/>
    <w:lvl w:ilvl="0" w:tplc="8514B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275CA"/>
    <w:multiLevelType w:val="hybridMultilevel"/>
    <w:tmpl w:val="1144D05E"/>
    <w:lvl w:ilvl="0" w:tplc="58AEA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07CB5"/>
    <w:multiLevelType w:val="hybridMultilevel"/>
    <w:tmpl w:val="07049F4A"/>
    <w:lvl w:ilvl="0" w:tplc="5C6AA5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19"/>
  </w:num>
  <w:num w:numId="9">
    <w:abstractNumId w:val="17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9"/>
  </w:num>
  <w:num w:numId="16">
    <w:abstractNumId w:val="7"/>
  </w:num>
  <w:num w:numId="17">
    <w:abstractNumId w:val="8"/>
  </w:num>
  <w:num w:numId="18">
    <w:abstractNumId w:val="15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FF"/>
    <w:rsid w:val="00006C72"/>
    <w:rsid w:val="0001428D"/>
    <w:rsid w:val="00041AC6"/>
    <w:rsid w:val="0005576C"/>
    <w:rsid w:val="00096E34"/>
    <w:rsid w:val="000F3D59"/>
    <w:rsid w:val="00115631"/>
    <w:rsid w:val="0012581B"/>
    <w:rsid w:val="00136422"/>
    <w:rsid w:val="00143BA8"/>
    <w:rsid w:val="00151854"/>
    <w:rsid w:val="001610EC"/>
    <w:rsid w:val="00165FCE"/>
    <w:rsid w:val="00172F53"/>
    <w:rsid w:val="00173400"/>
    <w:rsid w:val="00186DE9"/>
    <w:rsid w:val="0019425E"/>
    <w:rsid w:val="001B0BDB"/>
    <w:rsid w:val="001C0564"/>
    <w:rsid w:val="001C68E4"/>
    <w:rsid w:val="001E1C5E"/>
    <w:rsid w:val="00207F86"/>
    <w:rsid w:val="00216BCF"/>
    <w:rsid w:val="002229EA"/>
    <w:rsid w:val="002431DA"/>
    <w:rsid w:val="00254025"/>
    <w:rsid w:val="00262434"/>
    <w:rsid w:val="00277B76"/>
    <w:rsid w:val="002A3AD1"/>
    <w:rsid w:val="002B6514"/>
    <w:rsid w:val="002C4D68"/>
    <w:rsid w:val="002E5853"/>
    <w:rsid w:val="002F1731"/>
    <w:rsid w:val="002F1780"/>
    <w:rsid w:val="00302F68"/>
    <w:rsid w:val="00315131"/>
    <w:rsid w:val="003151A6"/>
    <w:rsid w:val="00346037"/>
    <w:rsid w:val="003504A7"/>
    <w:rsid w:val="0035344E"/>
    <w:rsid w:val="00353BCA"/>
    <w:rsid w:val="003745AA"/>
    <w:rsid w:val="00385EF7"/>
    <w:rsid w:val="003A3837"/>
    <w:rsid w:val="003B6491"/>
    <w:rsid w:val="003B777F"/>
    <w:rsid w:val="003F4D8B"/>
    <w:rsid w:val="00430096"/>
    <w:rsid w:val="004457FB"/>
    <w:rsid w:val="0045210C"/>
    <w:rsid w:val="0047254C"/>
    <w:rsid w:val="004766F6"/>
    <w:rsid w:val="00485840"/>
    <w:rsid w:val="0049323E"/>
    <w:rsid w:val="004A3AB7"/>
    <w:rsid w:val="004B34AD"/>
    <w:rsid w:val="004D24C8"/>
    <w:rsid w:val="004E3F65"/>
    <w:rsid w:val="004E4080"/>
    <w:rsid w:val="004F02D7"/>
    <w:rsid w:val="005046E7"/>
    <w:rsid w:val="00524436"/>
    <w:rsid w:val="005262CB"/>
    <w:rsid w:val="00527121"/>
    <w:rsid w:val="0053465B"/>
    <w:rsid w:val="00536399"/>
    <w:rsid w:val="00546B28"/>
    <w:rsid w:val="00556F65"/>
    <w:rsid w:val="00563A06"/>
    <w:rsid w:val="00573631"/>
    <w:rsid w:val="005B232E"/>
    <w:rsid w:val="005B6D24"/>
    <w:rsid w:val="005E29DB"/>
    <w:rsid w:val="005E79BE"/>
    <w:rsid w:val="005F0330"/>
    <w:rsid w:val="00600E4D"/>
    <w:rsid w:val="00613E48"/>
    <w:rsid w:val="006227E8"/>
    <w:rsid w:val="00630BC2"/>
    <w:rsid w:val="00632341"/>
    <w:rsid w:val="006442BA"/>
    <w:rsid w:val="00654D00"/>
    <w:rsid w:val="006603F5"/>
    <w:rsid w:val="0066526F"/>
    <w:rsid w:val="00666FC9"/>
    <w:rsid w:val="00692C4A"/>
    <w:rsid w:val="00694104"/>
    <w:rsid w:val="006B34C7"/>
    <w:rsid w:val="006C344B"/>
    <w:rsid w:val="006F1CB8"/>
    <w:rsid w:val="006F276B"/>
    <w:rsid w:val="00700C28"/>
    <w:rsid w:val="007025CE"/>
    <w:rsid w:val="00710443"/>
    <w:rsid w:val="00721FA2"/>
    <w:rsid w:val="00735F30"/>
    <w:rsid w:val="007403DD"/>
    <w:rsid w:val="007466DC"/>
    <w:rsid w:val="007569F7"/>
    <w:rsid w:val="00760698"/>
    <w:rsid w:val="00761E2E"/>
    <w:rsid w:val="00791C16"/>
    <w:rsid w:val="00791DA3"/>
    <w:rsid w:val="007B0C24"/>
    <w:rsid w:val="007B0EB8"/>
    <w:rsid w:val="007C6434"/>
    <w:rsid w:val="007D123F"/>
    <w:rsid w:val="00814203"/>
    <w:rsid w:val="008201BA"/>
    <w:rsid w:val="00820566"/>
    <w:rsid w:val="00846B0F"/>
    <w:rsid w:val="00847236"/>
    <w:rsid w:val="0088066E"/>
    <w:rsid w:val="00883398"/>
    <w:rsid w:val="00883A9C"/>
    <w:rsid w:val="00884575"/>
    <w:rsid w:val="0089479B"/>
    <w:rsid w:val="00897684"/>
    <w:rsid w:val="008B13B3"/>
    <w:rsid w:val="008B4728"/>
    <w:rsid w:val="008B5CCD"/>
    <w:rsid w:val="008C65BB"/>
    <w:rsid w:val="008C68A9"/>
    <w:rsid w:val="008E7D58"/>
    <w:rsid w:val="00927E0F"/>
    <w:rsid w:val="009356FE"/>
    <w:rsid w:val="00940425"/>
    <w:rsid w:val="00942857"/>
    <w:rsid w:val="009540A7"/>
    <w:rsid w:val="00963230"/>
    <w:rsid w:val="009658BD"/>
    <w:rsid w:val="009702F9"/>
    <w:rsid w:val="00984CF2"/>
    <w:rsid w:val="009C74FA"/>
    <w:rsid w:val="009D008B"/>
    <w:rsid w:val="009E2E2D"/>
    <w:rsid w:val="009E7986"/>
    <w:rsid w:val="009F2049"/>
    <w:rsid w:val="009F4F97"/>
    <w:rsid w:val="00A13DF5"/>
    <w:rsid w:val="00A22317"/>
    <w:rsid w:val="00A34F63"/>
    <w:rsid w:val="00A3512A"/>
    <w:rsid w:val="00A65000"/>
    <w:rsid w:val="00A653F9"/>
    <w:rsid w:val="00A8441D"/>
    <w:rsid w:val="00A8559E"/>
    <w:rsid w:val="00A92545"/>
    <w:rsid w:val="00AA6BC2"/>
    <w:rsid w:val="00AB7517"/>
    <w:rsid w:val="00AC2B9A"/>
    <w:rsid w:val="00AC2FF9"/>
    <w:rsid w:val="00B07B16"/>
    <w:rsid w:val="00B27E1D"/>
    <w:rsid w:val="00B33015"/>
    <w:rsid w:val="00B52832"/>
    <w:rsid w:val="00B71DFB"/>
    <w:rsid w:val="00B73DDB"/>
    <w:rsid w:val="00B925F7"/>
    <w:rsid w:val="00B97E2F"/>
    <w:rsid w:val="00BA1325"/>
    <w:rsid w:val="00BA62E5"/>
    <w:rsid w:val="00BD7E7B"/>
    <w:rsid w:val="00C02B38"/>
    <w:rsid w:val="00C11F7C"/>
    <w:rsid w:val="00C34240"/>
    <w:rsid w:val="00C37677"/>
    <w:rsid w:val="00C47F7A"/>
    <w:rsid w:val="00C60C60"/>
    <w:rsid w:val="00C62E23"/>
    <w:rsid w:val="00C63BFF"/>
    <w:rsid w:val="00C76C07"/>
    <w:rsid w:val="00C8351D"/>
    <w:rsid w:val="00C8561E"/>
    <w:rsid w:val="00C86C3B"/>
    <w:rsid w:val="00C91AA0"/>
    <w:rsid w:val="00CA1766"/>
    <w:rsid w:val="00CB24DF"/>
    <w:rsid w:val="00CD1F01"/>
    <w:rsid w:val="00D30075"/>
    <w:rsid w:val="00D45A1F"/>
    <w:rsid w:val="00D653C5"/>
    <w:rsid w:val="00D76D69"/>
    <w:rsid w:val="00D83205"/>
    <w:rsid w:val="00DC2942"/>
    <w:rsid w:val="00DC55DD"/>
    <w:rsid w:val="00DD2E7D"/>
    <w:rsid w:val="00DD6381"/>
    <w:rsid w:val="00DE09BD"/>
    <w:rsid w:val="00DE0B41"/>
    <w:rsid w:val="00DF1476"/>
    <w:rsid w:val="00E10BC4"/>
    <w:rsid w:val="00E31284"/>
    <w:rsid w:val="00E34C01"/>
    <w:rsid w:val="00E80920"/>
    <w:rsid w:val="00E834B1"/>
    <w:rsid w:val="00EA4F56"/>
    <w:rsid w:val="00EB4B6B"/>
    <w:rsid w:val="00EB5B1B"/>
    <w:rsid w:val="00EB6879"/>
    <w:rsid w:val="00ED5283"/>
    <w:rsid w:val="00EE77F3"/>
    <w:rsid w:val="00EF66E2"/>
    <w:rsid w:val="00F01B37"/>
    <w:rsid w:val="00F20A46"/>
    <w:rsid w:val="00F45B92"/>
    <w:rsid w:val="00F7654F"/>
    <w:rsid w:val="00F81E78"/>
    <w:rsid w:val="00F87D75"/>
    <w:rsid w:val="00F92F28"/>
    <w:rsid w:val="00FB0046"/>
    <w:rsid w:val="00FC2550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1B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1BA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8201BA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rsid w:val="008201BA"/>
    <w:pPr>
      <w:keepNext/>
      <w:jc w:val="both"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1BA"/>
    <w:pPr>
      <w:jc w:val="center"/>
    </w:pPr>
    <w:rPr>
      <w:b/>
      <w:sz w:val="20"/>
    </w:rPr>
  </w:style>
  <w:style w:type="paragraph" w:styleId="Zhlav">
    <w:name w:val="header"/>
    <w:basedOn w:val="Normln"/>
    <w:rsid w:val="008201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01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1BA"/>
  </w:style>
  <w:style w:type="paragraph" w:styleId="Zkladntext2">
    <w:name w:val="Body Text 2"/>
    <w:basedOn w:val="Normln"/>
    <w:rsid w:val="008201BA"/>
    <w:pPr>
      <w:jc w:val="both"/>
    </w:pPr>
    <w:rPr>
      <w:b/>
      <w:sz w:val="20"/>
    </w:rPr>
  </w:style>
  <w:style w:type="paragraph" w:styleId="Zkladntext3">
    <w:name w:val="Body Text 3"/>
    <w:basedOn w:val="Normln"/>
    <w:rsid w:val="008201BA"/>
    <w:pPr>
      <w:tabs>
        <w:tab w:val="left" w:pos="561"/>
      </w:tabs>
      <w:jc w:val="both"/>
    </w:pPr>
    <w:rPr>
      <w:sz w:val="20"/>
    </w:rPr>
  </w:style>
  <w:style w:type="paragraph" w:styleId="Zkladntextodsazen">
    <w:name w:val="Body Text Indent"/>
    <w:basedOn w:val="Normln"/>
    <w:rsid w:val="008201BA"/>
    <w:pPr>
      <w:ind w:left="561" w:hanging="187"/>
      <w:jc w:val="both"/>
    </w:pPr>
    <w:rPr>
      <w:sz w:val="20"/>
    </w:rPr>
  </w:style>
  <w:style w:type="paragraph" w:styleId="Zkladntextodsazen2">
    <w:name w:val="Body Text Indent 2"/>
    <w:basedOn w:val="Normln"/>
    <w:rsid w:val="008201BA"/>
    <w:pPr>
      <w:ind w:firstLine="374"/>
      <w:jc w:val="both"/>
    </w:pPr>
    <w:rPr>
      <w:sz w:val="20"/>
    </w:rPr>
  </w:style>
  <w:style w:type="paragraph" w:styleId="Zkladntextodsazen3">
    <w:name w:val="Body Text Indent 3"/>
    <w:basedOn w:val="Normln"/>
    <w:rsid w:val="008201BA"/>
    <w:pPr>
      <w:ind w:left="374"/>
      <w:jc w:val="both"/>
    </w:pPr>
    <w:rPr>
      <w:sz w:val="20"/>
    </w:rPr>
  </w:style>
  <w:style w:type="paragraph" w:styleId="FormtovanvHTML">
    <w:name w:val="HTML Preformatted"/>
    <w:basedOn w:val="Normln"/>
    <w:rsid w:val="00820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9404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3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3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1B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1BA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8201BA"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rsid w:val="008201BA"/>
    <w:pPr>
      <w:keepNext/>
      <w:jc w:val="both"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1BA"/>
    <w:pPr>
      <w:jc w:val="center"/>
    </w:pPr>
    <w:rPr>
      <w:b/>
      <w:sz w:val="20"/>
    </w:rPr>
  </w:style>
  <w:style w:type="paragraph" w:styleId="Zhlav">
    <w:name w:val="header"/>
    <w:basedOn w:val="Normln"/>
    <w:rsid w:val="008201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01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1BA"/>
  </w:style>
  <w:style w:type="paragraph" w:styleId="Zkladntext2">
    <w:name w:val="Body Text 2"/>
    <w:basedOn w:val="Normln"/>
    <w:rsid w:val="008201BA"/>
    <w:pPr>
      <w:jc w:val="both"/>
    </w:pPr>
    <w:rPr>
      <w:b/>
      <w:sz w:val="20"/>
    </w:rPr>
  </w:style>
  <w:style w:type="paragraph" w:styleId="Zkladntext3">
    <w:name w:val="Body Text 3"/>
    <w:basedOn w:val="Normln"/>
    <w:rsid w:val="008201BA"/>
    <w:pPr>
      <w:tabs>
        <w:tab w:val="left" w:pos="561"/>
      </w:tabs>
      <w:jc w:val="both"/>
    </w:pPr>
    <w:rPr>
      <w:sz w:val="20"/>
    </w:rPr>
  </w:style>
  <w:style w:type="paragraph" w:styleId="Zkladntextodsazen">
    <w:name w:val="Body Text Indent"/>
    <w:basedOn w:val="Normln"/>
    <w:rsid w:val="008201BA"/>
    <w:pPr>
      <w:ind w:left="561" w:hanging="187"/>
      <w:jc w:val="both"/>
    </w:pPr>
    <w:rPr>
      <w:sz w:val="20"/>
    </w:rPr>
  </w:style>
  <w:style w:type="paragraph" w:styleId="Zkladntextodsazen2">
    <w:name w:val="Body Text Indent 2"/>
    <w:basedOn w:val="Normln"/>
    <w:rsid w:val="008201BA"/>
    <w:pPr>
      <w:ind w:firstLine="374"/>
      <w:jc w:val="both"/>
    </w:pPr>
    <w:rPr>
      <w:sz w:val="20"/>
    </w:rPr>
  </w:style>
  <w:style w:type="paragraph" w:styleId="Zkladntextodsazen3">
    <w:name w:val="Body Text Indent 3"/>
    <w:basedOn w:val="Normln"/>
    <w:rsid w:val="008201BA"/>
    <w:pPr>
      <w:ind w:left="374"/>
      <w:jc w:val="both"/>
    </w:pPr>
    <w:rPr>
      <w:sz w:val="20"/>
    </w:rPr>
  </w:style>
  <w:style w:type="paragraph" w:styleId="FormtovanvHTML">
    <w:name w:val="HTML Preformatted"/>
    <w:basedOn w:val="Normln"/>
    <w:rsid w:val="00820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9404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3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3499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Sušice</Company>
  <LinksUpToDate>false</LinksUpToDate>
  <CharactersWithSpaces>24097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</dc:creator>
  <cp:lastModifiedBy>Petr Mgr. Novák</cp:lastModifiedBy>
  <cp:revision>2</cp:revision>
  <cp:lastPrinted>2003-09-10T12:10:00Z</cp:lastPrinted>
  <dcterms:created xsi:type="dcterms:W3CDTF">2024-12-19T09:33:00Z</dcterms:created>
  <dcterms:modified xsi:type="dcterms:W3CDTF">2024-12-19T09:33:00Z</dcterms:modified>
</cp:coreProperties>
</file>