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DB619" w14:textId="77777777" w:rsidR="00B63711" w:rsidRPr="00F00675" w:rsidRDefault="00B63711" w:rsidP="00B63711">
      <w:pPr>
        <w:pStyle w:val="Default"/>
        <w:jc w:val="center"/>
        <w:rPr>
          <w:color w:val="auto"/>
          <w:sz w:val="32"/>
          <w:szCs w:val="32"/>
        </w:rPr>
      </w:pPr>
      <w:bookmarkStart w:id="0" w:name="_GoBack"/>
      <w:bookmarkEnd w:id="0"/>
      <w:r w:rsidRPr="00F00675">
        <w:rPr>
          <w:b/>
          <w:bCs/>
          <w:color w:val="auto"/>
          <w:sz w:val="32"/>
          <w:szCs w:val="32"/>
        </w:rPr>
        <w:t>MĚSTO BENEŠOV</w:t>
      </w:r>
    </w:p>
    <w:p w14:paraId="218FCE3A" w14:textId="5791E612" w:rsidR="00B63711" w:rsidRPr="00F00675" w:rsidRDefault="00222C79" w:rsidP="00B63711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F00675">
        <w:rPr>
          <w:b/>
          <w:bCs/>
          <w:color w:val="auto"/>
          <w:sz w:val="32"/>
          <w:szCs w:val="32"/>
        </w:rPr>
        <w:t>Rada města Benešov</w:t>
      </w:r>
    </w:p>
    <w:p w14:paraId="13341609" w14:textId="77777777" w:rsidR="00222C79" w:rsidRPr="00F00675" w:rsidRDefault="00222C79" w:rsidP="00B63711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14:paraId="24E74530" w14:textId="79738C7B" w:rsidR="00B63711" w:rsidRPr="00F00675" w:rsidRDefault="00B63711" w:rsidP="00B63711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F00675">
        <w:rPr>
          <w:b/>
          <w:bCs/>
          <w:color w:val="auto"/>
          <w:sz w:val="32"/>
          <w:szCs w:val="32"/>
        </w:rPr>
        <w:t>Nařízení města Benešov,</w:t>
      </w:r>
    </w:p>
    <w:p w14:paraId="57560C2A" w14:textId="77777777" w:rsidR="00B63711" w:rsidRPr="00F00675" w:rsidRDefault="00B63711" w:rsidP="00B63711">
      <w:pPr>
        <w:pStyle w:val="Default"/>
        <w:jc w:val="center"/>
        <w:rPr>
          <w:color w:val="auto"/>
          <w:sz w:val="32"/>
          <w:szCs w:val="32"/>
        </w:rPr>
      </w:pPr>
    </w:p>
    <w:p w14:paraId="7196365A" w14:textId="77777777" w:rsidR="00BA7D5F" w:rsidRPr="00F00675" w:rsidRDefault="00B63711" w:rsidP="00B63711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F00675">
        <w:rPr>
          <w:b/>
          <w:bCs/>
          <w:color w:val="auto"/>
          <w:sz w:val="28"/>
          <w:szCs w:val="28"/>
        </w:rPr>
        <w:t xml:space="preserve">kterým se stanoví placené stání silničních motorových vozidel </w:t>
      </w:r>
    </w:p>
    <w:p w14:paraId="1B1D9D46" w14:textId="34D58DBD" w:rsidR="00B63711" w:rsidRPr="00F00675" w:rsidRDefault="00B63711" w:rsidP="00B63711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F00675">
        <w:rPr>
          <w:b/>
          <w:bCs/>
          <w:color w:val="auto"/>
          <w:sz w:val="28"/>
          <w:szCs w:val="28"/>
        </w:rPr>
        <w:t>ve vymezen</w:t>
      </w:r>
      <w:r w:rsidR="00583A2E" w:rsidRPr="00F00675">
        <w:rPr>
          <w:b/>
          <w:bCs/>
          <w:color w:val="auto"/>
          <w:sz w:val="28"/>
          <w:szCs w:val="28"/>
        </w:rPr>
        <w:t>ých</w:t>
      </w:r>
      <w:r w:rsidRPr="00F00675">
        <w:rPr>
          <w:b/>
          <w:bCs/>
          <w:color w:val="auto"/>
          <w:sz w:val="28"/>
          <w:szCs w:val="28"/>
        </w:rPr>
        <w:t xml:space="preserve"> oblast</w:t>
      </w:r>
      <w:r w:rsidR="00583A2E" w:rsidRPr="00F00675">
        <w:rPr>
          <w:b/>
          <w:bCs/>
          <w:color w:val="auto"/>
          <w:sz w:val="28"/>
          <w:szCs w:val="28"/>
        </w:rPr>
        <w:t>ech</w:t>
      </w:r>
      <w:r w:rsidRPr="00F00675">
        <w:rPr>
          <w:b/>
          <w:bCs/>
          <w:color w:val="auto"/>
          <w:sz w:val="28"/>
          <w:szCs w:val="28"/>
        </w:rPr>
        <w:t xml:space="preserve"> města Benešov </w:t>
      </w:r>
    </w:p>
    <w:p w14:paraId="5A273D20" w14:textId="77777777" w:rsidR="00B63711" w:rsidRPr="00F00675" w:rsidRDefault="00B63711" w:rsidP="00B63711">
      <w:pPr>
        <w:pStyle w:val="Default"/>
        <w:rPr>
          <w:color w:val="auto"/>
          <w:sz w:val="28"/>
          <w:szCs w:val="28"/>
        </w:rPr>
      </w:pPr>
    </w:p>
    <w:p w14:paraId="2E60E565" w14:textId="77777777" w:rsidR="00120324" w:rsidRPr="00F00675" w:rsidRDefault="00120324" w:rsidP="00B63711">
      <w:pPr>
        <w:pStyle w:val="Default"/>
        <w:rPr>
          <w:color w:val="auto"/>
          <w:sz w:val="28"/>
          <w:szCs w:val="28"/>
        </w:rPr>
      </w:pPr>
    </w:p>
    <w:p w14:paraId="564D1554" w14:textId="5C88811F" w:rsidR="00B63711" w:rsidRPr="00F00675" w:rsidRDefault="00B63711" w:rsidP="00B63711">
      <w:pPr>
        <w:pStyle w:val="Default"/>
        <w:jc w:val="both"/>
        <w:rPr>
          <w:color w:val="auto"/>
        </w:rPr>
      </w:pPr>
      <w:r w:rsidRPr="00F00675">
        <w:rPr>
          <w:color w:val="auto"/>
        </w:rPr>
        <w:t xml:space="preserve">Rada města Benešov se na své schůzi dne </w:t>
      </w:r>
      <w:r w:rsidR="002C2236" w:rsidRPr="00F00675">
        <w:rPr>
          <w:color w:val="auto"/>
        </w:rPr>
        <w:t>2</w:t>
      </w:r>
      <w:r w:rsidR="00FB1ED8" w:rsidRPr="00F00675">
        <w:rPr>
          <w:color w:val="auto"/>
        </w:rPr>
        <w:t>7</w:t>
      </w:r>
      <w:r w:rsidR="00AB51C7" w:rsidRPr="00F00675">
        <w:rPr>
          <w:color w:val="auto"/>
        </w:rPr>
        <w:t>.</w:t>
      </w:r>
      <w:r w:rsidR="00FB1ED8" w:rsidRPr="00F00675">
        <w:rPr>
          <w:color w:val="auto"/>
        </w:rPr>
        <w:t>11</w:t>
      </w:r>
      <w:r w:rsidR="00AB51C7" w:rsidRPr="00F00675">
        <w:rPr>
          <w:color w:val="auto"/>
        </w:rPr>
        <w:t>.20</w:t>
      </w:r>
      <w:r w:rsidR="002565E5" w:rsidRPr="00F00675">
        <w:rPr>
          <w:color w:val="auto"/>
        </w:rPr>
        <w:t>2</w:t>
      </w:r>
      <w:r w:rsidR="00583A2E" w:rsidRPr="00F00675">
        <w:rPr>
          <w:color w:val="auto"/>
        </w:rPr>
        <w:t>4</w:t>
      </w:r>
      <w:r w:rsidRPr="00F00675">
        <w:rPr>
          <w:color w:val="auto"/>
        </w:rPr>
        <w:t xml:space="preserve"> usnesla vydat </w:t>
      </w:r>
      <w:bookmarkStart w:id="1" w:name="_Hlk155600384"/>
      <w:r w:rsidR="004D09F2" w:rsidRPr="00F00675">
        <w:rPr>
          <w:color w:val="auto"/>
        </w:rPr>
        <w:t xml:space="preserve">dle § 23 odst. 1 písm. a) </w:t>
      </w:r>
      <w:r w:rsidR="003A5A4E" w:rsidRPr="00F00675">
        <w:rPr>
          <w:color w:val="auto"/>
        </w:rPr>
        <w:t xml:space="preserve">a c) </w:t>
      </w:r>
      <w:r w:rsidR="004D09F2" w:rsidRPr="00F00675">
        <w:rPr>
          <w:color w:val="auto"/>
        </w:rPr>
        <w:t xml:space="preserve">zákona č. 13/1997 Sb., o pozemních komunikacích, ve znění pozdějších předpisů, </w:t>
      </w:r>
      <w:bookmarkEnd w:id="1"/>
      <w:r w:rsidRPr="00F00675">
        <w:rPr>
          <w:color w:val="auto"/>
        </w:rPr>
        <w:t>a</w:t>
      </w:r>
      <w:r w:rsidR="00583A2E" w:rsidRPr="00F00675">
        <w:rPr>
          <w:color w:val="auto"/>
        </w:rPr>
        <w:t> </w:t>
      </w:r>
      <w:r w:rsidR="004D09F2" w:rsidRPr="00F00675">
        <w:rPr>
          <w:color w:val="auto"/>
        </w:rPr>
        <w:t xml:space="preserve">v souladu s § 11 odst. 1 a </w:t>
      </w:r>
      <w:r w:rsidR="00D06566" w:rsidRPr="00F00675">
        <w:rPr>
          <w:color w:val="auto"/>
        </w:rPr>
        <w:t xml:space="preserve">§ </w:t>
      </w:r>
      <w:r w:rsidR="004D09F2" w:rsidRPr="00F00675">
        <w:rPr>
          <w:color w:val="auto"/>
        </w:rPr>
        <w:t>102 odst. 2 písm. d) zákona č. 128/2000 Sb., o obcích (obecní zřízení), ve</w:t>
      </w:r>
      <w:r w:rsidR="00D06566" w:rsidRPr="00F00675">
        <w:rPr>
          <w:color w:val="auto"/>
        </w:rPr>
        <w:t> </w:t>
      </w:r>
      <w:r w:rsidR="004D09F2" w:rsidRPr="00F00675">
        <w:rPr>
          <w:color w:val="auto"/>
        </w:rPr>
        <w:t xml:space="preserve">znění pozdějších předpisů, </w:t>
      </w:r>
      <w:r w:rsidRPr="00F00675">
        <w:rPr>
          <w:color w:val="auto"/>
        </w:rPr>
        <w:t>toto nařízení</w:t>
      </w:r>
      <w:r w:rsidR="004D09F2" w:rsidRPr="00F00675">
        <w:rPr>
          <w:color w:val="auto"/>
        </w:rPr>
        <w:t>:</w:t>
      </w:r>
    </w:p>
    <w:p w14:paraId="001B2DAD" w14:textId="77777777" w:rsidR="004D09F2" w:rsidRPr="00F00675" w:rsidRDefault="004D09F2" w:rsidP="00B63711">
      <w:pPr>
        <w:pStyle w:val="Default"/>
        <w:jc w:val="both"/>
        <w:rPr>
          <w:color w:val="auto"/>
        </w:rPr>
      </w:pPr>
    </w:p>
    <w:p w14:paraId="6B73C234" w14:textId="7E2181C1" w:rsidR="004D09F2" w:rsidRPr="00F00675" w:rsidRDefault="004D09F2" w:rsidP="00E824E0">
      <w:pPr>
        <w:pStyle w:val="Default"/>
        <w:jc w:val="center"/>
        <w:rPr>
          <w:b/>
          <w:bCs/>
          <w:color w:val="auto"/>
        </w:rPr>
      </w:pPr>
      <w:r w:rsidRPr="00F00675">
        <w:rPr>
          <w:b/>
          <w:bCs/>
          <w:color w:val="auto"/>
        </w:rPr>
        <w:t>Článek 1</w:t>
      </w:r>
    </w:p>
    <w:p w14:paraId="7D97BE1F" w14:textId="7FEA263C" w:rsidR="00E824E0" w:rsidRPr="00F00675" w:rsidRDefault="004D09F2" w:rsidP="00E824E0">
      <w:pPr>
        <w:pStyle w:val="Default"/>
        <w:jc w:val="center"/>
        <w:rPr>
          <w:b/>
          <w:bCs/>
          <w:color w:val="auto"/>
        </w:rPr>
      </w:pPr>
      <w:r w:rsidRPr="00F00675">
        <w:rPr>
          <w:b/>
          <w:bCs/>
          <w:color w:val="auto"/>
        </w:rPr>
        <w:t>Úvodní ustanovení</w:t>
      </w:r>
    </w:p>
    <w:p w14:paraId="5AB583FD" w14:textId="77777777" w:rsidR="00E824E0" w:rsidRPr="00F00675" w:rsidRDefault="00E824E0" w:rsidP="00E824E0">
      <w:pPr>
        <w:pStyle w:val="Default"/>
        <w:jc w:val="center"/>
        <w:rPr>
          <w:b/>
          <w:bCs/>
          <w:color w:val="auto"/>
        </w:rPr>
      </w:pPr>
    </w:p>
    <w:p w14:paraId="64D33C96" w14:textId="2F1E76FB" w:rsidR="00794F2D" w:rsidRPr="00F00675" w:rsidRDefault="00794F2D" w:rsidP="00794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00675">
        <w:rPr>
          <w:rFonts w:ascii="Times New Roman" w:hAnsi="Times New Roman" w:cs="Times New Roman"/>
          <w:sz w:val="24"/>
          <w:szCs w:val="24"/>
        </w:rPr>
        <w:t xml:space="preserve">(1) </w:t>
      </w:r>
      <w:r w:rsidR="00E824E0" w:rsidRPr="00F00675">
        <w:rPr>
          <w:rFonts w:ascii="Times New Roman" w:hAnsi="Times New Roman" w:cs="Times New Roman"/>
          <w:sz w:val="24"/>
          <w:szCs w:val="24"/>
        </w:rPr>
        <w:t xml:space="preserve">Pro účely organizování dopravy na území města Benešov se tímto nařízením vymezují </w:t>
      </w:r>
      <w:r w:rsidR="00583A2E" w:rsidRPr="00F00675">
        <w:rPr>
          <w:rFonts w:ascii="Times New Roman" w:hAnsi="Times New Roman" w:cs="Times New Roman"/>
          <w:sz w:val="24"/>
          <w:szCs w:val="24"/>
        </w:rPr>
        <w:t xml:space="preserve">oblasti města Benešov, ve kterých lze </w:t>
      </w:r>
      <w:r w:rsidR="00E824E0" w:rsidRPr="00F00675">
        <w:rPr>
          <w:rFonts w:ascii="Times New Roman" w:hAnsi="Times New Roman" w:cs="Times New Roman"/>
          <w:sz w:val="24"/>
          <w:szCs w:val="24"/>
        </w:rPr>
        <w:t>místní komunikace</w:t>
      </w:r>
      <w:r w:rsidR="00E824E0" w:rsidRPr="00F00675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="00E824E0" w:rsidRPr="00F00675">
        <w:rPr>
          <w:rFonts w:ascii="Times New Roman" w:hAnsi="Times New Roman" w:cs="Times New Roman"/>
          <w:sz w:val="24"/>
          <w:szCs w:val="24"/>
        </w:rPr>
        <w:t xml:space="preserve"> města Benešov </w:t>
      </w:r>
      <w:r w:rsidR="00583A2E" w:rsidRPr="00F00675">
        <w:rPr>
          <w:rFonts w:ascii="Times New Roman" w:hAnsi="Times New Roman" w:cs="Times New Roman"/>
          <w:sz w:val="24"/>
          <w:szCs w:val="24"/>
        </w:rPr>
        <w:t>nebo</w:t>
      </w:r>
      <w:r w:rsidR="00E824E0" w:rsidRPr="00F00675">
        <w:rPr>
          <w:rFonts w:ascii="Times New Roman" w:hAnsi="Times New Roman" w:cs="Times New Roman"/>
          <w:sz w:val="24"/>
          <w:szCs w:val="24"/>
        </w:rPr>
        <w:t xml:space="preserve"> jejich určené úseky</w:t>
      </w:r>
      <w:r w:rsidR="00583A2E" w:rsidRPr="00F00675">
        <w:rPr>
          <w:rFonts w:ascii="Times New Roman" w:hAnsi="Times New Roman" w:cs="Times New Roman"/>
          <w:sz w:val="24"/>
          <w:szCs w:val="24"/>
        </w:rPr>
        <w:t xml:space="preserve"> </w:t>
      </w:r>
      <w:r w:rsidR="00E824E0" w:rsidRPr="00F00675">
        <w:rPr>
          <w:rFonts w:ascii="Times New Roman" w:hAnsi="Times New Roman" w:cs="Times New Roman"/>
          <w:sz w:val="24"/>
          <w:szCs w:val="24"/>
        </w:rPr>
        <w:t>užít za cenu sjednanou v</w:t>
      </w:r>
      <w:r w:rsidR="00F54292" w:rsidRPr="00F00675">
        <w:rPr>
          <w:rFonts w:ascii="Times New Roman" w:hAnsi="Times New Roman" w:cs="Times New Roman"/>
          <w:sz w:val="24"/>
          <w:szCs w:val="24"/>
        </w:rPr>
        <w:t> </w:t>
      </w:r>
      <w:r w:rsidR="00E824E0" w:rsidRPr="00F00675">
        <w:rPr>
          <w:rFonts w:ascii="Times New Roman" w:hAnsi="Times New Roman" w:cs="Times New Roman"/>
          <w:sz w:val="24"/>
          <w:szCs w:val="24"/>
        </w:rPr>
        <w:t>souladu s cenovými předpisy</w:t>
      </w:r>
      <w:r w:rsidR="00E824E0" w:rsidRPr="00F00675"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  <w:r w:rsidR="00D06566" w:rsidRPr="00F00675">
        <w:rPr>
          <w:rFonts w:ascii="Times New Roman" w:hAnsi="Times New Roman" w:cs="Times New Roman"/>
          <w:sz w:val="24"/>
          <w:szCs w:val="24"/>
        </w:rPr>
        <w:t xml:space="preserve"> </w:t>
      </w:r>
      <w:r w:rsidR="00E824E0" w:rsidRPr="00F00675">
        <w:rPr>
          <w:rFonts w:ascii="Times New Roman" w:hAnsi="Times New Roman" w:cs="Times New Roman"/>
          <w:sz w:val="24"/>
          <w:szCs w:val="24"/>
        </w:rPr>
        <w:t>k stání silničního motorového vozidla (dále jen „vozidlo“) na dobu časově omezenou, nejvýše však na dobu 24 hodin, nebo po dobu uvedenou na dodatkové tabul</w:t>
      </w:r>
      <w:r w:rsidR="003325C8" w:rsidRPr="00F00675">
        <w:rPr>
          <w:rFonts w:ascii="Times New Roman" w:hAnsi="Times New Roman" w:cs="Times New Roman"/>
          <w:sz w:val="24"/>
          <w:szCs w:val="24"/>
        </w:rPr>
        <w:t>ce</w:t>
      </w:r>
      <w:r w:rsidR="00E824E0" w:rsidRPr="00F00675">
        <w:rPr>
          <w:rFonts w:ascii="Times New Roman" w:hAnsi="Times New Roman" w:cs="Times New Roman"/>
          <w:sz w:val="24"/>
          <w:szCs w:val="24"/>
        </w:rPr>
        <w:t xml:space="preserve"> příslušného dopravního značení (dále jen „parkování“)</w:t>
      </w:r>
      <w:r w:rsidR="00EF033B" w:rsidRPr="00F00675">
        <w:rPr>
          <w:rFonts w:ascii="Times New Roman" w:hAnsi="Times New Roman" w:cs="Times New Roman"/>
          <w:sz w:val="24"/>
          <w:szCs w:val="24"/>
        </w:rPr>
        <w:t>, za předpokladu, že tím nebude ohrožena bezpečnost a plynulost provozu na</w:t>
      </w:r>
      <w:r w:rsidRPr="00F00675">
        <w:rPr>
          <w:rFonts w:ascii="Times New Roman" w:hAnsi="Times New Roman" w:cs="Times New Roman"/>
          <w:sz w:val="24"/>
          <w:szCs w:val="24"/>
        </w:rPr>
        <w:t> </w:t>
      </w:r>
      <w:r w:rsidR="00EF033B" w:rsidRPr="00F00675">
        <w:rPr>
          <w:rFonts w:ascii="Times New Roman" w:hAnsi="Times New Roman" w:cs="Times New Roman"/>
          <w:sz w:val="24"/>
          <w:szCs w:val="24"/>
        </w:rPr>
        <w:t>pozemních komunikacích ani jiný veřejný zájem</w:t>
      </w:r>
      <w:r w:rsidRPr="00F00675">
        <w:rPr>
          <w:rFonts w:ascii="Times New Roman" w:hAnsi="Times New Roman" w:cs="Times New Roman"/>
          <w:sz w:val="24"/>
          <w:szCs w:val="24"/>
        </w:rPr>
        <w:t xml:space="preserve">, nebo užít </w:t>
      </w:r>
      <w:r w:rsidRPr="00F00675">
        <w:rPr>
          <w:rFonts w:ascii="Times New Roman" w:hAnsi="Times New Roman" w:cs="Times New Roman"/>
          <w:sz w:val="24"/>
          <w:szCs w:val="24"/>
          <w:shd w:val="clear" w:color="auto" w:fill="FFFFFF"/>
        </w:rPr>
        <w:t>k stání silničního motorového vozidla provozovaného právnickou nebo fyzickou osobou za účelem podnikání podle zvláštního právního předpisu, která má sídlo nebo provozovnu ve vymezené oblasti obce</w:t>
      </w:r>
      <w:r w:rsidR="00AE4075" w:rsidRPr="00F006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(dále jen „abonentní parkování“), za předpokladu, že </w:t>
      </w:r>
      <w:r w:rsidR="00AE4075" w:rsidRPr="00F00675">
        <w:rPr>
          <w:rFonts w:ascii="Times New Roman" w:hAnsi="Times New Roman" w:cs="Times New Roman"/>
          <w:sz w:val="24"/>
          <w:szCs w:val="24"/>
        </w:rPr>
        <w:t>tím nebude ohrožena bezpečnost a plynulost provozu na pozemních komunikacích ani jiný veřejný zájem</w:t>
      </w:r>
      <w:r w:rsidRPr="00F0067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A5BC0C1" w14:textId="77777777" w:rsidR="00822DC0" w:rsidRPr="00F00675" w:rsidRDefault="00822DC0" w:rsidP="00794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8BBCD2" w14:textId="5FD59C52" w:rsidR="00EF033B" w:rsidRPr="00F00675" w:rsidRDefault="00EF033B" w:rsidP="00EF03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675">
        <w:rPr>
          <w:rFonts w:ascii="Times New Roman" w:hAnsi="Times New Roman" w:cs="Times New Roman"/>
          <w:sz w:val="24"/>
          <w:szCs w:val="24"/>
        </w:rPr>
        <w:t xml:space="preserve">(2) Nařízení se nevztahuje na viditelně označená silniční motorová vozidla: </w:t>
      </w:r>
    </w:p>
    <w:p w14:paraId="3BD7AD0A" w14:textId="77777777" w:rsidR="00EF033B" w:rsidRPr="00F00675" w:rsidRDefault="00EF033B" w:rsidP="00EF03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675">
        <w:rPr>
          <w:rFonts w:ascii="Times New Roman" w:hAnsi="Times New Roman" w:cs="Times New Roman"/>
          <w:sz w:val="24"/>
          <w:szCs w:val="24"/>
        </w:rPr>
        <w:t>a) složek integrovaného záchranného systému ve smyslu § 4 zákona č. 239/2000 Sb., o integrovaném záchranném systému, ve znění pozdějších předpisů, při plnění úkonů,</w:t>
      </w:r>
    </w:p>
    <w:p w14:paraId="5C163013" w14:textId="77777777" w:rsidR="00EF033B" w:rsidRPr="00F00675" w:rsidRDefault="00EF033B" w:rsidP="00EF03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675">
        <w:rPr>
          <w:rFonts w:ascii="Times New Roman" w:hAnsi="Times New Roman" w:cs="Times New Roman"/>
          <w:sz w:val="24"/>
          <w:szCs w:val="24"/>
        </w:rPr>
        <w:t>b) pohotovostních opravárenských služeb při odstraňování havarijních stavů na inženýrských sítích a místních komunikacích,</w:t>
      </w:r>
    </w:p>
    <w:p w14:paraId="5A3F21C4" w14:textId="77777777" w:rsidR="00EF033B" w:rsidRPr="00F00675" w:rsidRDefault="00EF033B" w:rsidP="00EF03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675">
        <w:rPr>
          <w:rFonts w:ascii="Times New Roman" w:hAnsi="Times New Roman" w:cs="Times New Roman"/>
          <w:sz w:val="24"/>
          <w:szCs w:val="24"/>
        </w:rPr>
        <w:t>c) Technických služeb Benešov, s.r.o., zejména při výkonu činností spojených se správou a údržbou veřejných prostranství a zařízení, nebo provozem systému odpadového hospodářství,</w:t>
      </w:r>
    </w:p>
    <w:p w14:paraId="42FF4660" w14:textId="77777777" w:rsidR="00EF033B" w:rsidRPr="00F00675" w:rsidRDefault="00EF033B" w:rsidP="00EF03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675">
        <w:rPr>
          <w:rFonts w:ascii="Times New Roman" w:hAnsi="Times New Roman" w:cs="Times New Roman"/>
          <w:sz w:val="24"/>
          <w:szCs w:val="24"/>
        </w:rPr>
        <w:t>d) registrovaných sociálních služeb při výkonu terénní sociální služby,</w:t>
      </w:r>
    </w:p>
    <w:p w14:paraId="563BB979" w14:textId="77777777" w:rsidR="00EF033B" w:rsidRPr="00F00675" w:rsidRDefault="00EF033B" w:rsidP="00EF03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675">
        <w:rPr>
          <w:rFonts w:ascii="Times New Roman" w:hAnsi="Times New Roman" w:cs="Times New Roman"/>
          <w:sz w:val="24"/>
          <w:szCs w:val="24"/>
        </w:rPr>
        <w:t>e) zdravotnické dopravní služby při výkonu zdravotního transportu pacienta,</w:t>
      </w:r>
    </w:p>
    <w:p w14:paraId="4C4746AD" w14:textId="77777777" w:rsidR="00EF033B" w:rsidRPr="00F00675" w:rsidRDefault="00EF033B" w:rsidP="00EF03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675">
        <w:rPr>
          <w:rFonts w:ascii="Times New Roman" w:hAnsi="Times New Roman" w:cs="Times New Roman"/>
          <w:sz w:val="24"/>
          <w:szCs w:val="24"/>
        </w:rPr>
        <w:t xml:space="preserve">f) vozidla označená vlastníkem zpoplatněné místní komunikace nebo vedená na zvláštním seznamu. </w:t>
      </w:r>
    </w:p>
    <w:p w14:paraId="2BDB06B8" w14:textId="77777777" w:rsidR="00EF033B" w:rsidRPr="00F00675" w:rsidRDefault="00EF033B" w:rsidP="00D065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BF39BC" w14:textId="77777777" w:rsidR="00C66CAE" w:rsidRPr="00F00675" w:rsidRDefault="00C66CAE" w:rsidP="00E95F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E5CFA1" w14:textId="77777777" w:rsidR="00C66CAE" w:rsidRPr="00F00675" w:rsidRDefault="00C66CAE" w:rsidP="00E95F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7A5FA7" w14:textId="77777777" w:rsidR="00C66CAE" w:rsidRPr="00F00675" w:rsidRDefault="00C66CAE" w:rsidP="00E95F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9F6C4F" w14:textId="77777777" w:rsidR="00C66CAE" w:rsidRPr="00F00675" w:rsidRDefault="00C66CAE" w:rsidP="00E95F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98FE6F" w14:textId="1AB45EA4" w:rsidR="00E95F04" w:rsidRPr="00F00675" w:rsidRDefault="00E95F04" w:rsidP="00E95F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067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Článek </w:t>
      </w:r>
      <w:r w:rsidR="00EF033B" w:rsidRPr="00F00675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477965D2" w14:textId="3EC739D3" w:rsidR="00E95F04" w:rsidRPr="00F00675" w:rsidRDefault="00E95F04" w:rsidP="00E95F04">
      <w:pPr>
        <w:pStyle w:val="Default"/>
        <w:jc w:val="center"/>
        <w:rPr>
          <w:b/>
          <w:bCs/>
          <w:color w:val="auto"/>
        </w:rPr>
      </w:pPr>
      <w:r w:rsidRPr="00F00675">
        <w:rPr>
          <w:b/>
          <w:bCs/>
          <w:color w:val="auto"/>
        </w:rPr>
        <w:t xml:space="preserve">Vymezené místní komunikace nebo jejich úseky </w:t>
      </w:r>
    </w:p>
    <w:p w14:paraId="263BE60B" w14:textId="77777777" w:rsidR="00E95F04" w:rsidRPr="00F00675" w:rsidRDefault="00E95F04" w:rsidP="00EF033B">
      <w:pPr>
        <w:pStyle w:val="Default"/>
        <w:jc w:val="center"/>
        <w:rPr>
          <w:color w:val="auto"/>
        </w:rPr>
      </w:pPr>
    </w:p>
    <w:p w14:paraId="6AEA8166" w14:textId="10CA0179" w:rsidR="00E95F04" w:rsidRPr="00F00675" w:rsidRDefault="00E95F04" w:rsidP="00E95F04">
      <w:pPr>
        <w:pStyle w:val="Default"/>
        <w:jc w:val="both"/>
        <w:rPr>
          <w:color w:val="auto"/>
        </w:rPr>
      </w:pPr>
      <w:r w:rsidRPr="00F00675">
        <w:rPr>
          <w:color w:val="auto"/>
        </w:rPr>
        <w:t xml:space="preserve">(1) Místní komunikace nebo jejich </w:t>
      </w:r>
      <w:r w:rsidR="007976B3" w:rsidRPr="00F00675">
        <w:rPr>
          <w:color w:val="auto"/>
        </w:rPr>
        <w:t xml:space="preserve">určené </w:t>
      </w:r>
      <w:r w:rsidRPr="00F00675">
        <w:rPr>
          <w:color w:val="auto"/>
        </w:rPr>
        <w:t>úseky uvedené v odstavci 2 tohoto článku lze užít ke</w:t>
      </w:r>
      <w:r w:rsidR="007976B3" w:rsidRPr="00F00675">
        <w:rPr>
          <w:color w:val="auto"/>
        </w:rPr>
        <w:t> </w:t>
      </w:r>
      <w:r w:rsidRPr="00F00675">
        <w:rPr>
          <w:color w:val="auto"/>
        </w:rPr>
        <w:t xml:space="preserve">stání silničního motorového vozidla na dobu časově omezenou, uvedenou na dodatkové tabulce E 13, za cenu sjednanou dle platných cenových předpisů, za předpokladu, že tím nebude ohrožena bezpečnost a plynulost provozu na pozemních komunikacích ani jiný veřejný zájem. </w:t>
      </w:r>
    </w:p>
    <w:p w14:paraId="0FE2927A" w14:textId="77777777" w:rsidR="00822DC0" w:rsidRPr="00F00675" w:rsidRDefault="00822DC0" w:rsidP="00E95F04">
      <w:pPr>
        <w:pStyle w:val="Default"/>
        <w:jc w:val="both"/>
        <w:rPr>
          <w:color w:val="auto"/>
        </w:rPr>
      </w:pPr>
    </w:p>
    <w:p w14:paraId="77E616DC" w14:textId="25B79BD9" w:rsidR="00E95F04" w:rsidRPr="00F00675" w:rsidRDefault="00E95F04" w:rsidP="00E95F04">
      <w:pPr>
        <w:pStyle w:val="Default"/>
        <w:jc w:val="both"/>
        <w:rPr>
          <w:color w:val="auto"/>
        </w:rPr>
      </w:pPr>
      <w:r w:rsidRPr="00F00675">
        <w:rPr>
          <w:color w:val="auto"/>
        </w:rPr>
        <w:t xml:space="preserve">(2) Vymezenou místní komunikací nebo jejich určeným úseky jsou: </w:t>
      </w:r>
    </w:p>
    <w:p w14:paraId="39DE96EC" w14:textId="39D3FA1E" w:rsidR="00E95F04" w:rsidRPr="00F00675" w:rsidRDefault="00E95F04" w:rsidP="00E95F04">
      <w:pPr>
        <w:pStyle w:val="Default"/>
        <w:jc w:val="both"/>
        <w:rPr>
          <w:b/>
          <w:bCs/>
          <w:color w:val="auto"/>
        </w:rPr>
      </w:pPr>
      <w:r w:rsidRPr="00F00675">
        <w:rPr>
          <w:b/>
          <w:bCs/>
          <w:color w:val="auto"/>
        </w:rPr>
        <w:t>a) pondělí až pátek 07:00 až 18:00, sobota 08:00 až 12:00:</w:t>
      </w:r>
    </w:p>
    <w:p w14:paraId="4FF9D51A" w14:textId="0ED5EE82" w:rsidR="00E95F04" w:rsidRPr="00F00675" w:rsidRDefault="00B64C86" w:rsidP="00350511">
      <w:pPr>
        <w:pStyle w:val="Default"/>
        <w:ind w:left="284"/>
        <w:jc w:val="both"/>
        <w:rPr>
          <w:color w:val="auto"/>
        </w:rPr>
      </w:pPr>
      <w:r w:rsidRPr="00F00675">
        <w:rPr>
          <w:color w:val="auto"/>
        </w:rPr>
        <w:t>1</w:t>
      </w:r>
      <w:r w:rsidR="00E95F04" w:rsidRPr="00F00675">
        <w:rPr>
          <w:color w:val="auto"/>
        </w:rPr>
        <w:t xml:space="preserve">.) část </w:t>
      </w:r>
      <w:r w:rsidR="00E95F04" w:rsidRPr="00F00675">
        <w:rPr>
          <w:b/>
          <w:bCs/>
          <w:color w:val="auto"/>
        </w:rPr>
        <w:t xml:space="preserve">Masarykova náměstí </w:t>
      </w:r>
      <w:r w:rsidR="00E95F04" w:rsidRPr="00F00675">
        <w:rPr>
          <w:color w:val="auto"/>
        </w:rPr>
        <w:t xml:space="preserve">(vedle budovy soudu) na části pozemku parc. č. 3300/1 v k. ú. Benešov u Prahy, na kterém je zřízena parkovací plocha, </w:t>
      </w:r>
    </w:p>
    <w:p w14:paraId="17772519" w14:textId="7E007C55" w:rsidR="00E95F04" w:rsidRPr="00F00675" w:rsidRDefault="00B64C86" w:rsidP="00350511">
      <w:pPr>
        <w:pStyle w:val="Default"/>
        <w:ind w:left="284"/>
        <w:jc w:val="both"/>
        <w:rPr>
          <w:color w:val="auto"/>
        </w:rPr>
      </w:pPr>
      <w:r w:rsidRPr="00F00675">
        <w:rPr>
          <w:color w:val="auto"/>
        </w:rPr>
        <w:t>2</w:t>
      </w:r>
      <w:r w:rsidR="00E95F04" w:rsidRPr="00F00675">
        <w:rPr>
          <w:color w:val="auto"/>
        </w:rPr>
        <w:t xml:space="preserve">.) část </w:t>
      </w:r>
      <w:r w:rsidR="00E95F04" w:rsidRPr="00F00675">
        <w:rPr>
          <w:b/>
          <w:bCs/>
          <w:color w:val="auto"/>
        </w:rPr>
        <w:t xml:space="preserve">Masarykova náměstí </w:t>
      </w:r>
      <w:r w:rsidR="00E95F04" w:rsidRPr="00F00675">
        <w:rPr>
          <w:color w:val="auto"/>
        </w:rPr>
        <w:t xml:space="preserve">(před budovou soudu, po obou stranách před budovou radnice č. p. 100) na části pozemku parc. č. 3300/1 v k. ú. Benešov u Prahy, na kterém je zřízena parkovací plocha, </w:t>
      </w:r>
    </w:p>
    <w:p w14:paraId="5DD962A6" w14:textId="0FA55C97" w:rsidR="00E95F04" w:rsidRPr="00F00675" w:rsidRDefault="00B64C86" w:rsidP="00350511">
      <w:pPr>
        <w:pStyle w:val="Default"/>
        <w:ind w:left="284"/>
        <w:jc w:val="both"/>
        <w:rPr>
          <w:color w:val="auto"/>
        </w:rPr>
      </w:pPr>
      <w:r w:rsidRPr="00F00675">
        <w:rPr>
          <w:color w:val="auto"/>
        </w:rPr>
        <w:t>3</w:t>
      </w:r>
      <w:r w:rsidR="00E95F04" w:rsidRPr="00F00675">
        <w:rPr>
          <w:color w:val="auto"/>
        </w:rPr>
        <w:t xml:space="preserve">.) část </w:t>
      </w:r>
      <w:r w:rsidR="00E95F04" w:rsidRPr="00F00675">
        <w:rPr>
          <w:b/>
          <w:bCs/>
          <w:color w:val="auto"/>
        </w:rPr>
        <w:t xml:space="preserve">Malého náměstí </w:t>
      </w:r>
      <w:r w:rsidR="00E95F04" w:rsidRPr="00F00675">
        <w:rPr>
          <w:color w:val="auto"/>
        </w:rPr>
        <w:t xml:space="preserve">na části pozemku parc. č. 3321 v k. ú. Benešov u Prahy, na kterém je zřízena parkovací plocha, </w:t>
      </w:r>
    </w:p>
    <w:p w14:paraId="5C4B4289" w14:textId="264D3705" w:rsidR="00E95F04" w:rsidRPr="00F00675" w:rsidRDefault="00B64C86" w:rsidP="00350511">
      <w:pPr>
        <w:pStyle w:val="Default"/>
        <w:ind w:left="284"/>
        <w:jc w:val="both"/>
        <w:rPr>
          <w:color w:val="auto"/>
        </w:rPr>
      </w:pPr>
      <w:r w:rsidRPr="00F00675">
        <w:rPr>
          <w:color w:val="auto"/>
        </w:rPr>
        <w:t>4</w:t>
      </w:r>
      <w:r w:rsidR="00E95F04" w:rsidRPr="00F00675">
        <w:rPr>
          <w:color w:val="auto"/>
        </w:rPr>
        <w:t xml:space="preserve">.) část ulice </w:t>
      </w:r>
      <w:r w:rsidR="00E95F04" w:rsidRPr="00F00675">
        <w:rPr>
          <w:b/>
          <w:bCs/>
          <w:color w:val="auto"/>
        </w:rPr>
        <w:t xml:space="preserve">Nová Pražská </w:t>
      </w:r>
      <w:r w:rsidR="00E95F04" w:rsidRPr="00F00675">
        <w:rPr>
          <w:color w:val="auto"/>
        </w:rPr>
        <w:t xml:space="preserve">(po straně vozovky u panelových domů v ulici Nová Pražská od kruhového objezdu k odbočce do ulice Jana Švermy) na části pozemku parc. č. 3365/1 v k. ú. Benešov u Prahy, na kterém je zřízena parkovací plocha, </w:t>
      </w:r>
    </w:p>
    <w:p w14:paraId="307835F7" w14:textId="0E0E04FA" w:rsidR="00E95F04" w:rsidRPr="00F00675" w:rsidRDefault="00B64C86" w:rsidP="00350511">
      <w:pPr>
        <w:pStyle w:val="Default"/>
        <w:ind w:left="284"/>
        <w:jc w:val="both"/>
        <w:rPr>
          <w:color w:val="auto"/>
        </w:rPr>
      </w:pPr>
      <w:r w:rsidRPr="00F00675">
        <w:rPr>
          <w:color w:val="auto"/>
        </w:rPr>
        <w:t>5</w:t>
      </w:r>
      <w:r w:rsidR="00E95F04" w:rsidRPr="00F00675">
        <w:rPr>
          <w:color w:val="auto"/>
        </w:rPr>
        <w:t xml:space="preserve">.) část ulice </w:t>
      </w:r>
      <w:r w:rsidR="00E95F04" w:rsidRPr="00F00675">
        <w:rPr>
          <w:b/>
          <w:bCs/>
          <w:color w:val="auto"/>
        </w:rPr>
        <w:t xml:space="preserve">Nová Pražská </w:t>
      </w:r>
      <w:r w:rsidR="00E95F04" w:rsidRPr="00F00675">
        <w:rPr>
          <w:color w:val="auto"/>
        </w:rPr>
        <w:t xml:space="preserve">(po straně vozovky přiléhající k parku v ulici Nová Pražská od kruhového objezdu k odbočce do ulice Jana Švermy) na části pozemku parc. č. 3365/1 v k. ú. Benešov u Prahy, na kterém je zřízena parkovací plocha, </w:t>
      </w:r>
    </w:p>
    <w:p w14:paraId="38E4777E" w14:textId="2CC347D8" w:rsidR="00E95F04" w:rsidRPr="00F00675" w:rsidRDefault="00B64C86" w:rsidP="00350511">
      <w:pPr>
        <w:pStyle w:val="Default"/>
        <w:ind w:left="284"/>
        <w:jc w:val="both"/>
        <w:rPr>
          <w:color w:val="auto"/>
        </w:rPr>
      </w:pPr>
      <w:r w:rsidRPr="00F00675">
        <w:rPr>
          <w:color w:val="auto"/>
        </w:rPr>
        <w:t>6</w:t>
      </w:r>
      <w:r w:rsidR="00E95F04" w:rsidRPr="00F00675">
        <w:rPr>
          <w:color w:val="auto"/>
        </w:rPr>
        <w:t xml:space="preserve">.) velké parkoviště přiléhající k ulici </w:t>
      </w:r>
      <w:r w:rsidR="00E95F04" w:rsidRPr="00F00675">
        <w:rPr>
          <w:b/>
          <w:bCs/>
          <w:color w:val="auto"/>
        </w:rPr>
        <w:t xml:space="preserve">Pod Brankou </w:t>
      </w:r>
      <w:r w:rsidR="00E95F04" w:rsidRPr="00F00675">
        <w:rPr>
          <w:color w:val="auto"/>
        </w:rPr>
        <w:t xml:space="preserve">na </w:t>
      </w:r>
      <w:r w:rsidR="007976B3" w:rsidRPr="00F00675">
        <w:rPr>
          <w:color w:val="auto"/>
        </w:rPr>
        <w:t xml:space="preserve">části </w:t>
      </w:r>
      <w:r w:rsidR="00E95F04" w:rsidRPr="00F00675">
        <w:rPr>
          <w:color w:val="auto"/>
        </w:rPr>
        <w:t xml:space="preserve">pozemku parc. č. 1415/5 v k. ú. Benešov u Prahy, na kterém je zřízena parkovací plocha, </w:t>
      </w:r>
    </w:p>
    <w:p w14:paraId="491A5431" w14:textId="5D97A0FB" w:rsidR="00E95F04" w:rsidRPr="00F00675" w:rsidRDefault="00B64C86" w:rsidP="00350511">
      <w:pPr>
        <w:pStyle w:val="Default"/>
        <w:ind w:left="284"/>
        <w:jc w:val="both"/>
        <w:rPr>
          <w:color w:val="auto"/>
        </w:rPr>
      </w:pPr>
      <w:r w:rsidRPr="00F00675">
        <w:rPr>
          <w:color w:val="auto"/>
        </w:rPr>
        <w:t>7</w:t>
      </w:r>
      <w:r w:rsidR="00E95F04" w:rsidRPr="00F00675">
        <w:rPr>
          <w:color w:val="auto"/>
        </w:rPr>
        <w:t xml:space="preserve">.) část ulice </w:t>
      </w:r>
      <w:r w:rsidR="00E95F04" w:rsidRPr="00F00675">
        <w:rPr>
          <w:b/>
          <w:color w:val="auto"/>
        </w:rPr>
        <w:t>Pod Brankou</w:t>
      </w:r>
      <w:r w:rsidR="00E95F04" w:rsidRPr="00F00675">
        <w:rPr>
          <w:color w:val="auto"/>
        </w:rPr>
        <w:t xml:space="preserve"> (vedle OD Hvězda) na část</w:t>
      </w:r>
      <w:r w:rsidR="00FB1ED8" w:rsidRPr="00F00675">
        <w:rPr>
          <w:color w:val="auto"/>
        </w:rPr>
        <w:t>i</w:t>
      </w:r>
      <w:r w:rsidR="00E95F04" w:rsidRPr="00F00675">
        <w:rPr>
          <w:color w:val="auto"/>
        </w:rPr>
        <w:t xml:space="preserve"> pozemku par</w:t>
      </w:r>
      <w:r w:rsidR="00FB1ED8" w:rsidRPr="00F00675">
        <w:rPr>
          <w:color w:val="auto"/>
        </w:rPr>
        <w:t>c</w:t>
      </w:r>
      <w:r w:rsidR="00E95F04" w:rsidRPr="00F00675">
        <w:rPr>
          <w:color w:val="auto"/>
        </w:rPr>
        <w:t>. č. 3302/2 v k. ú. Benešov u Prahy, na kterém je zřízena parkovací plocha,</w:t>
      </w:r>
    </w:p>
    <w:p w14:paraId="7534466F" w14:textId="4C39F866" w:rsidR="00E95F04" w:rsidRPr="00F00675" w:rsidRDefault="00B64C86" w:rsidP="00350511">
      <w:pPr>
        <w:pStyle w:val="Default"/>
        <w:ind w:left="284"/>
        <w:jc w:val="both"/>
        <w:rPr>
          <w:color w:val="auto"/>
        </w:rPr>
      </w:pPr>
      <w:r w:rsidRPr="00F00675">
        <w:rPr>
          <w:color w:val="auto"/>
        </w:rPr>
        <w:t>8</w:t>
      </w:r>
      <w:r w:rsidR="00E95F04" w:rsidRPr="00F00675">
        <w:rPr>
          <w:color w:val="auto"/>
        </w:rPr>
        <w:t xml:space="preserve">.) část ulice </w:t>
      </w:r>
      <w:r w:rsidR="00E95F04" w:rsidRPr="00F00675">
        <w:rPr>
          <w:b/>
          <w:bCs/>
          <w:color w:val="auto"/>
        </w:rPr>
        <w:t xml:space="preserve">Vnoučkova </w:t>
      </w:r>
      <w:r w:rsidR="00E95F04" w:rsidRPr="00F00675">
        <w:rPr>
          <w:color w:val="auto"/>
        </w:rPr>
        <w:t xml:space="preserve">(před a vedle obchodního domu Hvězda) na částech pozemků parc. č. 130/4 a </w:t>
      </w:r>
      <w:r w:rsidR="00FB1ED8" w:rsidRPr="00F00675">
        <w:rPr>
          <w:color w:val="auto"/>
        </w:rPr>
        <w:t xml:space="preserve">parc. č. </w:t>
      </w:r>
      <w:r w:rsidR="00E95F04" w:rsidRPr="00F00675">
        <w:rPr>
          <w:color w:val="auto"/>
        </w:rPr>
        <w:t xml:space="preserve">3302/1, vše v k. ú. Benešov u Prahy, na kterých je zřízena parkovací plocha, </w:t>
      </w:r>
    </w:p>
    <w:p w14:paraId="3025F9C3" w14:textId="4C23339D" w:rsidR="00E95F04" w:rsidRPr="00F00675" w:rsidRDefault="00B64C86" w:rsidP="00350511">
      <w:pPr>
        <w:pStyle w:val="Default"/>
        <w:ind w:left="284"/>
        <w:jc w:val="both"/>
        <w:rPr>
          <w:color w:val="auto"/>
        </w:rPr>
      </w:pPr>
      <w:r w:rsidRPr="00F00675">
        <w:rPr>
          <w:color w:val="auto"/>
        </w:rPr>
        <w:t>9</w:t>
      </w:r>
      <w:r w:rsidR="00E95F04" w:rsidRPr="00F00675">
        <w:rPr>
          <w:color w:val="auto"/>
        </w:rPr>
        <w:t xml:space="preserve">.) část ulice </w:t>
      </w:r>
      <w:r w:rsidR="00E95F04" w:rsidRPr="00F00675">
        <w:rPr>
          <w:b/>
          <w:bCs/>
          <w:color w:val="auto"/>
        </w:rPr>
        <w:t xml:space="preserve">Vnoučkova </w:t>
      </w:r>
      <w:r w:rsidR="00E95F04" w:rsidRPr="00F00675">
        <w:rPr>
          <w:color w:val="auto"/>
        </w:rPr>
        <w:t xml:space="preserve">(podél obchodu Baťa až k obchodnímu domu Horák a Horáková, vedle domu č. p. 165, O2) na části pozemku parc. č. 3302/1, v k. ú. Benešov u Prahy, na kterém je zřízena parkovací plocha, </w:t>
      </w:r>
    </w:p>
    <w:p w14:paraId="515A2294" w14:textId="7A80B654" w:rsidR="00E95F04" w:rsidRPr="00F00675" w:rsidRDefault="00B64C86" w:rsidP="00350511">
      <w:pPr>
        <w:pStyle w:val="Default"/>
        <w:ind w:left="284"/>
        <w:jc w:val="both"/>
        <w:rPr>
          <w:color w:val="auto"/>
        </w:rPr>
      </w:pPr>
      <w:r w:rsidRPr="00F00675">
        <w:rPr>
          <w:color w:val="auto"/>
        </w:rPr>
        <w:t>10</w:t>
      </w:r>
      <w:r w:rsidR="00E95F04" w:rsidRPr="00F00675">
        <w:rPr>
          <w:color w:val="auto"/>
        </w:rPr>
        <w:t xml:space="preserve">.) část ulice </w:t>
      </w:r>
      <w:r w:rsidR="00E95F04" w:rsidRPr="00F00675">
        <w:rPr>
          <w:b/>
          <w:bCs/>
          <w:color w:val="auto"/>
        </w:rPr>
        <w:t xml:space="preserve">Tyršova </w:t>
      </w:r>
      <w:r w:rsidR="00E95F04" w:rsidRPr="00F00675">
        <w:rPr>
          <w:color w:val="auto"/>
        </w:rPr>
        <w:t xml:space="preserve">(před hotelem Pošta a naproti hotelu Pošta až k přechodu k prodejně Baťa, a od ulice Dukelská až k ulici Husova) na části pozemku parc. č. 3309 v k. ú. Benešov u Prahy, na kterém je zřízena parkovací plocha, </w:t>
      </w:r>
    </w:p>
    <w:p w14:paraId="73560283" w14:textId="759123F8" w:rsidR="00E95F04" w:rsidRPr="00F00675" w:rsidRDefault="00B64C86" w:rsidP="00350511">
      <w:pPr>
        <w:pStyle w:val="Default"/>
        <w:ind w:left="284"/>
        <w:jc w:val="both"/>
        <w:rPr>
          <w:color w:val="auto"/>
        </w:rPr>
      </w:pPr>
      <w:r w:rsidRPr="00F00675">
        <w:rPr>
          <w:color w:val="auto"/>
        </w:rPr>
        <w:t>11</w:t>
      </w:r>
      <w:r w:rsidR="00E95F04" w:rsidRPr="00F00675">
        <w:rPr>
          <w:color w:val="auto"/>
        </w:rPr>
        <w:t xml:space="preserve">.) část ulice </w:t>
      </w:r>
      <w:r w:rsidR="00E95F04" w:rsidRPr="00F00675">
        <w:rPr>
          <w:b/>
          <w:bCs/>
          <w:color w:val="auto"/>
        </w:rPr>
        <w:t xml:space="preserve">Tyršova </w:t>
      </w:r>
      <w:r w:rsidR="00E95F04" w:rsidRPr="00F00675">
        <w:rPr>
          <w:color w:val="auto"/>
        </w:rPr>
        <w:t xml:space="preserve">(v úseku od prodejny Baťa k přechodu ke Komerční bance), na části pozemku parc. č. 3309 v k. ú. Benešov u Prahy, na kterém je zřízena parkovací plocha, </w:t>
      </w:r>
    </w:p>
    <w:p w14:paraId="57B9E5D7" w14:textId="0E94D6D8" w:rsidR="00E95F04" w:rsidRPr="00F00675" w:rsidRDefault="00B64C86" w:rsidP="00350511">
      <w:pPr>
        <w:pStyle w:val="Default"/>
        <w:ind w:left="284"/>
        <w:jc w:val="both"/>
        <w:rPr>
          <w:color w:val="auto"/>
        </w:rPr>
      </w:pPr>
      <w:r w:rsidRPr="00F00675">
        <w:rPr>
          <w:color w:val="auto"/>
        </w:rPr>
        <w:t>12</w:t>
      </w:r>
      <w:r w:rsidR="00E95F04" w:rsidRPr="00F00675">
        <w:rPr>
          <w:color w:val="auto"/>
        </w:rPr>
        <w:t xml:space="preserve">.) část ulice </w:t>
      </w:r>
      <w:r w:rsidR="00E95F04" w:rsidRPr="00F00675">
        <w:rPr>
          <w:b/>
          <w:bCs/>
          <w:color w:val="auto"/>
        </w:rPr>
        <w:t xml:space="preserve">F. V. Mareše </w:t>
      </w:r>
      <w:r w:rsidR="00E95F04" w:rsidRPr="00F00675">
        <w:rPr>
          <w:color w:val="auto"/>
        </w:rPr>
        <w:t xml:space="preserve">a část ulice </w:t>
      </w:r>
      <w:r w:rsidR="00E95F04" w:rsidRPr="00F00675">
        <w:rPr>
          <w:b/>
          <w:bCs/>
          <w:color w:val="auto"/>
        </w:rPr>
        <w:t xml:space="preserve">Jiráskova </w:t>
      </w:r>
      <w:r w:rsidR="00E95F04" w:rsidRPr="00F00675">
        <w:rPr>
          <w:color w:val="auto"/>
        </w:rPr>
        <w:t xml:space="preserve">(u kina a České pošty) na částech pozemků parc. č. 3313/2, </w:t>
      </w:r>
      <w:r w:rsidR="007976B3" w:rsidRPr="00F00675">
        <w:rPr>
          <w:color w:val="auto"/>
        </w:rPr>
        <w:t xml:space="preserve">parc. č. </w:t>
      </w:r>
      <w:r w:rsidR="00E95F04" w:rsidRPr="00F00675">
        <w:rPr>
          <w:color w:val="auto"/>
        </w:rPr>
        <w:t xml:space="preserve">3319 a </w:t>
      </w:r>
      <w:r w:rsidR="007976B3" w:rsidRPr="00F00675">
        <w:rPr>
          <w:color w:val="auto"/>
        </w:rPr>
        <w:t xml:space="preserve">parc. č. </w:t>
      </w:r>
      <w:r w:rsidR="00E95F04" w:rsidRPr="00F00675">
        <w:rPr>
          <w:color w:val="auto"/>
        </w:rPr>
        <w:t xml:space="preserve">60/2, vše v k. ú. Benešov u Prahy, na kterých je zřízena parkovací plocha, </w:t>
      </w:r>
    </w:p>
    <w:p w14:paraId="042E683B" w14:textId="2EE22C35" w:rsidR="00B641CD" w:rsidRPr="00F00675" w:rsidRDefault="00B641CD" w:rsidP="00B641CD">
      <w:pPr>
        <w:pStyle w:val="Default"/>
        <w:tabs>
          <w:tab w:val="left" w:pos="284"/>
        </w:tabs>
        <w:ind w:left="284"/>
        <w:jc w:val="both"/>
        <w:rPr>
          <w:color w:val="auto"/>
        </w:rPr>
      </w:pPr>
      <w:r w:rsidRPr="00F00675">
        <w:rPr>
          <w:color w:val="auto"/>
        </w:rPr>
        <w:t xml:space="preserve">13.) část ulice </w:t>
      </w:r>
      <w:r w:rsidRPr="00F00675">
        <w:rPr>
          <w:b/>
          <w:color w:val="auto"/>
        </w:rPr>
        <w:t>Jiráskova</w:t>
      </w:r>
      <w:r w:rsidRPr="00F00675">
        <w:rPr>
          <w:color w:val="auto"/>
        </w:rPr>
        <w:t xml:space="preserve"> (od nádraží ke gymnáziu) na části pozemku parc. č. 3311 v k. ú. Benešov u Prahy, na kterém je zřízena parkovací plocha,</w:t>
      </w:r>
    </w:p>
    <w:p w14:paraId="0153BAB5" w14:textId="65F56AC9" w:rsidR="00B641CD" w:rsidRPr="00F00675" w:rsidRDefault="00B641CD" w:rsidP="00B641CD">
      <w:pPr>
        <w:pStyle w:val="Default"/>
        <w:ind w:left="284"/>
        <w:jc w:val="both"/>
        <w:rPr>
          <w:color w:val="auto"/>
        </w:rPr>
      </w:pPr>
      <w:r w:rsidRPr="00F00675">
        <w:rPr>
          <w:color w:val="auto"/>
        </w:rPr>
        <w:t xml:space="preserve">14.) část ulice </w:t>
      </w:r>
      <w:r w:rsidRPr="00F00675">
        <w:rPr>
          <w:b/>
          <w:bCs/>
          <w:color w:val="auto"/>
        </w:rPr>
        <w:t xml:space="preserve">Jiráskova </w:t>
      </w:r>
      <w:r w:rsidRPr="00F00675">
        <w:rPr>
          <w:color w:val="auto"/>
        </w:rPr>
        <w:t>(před domem č. p. 2222 a vedle základní školy) na částech pozemku parc. č. 3318 a parc. č. 29/1 v k. ú. Benešov u Prahy, na kterém je zřízena parkovací plocha.</w:t>
      </w:r>
    </w:p>
    <w:p w14:paraId="351E13B4" w14:textId="27011A1D" w:rsidR="00E95F04" w:rsidRPr="00F00675" w:rsidRDefault="00B641CD" w:rsidP="00E95F04">
      <w:pPr>
        <w:pStyle w:val="Default"/>
        <w:jc w:val="both"/>
        <w:rPr>
          <w:b/>
          <w:bCs/>
          <w:color w:val="auto"/>
        </w:rPr>
      </w:pPr>
      <w:r w:rsidRPr="00F00675">
        <w:rPr>
          <w:b/>
          <w:bCs/>
          <w:color w:val="auto"/>
        </w:rPr>
        <w:t>b</w:t>
      </w:r>
      <w:r w:rsidR="00E95F04" w:rsidRPr="00F00675">
        <w:rPr>
          <w:b/>
          <w:bCs/>
          <w:color w:val="auto"/>
        </w:rPr>
        <w:t xml:space="preserve">) od 1. dubna do 31. října – pondělí až neděle 08:00 až 20:00: </w:t>
      </w:r>
    </w:p>
    <w:p w14:paraId="76C583A3" w14:textId="00D93D39" w:rsidR="00E95F04" w:rsidRPr="00F00675" w:rsidRDefault="00E7366B" w:rsidP="00350511">
      <w:pPr>
        <w:pStyle w:val="Default"/>
        <w:ind w:left="284"/>
        <w:jc w:val="both"/>
        <w:rPr>
          <w:color w:val="auto"/>
        </w:rPr>
      </w:pPr>
      <w:r w:rsidRPr="00F00675">
        <w:rPr>
          <w:color w:val="auto"/>
        </w:rPr>
        <w:t>1</w:t>
      </w:r>
      <w:r w:rsidR="00E95F04" w:rsidRPr="00F00675">
        <w:rPr>
          <w:color w:val="auto"/>
        </w:rPr>
        <w:t xml:space="preserve">.) parkoviště v </w:t>
      </w:r>
      <w:r w:rsidR="00E95F04" w:rsidRPr="00F00675">
        <w:rPr>
          <w:b/>
          <w:bCs/>
          <w:color w:val="auto"/>
        </w:rPr>
        <w:t xml:space="preserve">Konopišti </w:t>
      </w:r>
      <w:r w:rsidR="00E95F04" w:rsidRPr="00F00675">
        <w:rPr>
          <w:color w:val="auto"/>
        </w:rPr>
        <w:t>na pozemku parc. č. 4297/2 a části pozemku parc. č. 4297/1 v k. ú. Benešov u Prahy, na kterém je zřízena parkovací plocha</w:t>
      </w:r>
      <w:r w:rsidR="00B641CD" w:rsidRPr="00F00675">
        <w:rPr>
          <w:color w:val="auto"/>
        </w:rPr>
        <w:t>.</w:t>
      </w:r>
    </w:p>
    <w:p w14:paraId="7E6BEBB0" w14:textId="5133B6DF" w:rsidR="00E95F04" w:rsidRPr="00F00675" w:rsidRDefault="00B641CD" w:rsidP="00E95F04">
      <w:pPr>
        <w:pStyle w:val="Default"/>
        <w:jc w:val="both"/>
        <w:rPr>
          <w:b/>
          <w:bCs/>
          <w:color w:val="auto"/>
        </w:rPr>
      </w:pPr>
      <w:r w:rsidRPr="00F00675">
        <w:rPr>
          <w:b/>
          <w:bCs/>
          <w:color w:val="auto"/>
        </w:rPr>
        <w:t>c</w:t>
      </w:r>
      <w:r w:rsidR="00E95F04" w:rsidRPr="00F00675">
        <w:rPr>
          <w:b/>
          <w:bCs/>
          <w:color w:val="auto"/>
        </w:rPr>
        <w:t>) pondělí až neděle 00:00 až 24:00:</w:t>
      </w:r>
    </w:p>
    <w:p w14:paraId="128D546A" w14:textId="15F469DD" w:rsidR="00E95F04" w:rsidRPr="00F00675" w:rsidRDefault="00E7366B" w:rsidP="00350511">
      <w:pPr>
        <w:pStyle w:val="Default"/>
        <w:ind w:left="284"/>
        <w:jc w:val="both"/>
        <w:rPr>
          <w:color w:val="auto"/>
        </w:rPr>
      </w:pPr>
      <w:r w:rsidRPr="00F00675">
        <w:rPr>
          <w:color w:val="auto"/>
        </w:rPr>
        <w:lastRenderedPageBreak/>
        <w:t>1</w:t>
      </w:r>
      <w:r w:rsidR="00E95F04" w:rsidRPr="00F00675">
        <w:rPr>
          <w:color w:val="auto"/>
        </w:rPr>
        <w:t xml:space="preserve">.) část ulice </w:t>
      </w:r>
      <w:r w:rsidR="00E95F04" w:rsidRPr="00F00675">
        <w:rPr>
          <w:b/>
          <w:bCs/>
          <w:color w:val="auto"/>
        </w:rPr>
        <w:t xml:space="preserve">Nádražní </w:t>
      </w:r>
      <w:r w:rsidR="00E95F04" w:rsidRPr="00F00675">
        <w:rPr>
          <w:color w:val="auto"/>
        </w:rPr>
        <w:t>(podél Terminálu) na částech pozemků parc. č. 391/1, 391/3, 391/4, 391/5 a 391/8 v k. ú. Benešov u Prahy, na kterém je zřízena parkovací plocha</w:t>
      </w:r>
      <w:r w:rsidR="00B641CD" w:rsidRPr="00F00675">
        <w:rPr>
          <w:color w:val="auto"/>
        </w:rPr>
        <w:t>,</w:t>
      </w:r>
    </w:p>
    <w:p w14:paraId="05C3E081" w14:textId="0DCB8626" w:rsidR="00B84B98" w:rsidRPr="00F00675" w:rsidRDefault="00B84B98" w:rsidP="00B84B98">
      <w:pPr>
        <w:pStyle w:val="Default"/>
        <w:ind w:left="284"/>
        <w:jc w:val="both"/>
        <w:rPr>
          <w:color w:val="auto"/>
        </w:rPr>
      </w:pPr>
      <w:r w:rsidRPr="00F00675">
        <w:rPr>
          <w:color w:val="auto"/>
        </w:rPr>
        <w:t xml:space="preserve">2.) část ulice </w:t>
      </w:r>
      <w:r w:rsidRPr="00F00675">
        <w:rPr>
          <w:b/>
          <w:bCs/>
          <w:color w:val="auto"/>
        </w:rPr>
        <w:t>Táborská</w:t>
      </w:r>
      <w:r w:rsidRPr="00F00675">
        <w:rPr>
          <w:color w:val="auto"/>
        </w:rPr>
        <w:t xml:space="preserve"> (před budovou č. p. 364) na částech pozemků parc. č. 535/10, parc. č. 536/2, parc. č. 535/6, parc. č. 535/3, parc. č. 535/9, parc. č. 535/7, vše v k. ú. Benešov u Prahy, na kterých je zřízena parkovací plocha, na kterých je zřízena parkovací plocha</w:t>
      </w:r>
      <w:r w:rsidR="00554EAD" w:rsidRPr="00F00675">
        <w:rPr>
          <w:color w:val="auto"/>
        </w:rPr>
        <w:t>.</w:t>
      </w:r>
    </w:p>
    <w:p w14:paraId="21E71FF7" w14:textId="77777777" w:rsidR="00FB1ED8" w:rsidRPr="00F00675" w:rsidRDefault="00FB1ED8" w:rsidP="00E95F04">
      <w:pPr>
        <w:pStyle w:val="Default"/>
        <w:jc w:val="both"/>
        <w:rPr>
          <w:color w:val="auto"/>
        </w:rPr>
      </w:pPr>
    </w:p>
    <w:p w14:paraId="48D2B184" w14:textId="18DE4419" w:rsidR="00E95F04" w:rsidRPr="00F00675" w:rsidRDefault="00E95F04" w:rsidP="00E95F04">
      <w:pPr>
        <w:pStyle w:val="Default"/>
        <w:jc w:val="both"/>
        <w:rPr>
          <w:color w:val="auto"/>
        </w:rPr>
      </w:pPr>
      <w:r w:rsidRPr="00F00675">
        <w:rPr>
          <w:color w:val="auto"/>
        </w:rPr>
        <w:t xml:space="preserve">(3) Vymezené komunikace určené k placenému stání silničních motorových vozidel jsou označeny dopravní značkou IP 13c (Parkoviště s parkovacím automatem) s dodatkovou tabulkou E 13, příp. dopravní značkou IZ </w:t>
      </w:r>
      <w:proofErr w:type="gramStart"/>
      <w:r w:rsidRPr="00F00675">
        <w:rPr>
          <w:color w:val="auto"/>
        </w:rPr>
        <w:t>8a</w:t>
      </w:r>
      <w:proofErr w:type="gramEnd"/>
      <w:r w:rsidRPr="00F00675">
        <w:rPr>
          <w:color w:val="auto"/>
        </w:rPr>
        <w:t xml:space="preserve"> (Zóna s dopravním omezením) se symbolem značky IP 13c (Parkoviště s parkovacím automatem). </w:t>
      </w:r>
    </w:p>
    <w:p w14:paraId="3A82BE9C" w14:textId="77777777" w:rsidR="00822DC0" w:rsidRPr="00F00675" w:rsidRDefault="00822DC0" w:rsidP="00E95F04">
      <w:pPr>
        <w:pStyle w:val="Default"/>
        <w:jc w:val="both"/>
        <w:rPr>
          <w:color w:val="auto"/>
        </w:rPr>
      </w:pPr>
    </w:p>
    <w:p w14:paraId="55F100D9" w14:textId="021A001B" w:rsidR="00E95F04" w:rsidRPr="00F00675" w:rsidRDefault="00E95F04" w:rsidP="00E95F04">
      <w:pPr>
        <w:pStyle w:val="Default"/>
        <w:jc w:val="both"/>
        <w:rPr>
          <w:color w:val="auto"/>
        </w:rPr>
      </w:pPr>
      <w:r w:rsidRPr="00F00675">
        <w:rPr>
          <w:color w:val="auto"/>
        </w:rPr>
        <w:t xml:space="preserve">(4) V případě, že bude pravomocně vydáno rozhodnutí o povolení zvláštního užívání místní komunikace nebo její části podle § 25 zákona č. 13/1997 Sb., o pozemních komunikacích, v platném znění, po dobu zvláštního užívání nelze užít vymezenou komunikaci nebo její část ke stání silničního motorového vozidla podle tohoto nařízení. </w:t>
      </w:r>
    </w:p>
    <w:p w14:paraId="0D067939" w14:textId="77777777" w:rsidR="009C2FCA" w:rsidRPr="00F00675" w:rsidRDefault="009C2FCA" w:rsidP="00E82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A3A932" w14:textId="5DD35D84" w:rsidR="00794F2D" w:rsidRPr="00F00675" w:rsidRDefault="00794F2D" w:rsidP="00794F2D">
      <w:pPr>
        <w:pStyle w:val="Default"/>
        <w:jc w:val="both"/>
        <w:rPr>
          <w:color w:val="auto"/>
        </w:rPr>
      </w:pPr>
      <w:r w:rsidRPr="00F00675">
        <w:rPr>
          <w:color w:val="auto"/>
        </w:rPr>
        <w:t xml:space="preserve">(5) Místní komunikace nebo jejich </w:t>
      </w:r>
      <w:r w:rsidR="007976B3" w:rsidRPr="00F00675">
        <w:rPr>
          <w:color w:val="auto"/>
        </w:rPr>
        <w:t xml:space="preserve">určené </w:t>
      </w:r>
      <w:r w:rsidRPr="00F00675">
        <w:rPr>
          <w:color w:val="auto"/>
        </w:rPr>
        <w:t>úseky uvedené v odstavci 6 tohoto článku lze užít k</w:t>
      </w:r>
      <w:r w:rsidR="00AA120D" w:rsidRPr="00F00675">
        <w:rPr>
          <w:color w:val="auto"/>
        </w:rPr>
        <w:t xml:space="preserve"> celodennímu </w:t>
      </w:r>
      <w:r w:rsidRPr="00F00675">
        <w:rPr>
          <w:color w:val="auto"/>
        </w:rPr>
        <w:t xml:space="preserve">stání silničního motorového vozidla </w:t>
      </w:r>
      <w:r w:rsidR="00AA120D" w:rsidRPr="00F00675">
        <w:rPr>
          <w:color w:val="auto"/>
          <w:shd w:val="clear" w:color="auto" w:fill="FFFFFF"/>
        </w:rPr>
        <w:t>provozovaného právnickou nebo fyzickou osobou za účelem podnikání podle zvláštního právního předpisu, která má sídlo nebo provozovnu ve vymezené oblasti obce</w:t>
      </w:r>
      <w:r w:rsidR="00AA120D" w:rsidRPr="00F00675">
        <w:rPr>
          <w:color w:val="auto"/>
        </w:rPr>
        <w:t xml:space="preserve">, </w:t>
      </w:r>
      <w:r w:rsidRPr="00F00675">
        <w:rPr>
          <w:color w:val="auto"/>
        </w:rPr>
        <w:t>za cenu sjednanou dle platných cenových předpisů, za</w:t>
      </w:r>
      <w:r w:rsidR="008649AD" w:rsidRPr="00F00675">
        <w:rPr>
          <w:color w:val="auto"/>
        </w:rPr>
        <w:t> </w:t>
      </w:r>
      <w:r w:rsidRPr="00F00675">
        <w:rPr>
          <w:color w:val="auto"/>
        </w:rPr>
        <w:t xml:space="preserve">předpokladu, že tím nebude ohrožena bezpečnost a plynulost provozu na pozemních komunikacích ani jiný veřejný zájem. </w:t>
      </w:r>
    </w:p>
    <w:p w14:paraId="19E7B1FB" w14:textId="77777777" w:rsidR="00794F2D" w:rsidRPr="00F00675" w:rsidRDefault="00794F2D" w:rsidP="00E82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B02583" w14:textId="10B77848" w:rsidR="00AA120D" w:rsidRPr="00F00675" w:rsidRDefault="00AA120D" w:rsidP="00AA120D">
      <w:pPr>
        <w:pStyle w:val="Default"/>
        <w:jc w:val="both"/>
        <w:rPr>
          <w:color w:val="auto"/>
        </w:rPr>
      </w:pPr>
      <w:r w:rsidRPr="00F00675">
        <w:rPr>
          <w:color w:val="auto"/>
        </w:rPr>
        <w:t>(6) Vymezenou místní komunikací nebo jejich určeným</w:t>
      </w:r>
      <w:r w:rsidR="007976B3" w:rsidRPr="00F00675">
        <w:rPr>
          <w:color w:val="auto"/>
        </w:rPr>
        <w:t>i</w:t>
      </w:r>
      <w:r w:rsidRPr="00F00675">
        <w:rPr>
          <w:color w:val="auto"/>
        </w:rPr>
        <w:t xml:space="preserve"> úseky jsou: </w:t>
      </w:r>
    </w:p>
    <w:p w14:paraId="66CD038D" w14:textId="5069A67B" w:rsidR="00AA120D" w:rsidRPr="00F00675" w:rsidRDefault="008649AD" w:rsidP="00AA120D">
      <w:pPr>
        <w:pStyle w:val="Default"/>
        <w:jc w:val="both"/>
        <w:rPr>
          <w:color w:val="auto"/>
        </w:rPr>
      </w:pPr>
      <w:r w:rsidRPr="00F00675">
        <w:rPr>
          <w:color w:val="auto"/>
        </w:rPr>
        <w:t>a</w:t>
      </w:r>
      <w:r w:rsidR="00AA120D" w:rsidRPr="00F00675">
        <w:rPr>
          <w:color w:val="auto"/>
        </w:rPr>
        <w:t xml:space="preserve">) část </w:t>
      </w:r>
      <w:r w:rsidR="00AA120D" w:rsidRPr="00F00675">
        <w:rPr>
          <w:b/>
          <w:bCs/>
          <w:color w:val="auto"/>
        </w:rPr>
        <w:t xml:space="preserve">Masarykova náměstí </w:t>
      </w:r>
      <w:r w:rsidR="00AA120D" w:rsidRPr="00F00675">
        <w:rPr>
          <w:color w:val="auto"/>
        </w:rPr>
        <w:t xml:space="preserve">(vedle budovy soudu) na části pozemku parc. č. 3300/1 v k. ú. Benešov u Prahy, na kterém je zřízena parkovací plocha, </w:t>
      </w:r>
    </w:p>
    <w:p w14:paraId="620E2F48" w14:textId="55E2FA62" w:rsidR="00AA120D" w:rsidRPr="00F00675" w:rsidRDefault="008649AD" w:rsidP="00AA120D">
      <w:pPr>
        <w:pStyle w:val="Default"/>
        <w:jc w:val="both"/>
        <w:rPr>
          <w:color w:val="auto"/>
        </w:rPr>
      </w:pPr>
      <w:r w:rsidRPr="00F00675">
        <w:rPr>
          <w:color w:val="auto"/>
        </w:rPr>
        <w:t>b</w:t>
      </w:r>
      <w:r w:rsidR="00AA120D" w:rsidRPr="00F00675">
        <w:rPr>
          <w:color w:val="auto"/>
        </w:rPr>
        <w:t xml:space="preserve">) část </w:t>
      </w:r>
      <w:r w:rsidR="00AA120D" w:rsidRPr="00F00675">
        <w:rPr>
          <w:b/>
          <w:bCs/>
          <w:color w:val="auto"/>
        </w:rPr>
        <w:t xml:space="preserve">Masarykova náměstí </w:t>
      </w:r>
      <w:r w:rsidR="00AA120D" w:rsidRPr="00F00675">
        <w:rPr>
          <w:color w:val="auto"/>
        </w:rPr>
        <w:t xml:space="preserve">(před budovou soudu, po obou stranách před budovou radnice č. p. 100) na části pozemku parc. č. 3300/1 v k. ú. Benešov u Prahy, na kterém je zřízena parkovací plocha, </w:t>
      </w:r>
    </w:p>
    <w:p w14:paraId="5538CF0C" w14:textId="5BB4C29A" w:rsidR="00AA120D" w:rsidRPr="00F00675" w:rsidRDefault="008649AD" w:rsidP="00AA120D">
      <w:pPr>
        <w:pStyle w:val="Default"/>
        <w:jc w:val="both"/>
        <w:rPr>
          <w:color w:val="auto"/>
        </w:rPr>
      </w:pPr>
      <w:r w:rsidRPr="00F00675">
        <w:rPr>
          <w:color w:val="auto"/>
        </w:rPr>
        <w:t>c</w:t>
      </w:r>
      <w:r w:rsidR="00AA120D" w:rsidRPr="00F00675">
        <w:rPr>
          <w:color w:val="auto"/>
        </w:rPr>
        <w:t xml:space="preserve">) část </w:t>
      </w:r>
      <w:r w:rsidR="00AA120D" w:rsidRPr="00F00675">
        <w:rPr>
          <w:b/>
          <w:bCs/>
          <w:color w:val="auto"/>
        </w:rPr>
        <w:t xml:space="preserve">Malého náměstí </w:t>
      </w:r>
      <w:r w:rsidR="00AA120D" w:rsidRPr="00F00675">
        <w:rPr>
          <w:color w:val="auto"/>
        </w:rPr>
        <w:t xml:space="preserve">na části pozemku parc. č. 3321 v k. ú. Benešov u Prahy, na kterém je zřízena parkovací plocha, </w:t>
      </w:r>
    </w:p>
    <w:p w14:paraId="5A796460" w14:textId="3292C84D" w:rsidR="00AA120D" w:rsidRPr="00F00675" w:rsidRDefault="008649AD" w:rsidP="00AA120D">
      <w:pPr>
        <w:pStyle w:val="Default"/>
        <w:jc w:val="both"/>
        <w:rPr>
          <w:color w:val="auto"/>
        </w:rPr>
      </w:pPr>
      <w:r w:rsidRPr="00F00675">
        <w:rPr>
          <w:color w:val="auto"/>
        </w:rPr>
        <w:t>d</w:t>
      </w:r>
      <w:r w:rsidR="00AA120D" w:rsidRPr="00F00675">
        <w:rPr>
          <w:color w:val="auto"/>
        </w:rPr>
        <w:t xml:space="preserve">) část ulice </w:t>
      </w:r>
      <w:r w:rsidR="00AA120D" w:rsidRPr="00F00675">
        <w:rPr>
          <w:b/>
          <w:bCs/>
          <w:color w:val="auto"/>
        </w:rPr>
        <w:t xml:space="preserve">Tyršova </w:t>
      </w:r>
      <w:r w:rsidR="00AA120D" w:rsidRPr="00F00675">
        <w:rPr>
          <w:color w:val="auto"/>
        </w:rPr>
        <w:t>(před hotelem Pošta a naproti hotelu Pošta až k přechodu k prodejně Baťa) na části pozemku parc. č. 3309 v k. ú. Benešov u Prahy, na kterém je zřízena parkovací plocha.</w:t>
      </w:r>
    </w:p>
    <w:p w14:paraId="1B4A2DED" w14:textId="77777777" w:rsidR="00AA120D" w:rsidRPr="00F00675" w:rsidRDefault="00AA120D" w:rsidP="00E82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B02071" w14:textId="4519B3AD" w:rsidR="00EF033B" w:rsidRPr="00F00675" w:rsidRDefault="00EF033B" w:rsidP="00EF03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0675">
        <w:rPr>
          <w:rFonts w:ascii="Times New Roman" w:hAnsi="Times New Roman" w:cs="Times New Roman"/>
          <w:b/>
          <w:bCs/>
          <w:sz w:val="24"/>
          <w:szCs w:val="24"/>
        </w:rPr>
        <w:t xml:space="preserve">Článek </w:t>
      </w:r>
      <w:r w:rsidR="00B64C86" w:rsidRPr="00F00675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31D97002" w14:textId="56E1B3B3" w:rsidR="00EF033B" w:rsidRPr="00F00675" w:rsidRDefault="00EF033B" w:rsidP="00EF03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0675">
        <w:rPr>
          <w:rFonts w:ascii="Times New Roman" w:hAnsi="Times New Roman" w:cs="Times New Roman"/>
          <w:b/>
          <w:bCs/>
          <w:sz w:val="24"/>
          <w:szCs w:val="24"/>
        </w:rPr>
        <w:t xml:space="preserve">Způsob </w:t>
      </w:r>
      <w:r w:rsidR="00B64C86" w:rsidRPr="00F00675">
        <w:rPr>
          <w:rFonts w:ascii="Times New Roman" w:hAnsi="Times New Roman" w:cs="Times New Roman"/>
          <w:b/>
          <w:bCs/>
          <w:sz w:val="24"/>
          <w:szCs w:val="24"/>
        </w:rPr>
        <w:t xml:space="preserve">placení a </w:t>
      </w:r>
      <w:r w:rsidRPr="00F00675">
        <w:rPr>
          <w:rFonts w:ascii="Times New Roman" w:hAnsi="Times New Roman" w:cs="Times New Roman"/>
          <w:b/>
          <w:bCs/>
          <w:sz w:val="24"/>
          <w:szCs w:val="24"/>
        </w:rPr>
        <w:t xml:space="preserve">prokazování zaplacení sjednané ceny </w:t>
      </w:r>
    </w:p>
    <w:p w14:paraId="7DAAD836" w14:textId="77777777" w:rsidR="00EF033B" w:rsidRPr="00F00675" w:rsidRDefault="00EF033B" w:rsidP="00EF03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1AA680" w14:textId="77777777" w:rsidR="00822DC0" w:rsidRPr="00F00675" w:rsidRDefault="00EF033B" w:rsidP="00EF03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675">
        <w:rPr>
          <w:rFonts w:ascii="Times New Roman" w:hAnsi="Times New Roman" w:cs="Times New Roman"/>
          <w:sz w:val="24"/>
          <w:szCs w:val="24"/>
        </w:rPr>
        <w:t>(</w:t>
      </w:r>
      <w:r w:rsidR="00B64C86" w:rsidRPr="00F00675">
        <w:rPr>
          <w:rFonts w:ascii="Times New Roman" w:hAnsi="Times New Roman" w:cs="Times New Roman"/>
          <w:sz w:val="24"/>
          <w:szCs w:val="24"/>
        </w:rPr>
        <w:t>1</w:t>
      </w:r>
      <w:r w:rsidRPr="00F00675">
        <w:rPr>
          <w:rFonts w:ascii="Times New Roman" w:hAnsi="Times New Roman" w:cs="Times New Roman"/>
          <w:sz w:val="24"/>
          <w:szCs w:val="24"/>
        </w:rPr>
        <w:t xml:space="preserve">) Sjednaná cena za parkování </w:t>
      </w:r>
      <w:r w:rsidR="00822DC0" w:rsidRPr="00F00675">
        <w:rPr>
          <w:rFonts w:ascii="Times New Roman" w:hAnsi="Times New Roman" w:cs="Times New Roman"/>
          <w:sz w:val="24"/>
          <w:szCs w:val="24"/>
        </w:rPr>
        <w:t xml:space="preserve">podle článku 2 odst. 1 tohoto nařízení </w:t>
      </w:r>
      <w:r w:rsidRPr="00F00675">
        <w:rPr>
          <w:rFonts w:ascii="Times New Roman" w:hAnsi="Times New Roman" w:cs="Times New Roman"/>
          <w:sz w:val="24"/>
          <w:szCs w:val="24"/>
        </w:rPr>
        <w:t xml:space="preserve">se platí hotově nebo platební kartou prostřednictvím parkovacího automatu, dále prostřednictvím webové aplikace nebo placené SMS. </w:t>
      </w:r>
    </w:p>
    <w:p w14:paraId="026A7BAF" w14:textId="77777777" w:rsidR="00822DC0" w:rsidRPr="00F00675" w:rsidRDefault="00822DC0" w:rsidP="00EF03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3698E5" w14:textId="22A873C7" w:rsidR="00EF033B" w:rsidRPr="00F00675" w:rsidRDefault="00EF033B" w:rsidP="00EF03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675">
        <w:rPr>
          <w:rFonts w:ascii="Times New Roman" w:hAnsi="Times New Roman" w:cs="Times New Roman"/>
          <w:sz w:val="24"/>
          <w:szCs w:val="24"/>
        </w:rPr>
        <w:t>(</w:t>
      </w:r>
      <w:r w:rsidR="00B64C86" w:rsidRPr="00F00675">
        <w:rPr>
          <w:rFonts w:ascii="Times New Roman" w:hAnsi="Times New Roman" w:cs="Times New Roman"/>
          <w:sz w:val="24"/>
          <w:szCs w:val="24"/>
        </w:rPr>
        <w:t>2</w:t>
      </w:r>
      <w:r w:rsidRPr="00F00675">
        <w:rPr>
          <w:rFonts w:ascii="Times New Roman" w:hAnsi="Times New Roman" w:cs="Times New Roman"/>
          <w:sz w:val="24"/>
          <w:szCs w:val="24"/>
        </w:rPr>
        <w:t xml:space="preserve">) </w:t>
      </w:r>
      <w:r w:rsidR="00B64C86" w:rsidRPr="00F00675">
        <w:rPr>
          <w:rFonts w:ascii="Times New Roman" w:hAnsi="Times New Roman" w:cs="Times New Roman"/>
          <w:sz w:val="24"/>
          <w:szCs w:val="24"/>
        </w:rPr>
        <w:t xml:space="preserve">Uhrazení sjednané ceny za parkování </w:t>
      </w:r>
      <w:r w:rsidR="00822DC0" w:rsidRPr="00F00675">
        <w:rPr>
          <w:rFonts w:ascii="Times New Roman" w:hAnsi="Times New Roman" w:cs="Times New Roman"/>
          <w:sz w:val="24"/>
          <w:szCs w:val="24"/>
        </w:rPr>
        <w:t xml:space="preserve">podle článku 2 odst. 1 tohoto nařízení </w:t>
      </w:r>
      <w:r w:rsidRPr="00F00675">
        <w:rPr>
          <w:rFonts w:ascii="Times New Roman" w:hAnsi="Times New Roman" w:cs="Times New Roman"/>
          <w:sz w:val="24"/>
          <w:szCs w:val="24"/>
        </w:rPr>
        <w:t xml:space="preserve">se prokazuje umístěním dokladu o době parkování nebo dokladu o úhradě sjednané ceny za čelní výhledové sklo vozidla na viditelné místo takovým způsobem, který umožní zřetelně registrovat údaje potvrzující její platnost. V případě vozidla bez čelního skla je řidič zaparkovaného vozidla povinen při kontrole předložit parkovací kartu. Při platbě aplikací je údaj o době parkování zaznamenán v registru plateb města Benešov. </w:t>
      </w:r>
      <w:r w:rsidR="00B64C86" w:rsidRPr="00F00675">
        <w:rPr>
          <w:rFonts w:ascii="Times New Roman" w:hAnsi="Times New Roman" w:cs="Times New Roman"/>
          <w:sz w:val="24"/>
          <w:szCs w:val="24"/>
        </w:rPr>
        <w:t xml:space="preserve">Uhrazení sjednané ceny za parkování </w:t>
      </w:r>
      <w:r w:rsidRPr="00F00675">
        <w:rPr>
          <w:rFonts w:ascii="Times New Roman" w:hAnsi="Times New Roman" w:cs="Times New Roman"/>
          <w:sz w:val="24"/>
          <w:szCs w:val="24"/>
        </w:rPr>
        <w:t xml:space="preserve">na </w:t>
      </w:r>
      <w:r w:rsidR="00B64C86" w:rsidRPr="00F00675">
        <w:rPr>
          <w:rFonts w:ascii="Times New Roman" w:hAnsi="Times New Roman" w:cs="Times New Roman"/>
          <w:sz w:val="24"/>
          <w:szCs w:val="24"/>
        </w:rPr>
        <w:t xml:space="preserve">místních komunikacích nebo jejich úsecích uvedených v článku 2 odst. 2, písm. a), bod </w:t>
      </w:r>
      <w:r w:rsidR="00E7366B" w:rsidRPr="00F00675">
        <w:rPr>
          <w:rFonts w:ascii="Times New Roman" w:hAnsi="Times New Roman" w:cs="Times New Roman"/>
          <w:sz w:val="24"/>
          <w:szCs w:val="24"/>
        </w:rPr>
        <w:t>1</w:t>
      </w:r>
      <w:r w:rsidR="00B64C86" w:rsidRPr="00F00675">
        <w:rPr>
          <w:rFonts w:ascii="Times New Roman" w:hAnsi="Times New Roman" w:cs="Times New Roman"/>
          <w:sz w:val="24"/>
          <w:szCs w:val="24"/>
        </w:rPr>
        <w:t xml:space="preserve"> až </w:t>
      </w:r>
      <w:r w:rsidR="00E7366B" w:rsidRPr="00F00675">
        <w:rPr>
          <w:rFonts w:ascii="Times New Roman" w:hAnsi="Times New Roman" w:cs="Times New Roman"/>
          <w:sz w:val="24"/>
          <w:szCs w:val="24"/>
        </w:rPr>
        <w:t>3</w:t>
      </w:r>
      <w:r w:rsidR="00822DC0" w:rsidRPr="00F00675">
        <w:rPr>
          <w:rFonts w:ascii="Times New Roman" w:hAnsi="Times New Roman" w:cs="Times New Roman"/>
          <w:sz w:val="24"/>
          <w:szCs w:val="24"/>
        </w:rPr>
        <w:t xml:space="preserve"> a bod 10</w:t>
      </w:r>
      <w:r w:rsidR="00B64C86" w:rsidRPr="00F00675">
        <w:rPr>
          <w:rFonts w:ascii="Times New Roman" w:hAnsi="Times New Roman" w:cs="Times New Roman"/>
          <w:sz w:val="24"/>
          <w:szCs w:val="24"/>
        </w:rPr>
        <w:t xml:space="preserve">. </w:t>
      </w:r>
      <w:r w:rsidRPr="00F00675">
        <w:rPr>
          <w:rFonts w:ascii="Times New Roman" w:hAnsi="Times New Roman" w:cs="Times New Roman"/>
          <w:sz w:val="24"/>
          <w:szCs w:val="24"/>
        </w:rPr>
        <w:lastRenderedPageBreak/>
        <w:t>se při kontrole prokazuje rovněž porovnáním registrační značky vozidla s údajem vedeným ve zvláštním seznamu.</w:t>
      </w:r>
    </w:p>
    <w:p w14:paraId="04468D5F" w14:textId="77777777" w:rsidR="00822DC0" w:rsidRPr="00F00675" w:rsidRDefault="00822DC0" w:rsidP="00EF03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683163" w14:textId="5B75040C" w:rsidR="00822DC0" w:rsidRPr="00F00675" w:rsidRDefault="00822DC0" w:rsidP="00EF03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675">
        <w:rPr>
          <w:rFonts w:ascii="Times New Roman" w:hAnsi="Times New Roman" w:cs="Times New Roman"/>
          <w:sz w:val="24"/>
          <w:szCs w:val="24"/>
        </w:rPr>
        <w:t xml:space="preserve">(3) Sjednaná cena za </w:t>
      </w:r>
      <w:r w:rsidR="00AE4075" w:rsidRPr="00F00675">
        <w:rPr>
          <w:rFonts w:ascii="Times New Roman" w:hAnsi="Times New Roman" w:cs="Times New Roman"/>
          <w:sz w:val="24"/>
          <w:szCs w:val="24"/>
        </w:rPr>
        <w:t xml:space="preserve">abonentní </w:t>
      </w:r>
      <w:r w:rsidRPr="00F00675">
        <w:rPr>
          <w:rFonts w:ascii="Times New Roman" w:hAnsi="Times New Roman" w:cs="Times New Roman"/>
          <w:sz w:val="24"/>
          <w:szCs w:val="24"/>
        </w:rPr>
        <w:t>parkování podle článku 2 odst. 5 tohoto nařízení se platí roční bezhotovostní platbou předem na učený bankovní účet. Uhrazení sjednané ceny podle tohoto odstavce se neprokazuje.</w:t>
      </w:r>
    </w:p>
    <w:p w14:paraId="44B09C3F" w14:textId="77777777" w:rsidR="00822DC0" w:rsidRPr="00F00675" w:rsidRDefault="00822DC0" w:rsidP="00B63711">
      <w:pPr>
        <w:pStyle w:val="Default"/>
        <w:jc w:val="center"/>
        <w:rPr>
          <w:b/>
          <w:bCs/>
          <w:color w:val="auto"/>
        </w:rPr>
      </w:pPr>
    </w:p>
    <w:p w14:paraId="0E989FA4" w14:textId="4F387A17" w:rsidR="00B63711" w:rsidRPr="00F00675" w:rsidRDefault="002D2185" w:rsidP="00B63711">
      <w:pPr>
        <w:pStyle w:val="Default"/>
        <w:jc w:val="center"/>
        <w:rPr>
          <w:color w:val="auto"/>
        </w:rPr>
      </w:pPr>
      <w:r w:rsidRPr="00F00675">
        <w:rPr>
          <w:b/>
          <w:bCs/>
          <w:color w:val="auto"/>
        </w:rPr>
        <w:t xml:space="preserve">Článek </w:t>
      </w:r>
      <w:r w:rsidR="00B64C86" w:rsidRPr="00F00675">
        <w:rPr>
          <w:b/>
          <w:bCs/>
          <w:color w:val="auto"/>
        </w:rPr>
        <w:t>4</w:t>
      </w:r>
    </w:p>
    <w:p w14:paraId="103106C3" w14:textId="77777777" w:rsidR="00B63711" w:rsidRPr="00F00675" w:rsidRDefault="00B63711" w:rsidP="00B63711">
      <w:pPr>
        <w:pStyle w:val="Default"/>
        <w:jc w:val="center"/>
        <w:rPr>
          <w:color w:val="auto"/>
        </w:rPr>
      </w:pPr>
      <w:r w:rsidRPr="00F00675">
        <w:rPr>
          <w:b/>
          <w:bCs/>
          <w:color w:val="auto"/>
        </w:rPr>
        <w:t>Zrušovací ustanovení</w:t>
      </w:r>
    </w:p>
    <w:p w14:paraId="43DD1273" w14:textId="77777777" w:rsidR="00B63711" w:rsidRPr="00F00675" w:rsidRDefault="00B63711" w:rsidP="00B63711">
      <w:pPr>
        <w:pStyle w:val="Default"/>
        <w:jc w:val="both"/>
        <w:rPr>
          <w:color w:val="auto"/>
        </w:rPr>
      </w:pPr>
    </w:p>
    <w:p w14:paraId="131994AE" w14:textId="3D930126" w:rsidR="00B63711" w:rsidRPr="00F00675" w:rsidRDefault="00B63711" w:rsidP="00B63711">
      <w:pPr>
        <w:pStyle w:val="Default"/>
        <w:jc w:val="both"/>
        <w:rPr>
          <w:color w:val="auto"/>
        </w:rPr>
      </w:pPr>
      <w:r w:rsidRPr="00F00675">
        <w:rPr>
          <w:color w:val="auto"/>
        </w:rPr>
        <w:t xml:space="preserve">Ke dni účinnosti tohoto nařízení se </w:t>
      </w:r>
      <w:r w:rsidR="00D37788" w:rsidRPr="00F00675">
        <w:rPr>
          <w:color w:val="auto"/>
        </w:rPr>
        <w:t xml:space="preserve">ruší nařízení města Benešov č. </w:t>
      </w:r>
      <w:r w:rsidR="00BA7D5F" w:rsidRPr="00F00675">
        <w:rPr>
          <w:color w:val="auto"/>
        </w:rPr>
        <w:t>3</w:t>
      </w:r>
      <w:r w:rsidR="00D8556B" w:rsidRPr="00F00675">
        <w:rPr>
          <w:color w:val="auto"/>
        </w:rPr>
        <w:t>/20</w:t>
      </w:r>
      <w:r w:rsidR="00BA7D5F" w:rsidRPr="00F00675">
        <w:rPr>
          <w:color w:val="auto"/>
        </w:rPr>
        <w:t>20</w:t>
      </w:r>
      <w:r w:rsidR="00521601" w:rsidRPr="00F00675">
        <w:rPr>
          <w:color w:val="auto"/>
        </w:rPr>
        <w:t>.</w:t>
      </w:r>
    </w:p>
    <w:p w14:paraId="088421E5" w14:textId="77777777" w:rsidR="00B63711" w:rsidRPr="00F00675" w:rsidRDefault="00B63711" w:rsidP="00B63711">
      <w:pPr>
        <w:pStyle w:val="Default"/>
        <w:jc w:val="both"/>
        <w:rPr>
          <w:b/>
          <w:bCs/>
          <w:color w:val="auto"/>
        </w:rPr>
      </w:pPr>
    </w:p>
    <w:p w14:paraId="50150C15" w14:textId="6E08A967" w:rsidR="00B63711" w:rsidRPr="00F00675" w:rsidRDefault="002D2185" w:rsidP="00B63711">
      <w:pPr>
        <w:pStyle w:val="Default"/>
        <w:jc w:val="center"/>
        <w:rPr>
          <w:color w:val="auto"/>
        </w:rPr>
      </w:pPr>
      <w:r w:rsidRPr="00F00675">
        <w:rPr>
          <w:b/>
          <w:bCs/>
          <w:color w:val="auto"/>
        </w:rPr>
        <w:t xml:space="preserve">Článek </w:t>
      </w:r>
      <w:r w:rsidR="00B64C86" w:rsidRPr="00F00675">
        <w:rPr>
          <w:b/>
          <w:bCs/>
          <w:color w:val="auto"/>
        </w:rPr>
        <w:t>5</w:t>
      </w:r>
    </w:p>
    <w:p w14:paraId="527D5CD1" w14:textId="77777777" w:rsidR="00B63711" w:rsidRPr="00F00675" w:rsidRDefault="00B63711" w:rsidP="00B63711">
      <w:pPr>
        <w:pStyle w:val="Default"/>
        <w:jc w:val="center"/>
        <w:rPr>
          <w:color w:val="auto"/>
        </w:rPr>
      </w:pPr>
      <w:r w:rsidRPr="00F00675">
        <w:rPr>
          <w:b/>
          <w:bCs/>
          <w:color w:val="auto"/>
        </w:rPr>
        <w:t>Účinnost</w:t>
      </w:r>
    </w:p>
    <w:p w14:paraId="2E5E99F0" w14:textId="77777777" w:rsidR="00B63711" w:rsidRPr="00F00675" w:rsidRDefault="00B63711" w:rsidP="00B63711">
      <w:pPr>
        <w:pStyle w:val="Default"/>
        <w:jc w:val="both"/>
        <w:rPr>
          <w:color w:val="auto"/>
        </w:rPr>
      </w:pPr>
    </w:p>
    <w:p w14:paraId="7E44681F" w14:textId="1E8F81E0" w:rsidR="00B63711" w:rsidRPr="00F00675" w:rsidRDefault="00B63711" w:rsidP="00B63711">
      <w:pPr>
        <w:pStyle w:val="Default"/>
        <w:jc w:val="both"/>
        <w:rPr>
          <w:color w:val="auto"/>
        </w:rPr>
      </w:pPr>
      <w:r w:rsidRPr="00F00675">
        <w:rPr>
          <w:color w:val="auto"/>
        </w:rPr>
        <w:t>Toto nařízení nabývá účinnosti dne</w:t>
      </w:r>
      <w:r w:rsidR="005C71E8" w:rsidRPr="00F00675">
        <w:rPr>
          <w:color w:val="auto"/>
        </w:rPr>
        <w:t xml:space="preserve"> </w:t>
      </w:r>
      <w:r w:rsidR="00AB51C7" w:rsidRPr="00F00675">
        <w:rPr>
          <w:b/>
          <w:color w:val="auto"/>
        </w:rPr>
        <w:t>01.</w:t>
      </w:r>
      <w:r w:rsidR="007976B3" w:rsidRPr="00F00675">
        <w:rPr>
          <w:b/>
          <w:color w:val="auto"/>
        </w:rPr>
        <w:t>01</w:t>
      </w:r>
      <w:r w:rsidR="00AB51C7" w:rsidRPr="00F00675">
        <w:rPr>
          <w:b/>
          <w:color w:val="auto"/>
        </w:rPr>
        <w:t>.20</w:t>
      </w:r>
      <w:r w:rsidR="002565E5" w:rsidRPr="00F00675">
        <w:rPr>
          <w:b/>
          <w:color w:val="auto"/>
        </w:rPr>
        <w:t>2</w:t>
      </w:r>
      <w:r w:rsidR="007976B3" w:rsidRPr="00F00675">
        <w:rPr>
          <w:b/>
          <w:color w:val="auto"/>
        </w:rPr>
        <w:t>5</w:t>
      </w:r>
      <w:r w:rsidR="005C71E8" w:rsidRPr="00F00675">
        <w:rPr>
          <w:color w:val="auto"/>
        </w:rPr>
        <w:t>.</w:t>
      </w:r>
      <w:r w:rsidRPr="00F00675">
        <w:rPr>
          <w:color w:val="auto"/>
        </w:rPr>
        <w:t xml:space="preserve"> </w:t>
      </w:r>
    </w:p>
    <w:p w14:paraId="67BBD23E" w14:textId="503E1469" w:rsidR="005B7017" w:rsidRPr="00F00675" w:rsidRDefault="005B7017" w:rsidP="00B63711">
      <w:pPr>
        <w:pStyle w:val="Default"/>
        <w:jc w:val="both"/>
        <w:rPr>
          <w:color w:val="auto"/>
        </w:rPr>
      </w:pPr>
    </w:p>
    <w:p w14:paraId="78A1E25F" w14:textId="77777777" w:rsidR="00222C79" w:rsidRPr="00F00675" w:rsidRDefault="00222C79" w:rsidP="00B63711">
      <w:pPr>
        <w:pStyle w:val="Default"/>
        <w:jc w:val="both"/>
        <w:rPr>
          <w:color w:val="auto"/>
        </w:rPr>
      </w:pPr>
    </w:p>
    <w:p w14:paraId="0F365FF6" w14:textId="77777777" w:rsidR="00C66CAE" w:rsidRPr="00F00675" w:rsidRDefault="00C66CAE" w:rsidP="00B63711">
      <w:pPr>
        <w:pStyle w:val="Default"/>
        <w:jc w:val="both"/>
        <w:rPr>
          <w:color w:val="auto"/>
        </w:rPr>
      </w:pPr>
    </w:p>
    <w:p w14:paraId="51D48F70" w14:textId="77777777" w:rsidR="00C66CAE" w:rsidRPr="00F00675" w:rsidRDefault="00C66CAE" w:rsidP="00B63711">
      <w:pPr>
        <w:pStyle w:val="Default"/>
        <w:jc w:val="both"/>
        <w:rPr>
          <w:color w:val="auto"/>
        </w:rPr>
      </w:pPr>
    </w:p>
    <w:p w14:paraId="7EE67979" w14:textId="169E4264" w:rsidR="00B63711" w:rsidRPr="00F00675" w:rsidRDefault="005B7017" w:rsidP="00B63711">
      <w:pPr>
        <w:pStyle w:val="Default"/>
        <w:jc w:val="both"/>
        <w:rPr>
          <w:color w:val="auto"/>
        </w:rPr>
      </w:pPr>
      <w:r w:rsidRPr="00F00675">
        <w:rPr>
          <w:color w:val="auto"/>
        </w:rPr>
        <w:t>………………………</w:t>
      </w:r>
      <w:r w:rsidRPr="00F00675">
        <w:rPr>
          <w:color w:val="auto"/>
        </w:rPr>
        <w:tab/>
      </w:r>
      <w:r w:rsidRPr="00F00675">
        <w:rPr>
          <w:color w:val="auto"/>
        </w:rPr>
        <w:tab/>
      </w:r>
      <w:r w:rsidRPr="00F00675">
        <w:rPr>
          <w:color w:val="auto"/>
        </w:rPr>
        <w:tab/>
      </w:r>
      <w:r w:rsidRPr="00F00675">
        <w:rPr>
          <w:color w:val="auto"/>
        </w:rPr>
        <w:tab/>
      </w:r>
      <w:r w:rsidRPr="00F00675">
        <w:rPr>
          <w:color w:val="auto"/>
        </w:rPr>
        <w:tab/>
        <w:t>…………………..</w:t>
      </w:r>
    </w:p>
    <w:p w14:paraId="6ACF0540" w14:textId="79F3217C" w:rsidR="00B63711" w:rsidRPr="00F00675" w:rsidRDefault="005B7017" w:rsidP="00B63711">
      <w:pPr>
        <w:pStyle w:val="Default"/>
        <w:jc w:val="both"/>
        <w:rPr>
          <w:color w:val="auto"/>
        </w:rPr>
      </w:pPr>
      <w:r w:rsidRPr="00F00675">
        <w:rPr>
          <w:color w:val="auto"/>
        </w:rPr>
        <w:t>Ing.</w:t>
      </w:r>
      <w:r w:rsidR="00AB51C7" w:rsidRPr="00F00675">
        <w:rPr>
          <w:color w:val="auto"/>
        </w:rPr>
        <w:t xml:space="preserve"> Jaroslav Hlavnička</w:t>
      </w:r>
      <w:r w:rsidR="00AB51C7" w:rsidRPr="00F00675">
        <w:rPr>
          <w:color w:val="auto"/>
        </w:rPr>
        <w:tab/>
      </w:r>
      <w:r w:rsidR="00AB51C7" w:rsidRPr="00F00675">
        <w:rPr>
          <w:color w:val="auto"/>
        </w:rPr>
        <w:tab/>
      </w:r>
      <w:r w:rsidR="00AB51C7" w:rsidRPr="00F00675">
        <w:rPr>
          <w:color w:val="auto"/>
        </w:rPr>
        <w:tab/>
      </w:r>
      <w:r w:rsidR="00AB51C7" w:rsidRPr="00F00675">
        <w:rPr>
          <w:color w:val="auto"/>
        </w:rPr>
        <w:tab/>
      </w:r>
      <w:r w:rsidR="00AB51C7" w:rsidRPr="00F00675">
        <w:rPr>
          <w:color w:val="auto"/>
        </w:rPr>
        <w:tab/>
      </w:r>
      <w:r w:rsidR="00BA7D5F" w:rsidRPr="00F00675">
        <w:rPr>
          <w:color w:val="auto"/>
        </w:rPr>
        <w:t>Mgr. Jakub Hostek</w:t>
      </w:r>
    </w:p>
    <w:p w14:paraId="111CB9FC" w14:textId="53FEFB2F" w:rsidR="009C2FCA" w:rsidRPr="00F00675" w:rsidRDefault="00B63711" w:rsidP="00B63711">
      <w:pPr>
        <w:jc w:val="both"/>
        <w:rPr>
          <w:rFonts w:ascii="Times New Roman" w:hAnsi="Times New Roman" w:cs="Times New Roman"/>
          <w:sz w:val="24"/>
          <w:szCs w:val="24"/>
        </w:rPr>
      </w:pPr>
      <w:r w:rsidRPr="00F00675">
        <w:rPr>
          <w:rFonts w:ascii="Times New Roman" w:hAnsi="Times New Roman" w:cs="Times New Roman"/>
          <w:sz w:val="24"/>
          <w:szCs w:val="24"/>
        </w:rPr>
        <w:t xml:space="preserve">starosta </w:t>
      </w:r>
      <w:r w:rsidRPr="00F00675">
        <w:rPr>
          <w:rFonts w:ascii="Times New Roman" w:hAnsi="Times New Roman" w:cs="Times New Roman"/>
          <w:sz w:val="24"/>
          <w:szCs w:val="24"/>
        </w:rPr>
        <w:tab/>
      </w:r>
      <w:r w:rsidRPr="00F00675">
        <w:rPr>
          <w:rFonts w:ascii="Times New Roman" w:hAnsi="Times New Roman" w:cs="Times New Roman"/>
          <w:sz w:val="24"/>
          <w:szCs w:val="24"/>
        </w:rPr>
        <w:tab/>
      </w:r>
      <w:r w:rsidRPr="00F00675">
        <w:rPr>
          <w:rFonts w:ascii="Times New Roman" w:hAnsi="Times New Roman" w:cs="Times New Roman"/>
          <w:sz w:val="24"/>
          <w:szCs w:val="24"/>
        </w:rPr>
        <w:tab/>
      </w:r>
      <w:r w:rsidRPr="00F00675">
        <w:rPr>
          <w:rFonts w:ascii="Times New Roman" w:hAnsi="Times New Roman" w:cs="Times New Roman"/>
          <w:sz w:val="24"/>
          <w:szCs w:val="24"/>
        </w:rPr>
        <w:tab/>
      </w:r>
      <w:r w:rsidRPr="00F00675">
        <w:rPr>
          <w:rFonts w:ascii="Times New Roman" w:hAnsi="Times New Roman" w:cs="Times New Roman"/>
          <w:sz w:val="24"/>
          <w:szCs w:val="24"/>
        </w:rPr>
        <w:tab/>
      </w:r>
      <w:r w:rsidRPr="00F00675">
        <w:rPr>
          <w:rFonts w:ascii="Times New Roman" w:hAnsi="Times New Roman" w:cs="Times New Roman"/>
          <w:sz w:val="24"/>
          <w:szCs w:val="24"/>
        </w:rPr>
        <w:tab/>
      </w:r>
      <w:r w:rsidRPr="00F00675">
        <w:rPr>
          <w:rFonts w:ascii="Times New Roman" w:hAnsi="Times New Roman" w:cs="Times New Roman"/>
          <w:sz w:val="24"/>
          <w:szCs w:val="24"/>
        </w:rPr>
        <w:tab/>
        <w:t>místostarosta</w:t>
      </w:r>
    </w:p>
    <w:p w14:paraId="5CE5EE9D" w14:textId="5D57C1A9" w:rsidR="008C17A8" w:rsidRPr="00F00675" w:rsidRDefault="008C17A8" w:rsidP="00B64C86">
      <w:pPr>
        <w:pStyle w:val="Default"/>
        <w:rPr>
          <w:b/>
          <w:bCs/>
          <w:color w:val="auto"/>
        </w:rPr>
      </w:pPr>
    </w:p>
    <w:sectPr w:rsidR="008C17A8" w:rsidRPr="00F00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80E62D" w14:textId="77777777" w:rsidR="00C2525F" w:rsidRDefault="00C2525F" w:rsidP="00E824E0">
      <w:pPr>
        <w:spacing w:after="0" w:line="240" w:lineRule="auto"/>
      </w:pPr>
      <w:r>
        <w:separator/>
      </w:r>
    </w:p>
  </w:endnote>
  <w:endnote w:type="continuationSeparator" w:id="0">
    <w:p w14:paraId="78A8696B" w14:textId="77777777" w:rsidR="00C2525F" w:rsidRDefault="00C2525F" w:rsidP="00E82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62100E" w14:textId="77777777" w:rsidR="00C2525F" w:rsidRDefault="00C2525F" w:rsidP="00E824E0">
      <w:pPr>
        <w:spacing w:after="0" w:line="240" w:lineRule="auto"/>
      </w:pPr>
      <w:r>
        <w:separator/>
      </w:r>
    </w:p>
  </w:footnote>
  <w:footnote w:type="continuationSeparator" w:id="0">
    <w:p w14:paraId="1CFEDA3B" w14:textId="77777777" w:rsidR="00C2525F" w:rsidRDefault="00C2525F" w:rsidP="00E824E0">
      <w:pPr>
        <w:spacing w:after="0" w:line="240" w:lineRule="auto"/>
      </w:pPr>
      <w:r>
        <w:continuationSeparator/>
      </w:r>
    </w:p>
  </w:footnote>
  <w:footnote w:id="1">
    <w:p w14:paraId="08F5FA72" w14:textId="07F7BDAB" w:rsidR="00E824E0" w:rsidRPr="00E824E0" w:rsidRDefault="00E824E0" w:rsidP="00E824E0">
      <w:pPr>
        <w:pStyle w:val="Default"/>
        <w:rPr>
          <w:sz w:val="20"/>
          <w:szCs w:val="20"/>
        </w:rPr>
      </w:pPr>
      <w:r w:rsidRPr="00E824E0">
        <w:rPr>
          <w:rStyle w:val="Znakapoznpodarou"/>
          <w:sz w:val="20"/>
          <w:szCs w:val="20"/>
        </w:rPr>
        <w:footnoteRef/>
      </w:r>
      <w:r w:rsidRPr="00E824E0">
        <w:rPr>
          <w:sz w:val="20"/>
          <w:szCs w:val="20"/>
        </w:rPr>
        <w:t xml:space="preserve"> </w:t>
      </w:r>
      <w:proofErr w:type="spellStart"/>
      <w:r w:rsidRPr="00E824E0">
        <w:rPr>
          <w:sz w:val="20"/>
          <w:szCs w:val="20"/>
        </w:rPr>
        <w:t>Ust</w:t>
      </w:r>
      <w:proofErr w:type="spellEnd"/>
      <w:r w:rsidRPr="00E824E0">
        <w:rPr>
          <w:sz w:val="20"/>
          <w:szCs w:val="20"/>
        </w:rPr>
        <w:t>. § 6 zákona č. 13/1997 Sb., o pozemních komunikacích, ve znění pozdějších předpisů</w:t>
      </w:r>
    </w:p>
  </w:footnote>
  <w:footnote w:id="2">
    <w:p w14:paraId="044A61A2" w14:textId="5AA22A15" w:rsidR="00E824E0" w:rsidRPr="00E824E0" w:rsidRDefault="00E824E0" w:rsidP="00E824E0">
      <w:pPr>
        <w:pStyle w:val="Default"/>
        <w:rPr>
          <w:sz w:val="20"/>
          <w:szCs w:val="20"/>
        </w:rPr>
      </w:pPr>
      <w:r w:rsidRPr="00E824E0">
        <w:rPr>
          <w:rStyle w:val="Znakapoznpodarou"/>
          <w:sz w:val="20"/>
          <w:szCs w:val="20"/>
        </w:rPr>
        <w:footnoteRef/>
      </w:r>
      <w:r w:rsidRPr="00E824E0">
        <w:rPr>
          <w:sz w:val="20"/>
          <w:szCs w:val="20"/>
        </w:rPr>
        <w:t xml:space="preserve"> Zákon č. 526/1990 Sb., o cenách,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97AA8"/>
    <w:multiLevelType w:val="hybridMultilevel"/>
    <w:tmpl w:val="6FB841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75CF7"/>
    <w:multiLevelType w:val="hybridMultilevel"/>
    <w:tmpl w:val="7BEC923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8F3979"/>
    <w:multiLevelType w:val="hybridMultilevel"/>
    <w:tmpl w:val="533C871E"/>
    <w:lvl w:ilvl="0" w:tplc="41FE34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05C2A"/>
    <w:multiLevelType w:val="hybridMultilevel"/>
    <w:tmpl w:val="4E4634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1F1018"/>
    <w:multiLevelType w:val="hybridMultilevel"/>
    <w:tmpl w:val="CAEA3106"/>
    <w:lvl w:ilvl="0" w:tplc="F48A0818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971F2"/>
    <w:multiLevelType w:val="multilevel"/>
    <w:tmpl w:val="1C5A24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F0A10"/>
    <w:multiLevelType w:val="hybridMultilevel"/>
    <w:tmpl w:val="90E41D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5209F5"/>
    <w:multiLevelType w:val="hybridMultilevel"/>
    <w:tmpl w:val="6E1455CA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5D3821"/>
    <w:multiLevelType w:val="hybridMultilevel"/>
    <w:tmpl w:val="E26853AE"/>
    <w:lvl w:ilvl="0" w:tplc="FC4C88CE">
      <w:start w:val="1"/>
      <w:numFmt w:val="decimal"/>
      <w:lvlText w:val="(%1)"/>
      <w:lvlJc w:val="left"/>
      <w:pPr>
        <w:ind w:left="732" w:hanging="372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7136AB"/>
    <w:multiLevelType w:val="hybridMultilevel"/>
    <w:tmpl w:val="E26853AE"/>
    <w:lvl w:ilvl="0" w:tplc="FFFFFFFF">
      <w:start w:val="1"/>
      <w:numFmt w:val="decimal"/>
      <w:lvlText w:val="(%1)"/>
      <w:lvlJc w:val="left"/>
      <w:pPr>
        <w:ind w:left="732" w:hanging="372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1E59BA"/>
    <w:multiLevelType w:val="hybridMultilevel"/>
    <w:tmpl w:val="47BC7DF4"/>
    <w:lvl w:ilvl="0" w:tplc="DC2050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3"/>
  </w:num>
  <w:num w:numId="5">
    <w:abstractNumId w:val="0"/>
  </w:num>
  <w:num w:numId="6">
    <w:abstractNumId w:val="6"/>
  </w:num>
  <w:num w:numId="7">
    <w:abstractNumId w:val="1"/>
  </w:num>
  <w:num w:numId="8">
    <w:abstractNumId w:val="2"/>
  </w:num>
  <w:num w:numId="9">
    <w:abstractNumId w:val="8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11"/>
    <w:rsid w:val="0001560D"/>
    <w:rsid w:val="00025F3D"/>
    <w:rsid w:val="00030FE0"/>
    <w:rsid w:val="0003363F"/>
    <w:rsid w:val="00047FA9"/>
    <w:rsid w:val="00084DEF"/>
    <w:rsid w:val="000F3081"/>
    <w:rsid w:val="00105DFD"/>
    <w:rsid w:val="00114C01"/>
    <w:rsid w:val="00120324"/>
    <w:rsid w:val="00124175"/>
    <w:rsid w:val="00130314"/>
    <w:rsid w:val="001318CC"/>
    <w:rsid w:val="00165036"/>
    <w:rsid w:val="00176787"/>
    <w:rsid w:val="00195512"/>
    <w:rsid w:val="001B53AC"/>
    <w:rsid w:val="001D264B"/>
    <w:rsid w:val="001D501A"/>
    <w:rsid w:val="001D5BA2"/>
    <w:rsid w:val="00203BFF"/>
    <w:rsid w:val="00222C79"/>
    <w:rsid w:val="002565E5"/>
    <w:rsid w:val="00291B80"/>
    <w:rsid w:val="002C2236"/>
    <w:rsid w:val="002D2185"/>
    <w:rsid w:val="002E4A97"/>
    <w:rsid w:val="002F186F"/>
    <w:rsid w:val="003262BB"/>
    <w:rsid w:val="003325C8"/>
    <w:rsid w:val="00350511"/>
    <w:rsid w:val="003723C6"/>
    <w:rsid w:val="003A5A4E"/>
    <w:rsid w:val="003C798E"/>
    <w:rsid w:val="003D39C0"/>
    <w:rsid w:val="003F1C93"/>
    <w:rsid w:val="00403955"/>
    <w:rsid w:val="00406F6A"/>
    <w:rsid w:val="004103DC"/>
    <w:rsid w:val="00420299"/>
    <w:rsid w:val="004701A8"/>
    <w:rsid w:val="004A20E3"/>
    <w:rsid w:val="004C6C97"/>
    <w:rsid w:val="004D0344"/>
    <w:rsid w:val="004D09F2"/>
    <w:rsid w:val="004E3BA7"/>
    <w:rsid w:val="00521601"/>
    <w:rsid w:val="00531D19"/>
    <w:rsid w:val="00554EAD"/>
    <w:rsid w:val="00583A2E"/>
    <w:rsid w:val="00585262"/>
    <w:rsid w:val="005B7017"/>
    <w:rsid w:val="005C71E8"/>
    <w:rsid w:val="006245AC"/>
    <w:rsid w:val="006270B1"/>
    <w:rsid w:val="00646D63"/>
    <w:rsid w:val="00683E1D"/>
    <w:rsid w:val="00712C89"/>
    <w:rsid w:val="00716720"/>
    <w:rsid w:val="00733115"/>
    <w:rsid w:val="00753118"/>
    <w:rsid w:val="00794F2D"/>
    <w:rsid w:val="007976B3"/>
    <w:rsid w:val="007B1656"/>
    <w:rsid w:val="007D3C03"/>
    <w:rsid w:val="00822DC0"/>
    <w:rsid w:val="00860271"/>
    <w:rsid w:val="00860948"/>
    <w:rsid w:val="008649AD"/>
    <w:rsid w:val="00876071"/>
    <w:rsid w:val="00880814"/>
    <w:rsid w:val="008A3985"/>
    <w:rsid w:val="008C17A8"/>
    <w:rsid w:val="008F1B50"/>
    <w:rsid w:val="00933AF0"/>
    <w:rsid w:val="00943A41"/>
    <w:rsid w:val="00946839"/>
    <w:rsid w:val="009710CC"/>
    <w:rsid w:val="009839FB"/>
    <w:rsid w:val="0098660C"/>
    <w:rsid w:val="009B0A94"/>
    <w:rsid w:val="009C180B"/>
    <w:rsid w:val="009C1F46"/>
    <w:rsid w:val="009C2F59"/>
    <w:rsid w:val="009C2FCA"/>
    <w:rsid w:val="009C5D93"/>
    <w:rsid w:val="009E6D59"/>
    <w:rsid w:val="00A67541"/>
    <w:rsid w:val="00A70507"/>
    <w:rsid w:val="00AA120D"/>
    <w:rsid w:val="00AA3AF4"/>
    <w:rsid w:val="00AB44D1"/>
    <w:rsid w:val="00AB51C7"/>
    <w:rsid w:val="00AC2B1F"/>
    <w:rsid w:val="00AC55B5"/>
    <w:rsid w:val="00AE3EF4"/>
    <w:rsid w:val="00AE4075"/>
    <w:rsid w:val="00AE4DEF"/>
    <w:rsid w:val="00AF79F4"/>
    <w:rsid w:val="00B22CE9"/>
    <w:rsid w:val="00B63711"/>
    <w:rsid w:val="00B641CD"/>
    <w:rsid w:val="00B64C86"/>
    <w:rsid w:val="00B84B98"/>
    <w:rsid w:val="00B92787"/>
    <w:rsid w:val="00BA4443"/>
    <w:rsid w:val="00BA7D5F"/>
    <w:rsid w:val="00C062BD"/>
    <w:rsid w:val="00C20837"/>
    <w:rsid w:val="00C2525F"/>
    <w:rsid w:val="00C3323D"/>
    <w:rsid w:val="00C6010C"/>
    <w:rsid w:val="00C66CAE"/>
    <w:rsid w:val="00C90E43"/>
    <w:rsid w:val="00C9139F"/>
    <w:rsid w:val="00D06566"/>
    <w:rsid w:val="00D37788"/>
    <w:rsid w:val="00D52703"/>
    <w:rsid w:val="00D63C32"/>
    <w:rsid w:val="00D71DEB"/>
    <w:rsid w:val="00D77489"/>
    <w:rsid w:val="00D8556B"/>
    <w:rsid w:val="00D955A4"/>
    <w:rsid w:val="00DA7E53"/>
    <w:rsid w:val="00DB0F72"/>
    <w:rsid w:val="00DD26B5"/>
    <w:rsid w:val="00E020BA"/>
    <w:rsid w:val="00E05CD5"/>
    <w:rsid w:val="00E26DCF"/>
    <w:rsid w:val="00E72C38"/>
    <w:rsid w:val="00E7366B"/>
    <w:rsid w:val="00E824E0"/>
    <w:rsid w:val="00E8284A"/>
    <w:rsid w:val="00E95F04"/>
    <w:rsid w:val="00EC3906"/>
    <w:rsid w:val="00EC3C98"/>
    <w:rsid w:val="00EF033B"/>
    <w:rsid w:val="00EF6429"/>
    <w:rsid w:val="00F00675"/>
    <w:rsid w:val="00F10DEA"/>
    <w:rsid w:val="00F34E84"/>
    <w:rsid w:val="00F36A8A"/>
    <w:rsid w:val="00F44A87"/>
    <w:rsid w:val="00F52555"/>
    <w:rsid w:val="00F54292"/>
    <w:rsid w:val="00F8105A"/>
    <w:rsid w:val="00FB1ED8"/>
    <w:rsid w:val="00FC28F1"/>
    <w:rsid w:val="00FD06B3"/>
    <w:rsid w:val="00FE6342"/>
    <w:rsid w:val="00FE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439F2"/>
  <w15:chartTrackingRefBased/>
  <w15:docId w15:val="{8AC8EF0F-3D8B-42B1-96F0-ECFB58FC6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637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609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094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094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09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094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0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0948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824E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824E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824E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E6342"/>
    <w:pPr>
      <w:ind w:left="720"/>
      <w:contextualSpacing/>
    </w:pPr>
  </w:style>
  <w:style w:type="table" w:styleId="Mkatabulky">
    <w:name w:val="Table Grid"/>
    <w:basedOn w:val="Normlntabulka"/>
    <w:uiPriority w:val="39"/>
    <w:rsid w:val="00AE4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794F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F63CC-FE45-4760-93FC-D33CB7545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1361</Words>
  <Characters>8032</Characters>
  <Application>Microsoft Office Word</Application>
  <DocSecurity>4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Kulhová</dc:creator>
  <cp:keywords/>
  <dc:description/>
  <cp:lastModifiedBy>Pavla Pilátová</cp:lastModifiedBy>
  <cp:revision>2</cp:revision>
  <dcterms:created xsi:type="dcterms:W3CDTF">2024-11-29T07:00:00Z</dcterms:created>
  <dcterms:modified xsi:type="dcterms:W3CDTF">2024-11-29T07:00:00Z</dcterms:modified>
</cp:coreProperties>
</file>