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D15CD" w14:textId="77777777" w:rsidR="002139B3" w:rsidRDefault="002139B3" w:rsidP="002139B3">
      <w:pPr>
        <w:pStyle w:val="Nzev"/>
      </w:pPr>
      <w:r>
        <w:t>Obec Štětkovice</w:t>
      </w:r>
      <w:r>
        <w:br/>
        <w:t>Zastupitelstvo obce Štětkovice</w:t>
      </w:r>
    </w:p>
    <w:p w14:paraId="1051EF79" w14:textId="77777777" w:rsidR="002139B3" w:rsidRDefault="002139B3" w:rsidP="002139B3">
      <w:pPr>
        <w:pStyle w:val="Nzev"/>
      </w:pPr>
    </w:p>
    <w:p w14:paraId="48E1A542" w14:textId="77777777" w:rsidR="002139B3" w:rsidRDefault="002139B3" w:rsidP="002139B3">
      <w:pPr>
        <w:pStyle w:val="Nadpis1"/>
      </w:pPr>
      <w:r>
        <w:t xml:space="preserve">Obecně závazná vyhláška obce Štětkovice </w:t>
      </w:r>
    </w:p>
    <w:p w14:paraId="6C51F2C1" w14:textId="4B0639BB" w:rsidR="00A57BC6" w:rsidRDefault="00A57BC6" w:rsidP="002139B3">
      <w:pPr>
        <w:pStyle w:val="Nadpis1"/>
      </w:pPr>
      <w:r>
        <w:t>o veřejném pořádku a čistotě v obci</w:t>
      </w:r>
    </w:p>
    <w:p w14:paraId="1EDACB74" w14:textId="77777777" w:rsidR="00A57BC6" w:rsidRDefault="00A57BC6"/>
    <w:p w14:paraId="4ABBE600" w14:textId="77777777" w:rsidR="00A57BC6" w:rsidRDefault="00A57BC6"/>
    <w:p w14:paraId="25736512" w14:textId="77777777" w:rsidR="00A57BC6" w:rsidRDefault="00A57BC6"/>
    <w:p w14:paraId="56F91990" w14:textId="5BA3D3E5" w:rsidR="00A57BC6" w:rsidRDefault="00A57BC6">
      <w:pPr>
        <w:ind w:firstLine="708"/>
        <w:jc w:val="both"/>
      </w:pPr>
      <w:r>
        <w:t xml:space="preserve">Zastupitelstvo obce Štětkovice se usneslo na svém zasedání dne </w:t>
      </w:r>
      <w:r w:rsidR="00B415B5">
        <w:t>28</w:t>
      </w:r>
      <w:r>
        <w:t>.5.20</w:t>
      </w:r>
      <w:r w:rsidR="00B415B5">
        <w:t>25</w:t>
      </w:r>
      <w:r>
        <w:t xml:space="preserve"> vydat podle § 84 odst. 2, písm. </w:t>
      </w:r>
      <w:r w:rsidR="00876288">
        <w:t>h</w:t>
      </w:r>
      <w:r>
        <w:t>) v souladu s </w:t>
      </w:r>
      <w:proofErr w:type="spellStart"/>
      <w:r>
        <w:t>ust</w:t>
      </w:r>
      <w:proofErr w:type="spellEnd"/>
      <w:r>
        <w:t>.</w:t>
      </w:r>
      <w:r w:rsidR="00876288">
        <w:t xml:space="preserve"> </w:t>
      </w:r>
      <w:r>
        <w:t>§ 10 zákona č. 128/2000 Sb., o obcích (obecní zřízení), ve znění pozdějších předpisů tuto obecně závaznou vyhlášku:</w:t>
      </w:r>
    </w:p>
    <w:p w14:paraId="2D5681BB" w14:textId="77777777" w:rsidR="00A57BC6" w:rsidRDefault="00A57BC6">
      <w:pPr>
        <w:ind w:firstLine="708"/>
        <w:jc w:val="both"/>
      </w:pPr>
    </w:p>
    <w:p w14:paraId="6ABBA34B" w14:textId="11CBFF9E" w:rsidR="00A57BC6" w:rsidRDefault="00A57BC6" w:rsidP="00B415B5">
      <w:pPr>
        <w:ind w:firstLine="708"/>
        <w:jc w:val="center"/>
        <w:rPr>
          <w:b/>
        </w:rPr>
      </w:pPr>
      <w:r>
        <w:rPr>
          <w:b/>
        </w:rPr>
        <w:t>Odd. I</w:t>
      </w:r>
    </w:p>
    <w:p w14:paraId="3B747593" w14:textId="77777777" w:rsidR="00A57BC6" w:rsidRDefault="00A57BC6" w:rsidP="00B415B5">
      <w:pPr>
        <w:ind w:firstLine="708"/>
        <w:jc w:val="center"/>
        <w:rPr>
          <w:b/>
        </w:rPr>
      </w:pPr>
      <w:r>
        <w:rPr>
          <w:b/>
        </w:rPr>
        <w:t>Základní ustanovení</w:t>
      </w:r>
    </w:p>
    <w:p w14:paraId="7DCF4F81" w14:textId="77777777" w:rsidR="00A57BC6" w:rsidRDefault="00A57BC6" w:rsidP="00B415B5">
      <w:pPr>
        <w:ind w:firstLine="708"/>
        <w:jc w:val="center"/>
        <w:rPr>
          <w:b/>
        </w:rPr>
      </w:pPr>
    </w:p>
    <w:p w14:paraId="152A1688" w14:textId="77777777" w:rsidR="00A57BC6" w:rsidRDefault="00A57BC6" w:rsidP="00B415B5">
      <w:pPr>
        <w:ind w:firstLine="708"/>
        <w:jc w:val="center"/>
        <w:rPr>
          <w:b/>
        </w:rPr>
      </w:pPr>
      <w:r>
        <w:rPr>
          <w:b/>
        </w:rPr>
        <w:t>Čl. 1</w:t>
      </w:r>
    </w:p>
    <w:p w14:paraId="0AAF0CE4" w14:textId="3C058A48" w:rsidR="00A57BC6" w:rsidRDefault="00A57BC6" w:rsidP="00B415B5">
      <w:pPr>
        <w:ind w:firstLine="708"/>
        <w:jc w:val="center"/>
        <w:rPr>
          <w:b/>
        </w:rPr>
      </w:pPr>
      <w:r>
        <w:rPr>
          <w:b/>
        </w:rPr>
        <w:t>Rozsah platnosti</w:t>
      </w:r>
    </w:p>
    <w:p w14:paraId="788E441E" w14:textId="77777777" w:rsidR="00A57BC6" w:rsidRDefault="00A57BC6" w:rsidP="00B415B5">
      <w:pPr>
        <w:ind w:firstLine="708"/>
        <w:jc w:val="center"/>
      </w:pPr>
    </w:p>
    <w:p w14:paraId="04D82312" w14:textId="77777777" w:rsidR="00A57BC6" w:rsidRDefault="00A57BC6" w:rsidP="00B415B5">
      <w:pPr>
        <w:ind w:firstLine="708"/>
        <w:jc w:val="center"/>
      </w:pPr>
      <w:r>
        <w:t>Tato vyhláška platí v plném rozsahu na území obce Štětkovice.</w:t>
      </w:r>
    </w:p>
    <w:p w14:paraId="72C619DD" w14:textId="77777777" w:rsidR="00A57BC6" w:rsidRDefault="00A57BC6" w:rsidP="00B415B5">
      <w:pPr>
        <w:ind w:firstLine="708"/>
        <w:jc w:val="center"/>
      </w:pPr>
    </w:p>
    <w:p w14:paraId="34DB398F" w14:textId="77777777" w:rsidR="00A57BC6" w:rsidRDefault="00A57BC6" w:rsidP="00B415B5">
      <w:pPr>
        <w:pStyle w:val="Nadpis2"/>
      </w:pPr>
      <w:r>
        <w:t>Čl. 2</w:t>
      </w:r>
    </w:p>
    <w:p w14:paraId="593BE99B" w14:textId="77777777" w:rsidR="00A57BC6" w:rsidRDefault="00A57BC6">
      <w:pPr>
        <w:ind w:firstLine="708"/>
      </w:pPr>
    </w:p>
    <w:p w14:paraId="6A7DC429" w14:textId="77777777" w:rsidR="00A57BC6" w:rsidRDefault="00A57BC6">
      <w:pPr>
        <w:pStyle w:val="Zkladntextodsazen"/>
      </w:pPr>
      <w:r>
        <w:t>1) Občan má právo na příznivé životní prostředí. Každý je povinen počínat si tak, aby nedocházelo ke škodám na zdraví, přírodě a životním prostředí a aby svým jednáním protiprávně nezasáhl do vlastnických nebo jiných práv občana nebo nepřispěl ke spáchání trestného činu nebo přestupku</w:t>
      </w:r>
    </w:p>
    <w:p w14:paraId="75DB4576" w14:textId="36506750" w:rsidR="00A57BC6" w:rsidRDefault="00A57BC6">
      <w:pPr>
        <w:jc w:val="both"/>
      </w:pPr>
      <w:r>
        <w:tab/>
        <w:t>Čistota a vzhled veřejných prostranství a ochranu životního prostředí zajišťuje obec Štětkovice (dále jen „obec“).</w:t>
      </w:r>
    </w:p>
    <w:p w14:paraId="7804C7A2" w14:textId="45983E3B" w:rsidR="00A57BC6" w:rsidRDefault="00A57BC6">
      <w:pPr>
        <w:ind w:firstLine="708"/>
        <w:jc w:val="both"/>
      </w:pPr>
      <w:r>
        <w:t>2) V zájmu péče o životní prostředí je touto vyhláškou upraven způsob a postup při zajišťování veřejného pořádku, čistoty a vzhledu veřejných prostranství na celém území obce.</w:t>
      </w:r>
    </w:p>
    <w:p w14:paraId="6A6B9726" w14:textId="77777777" w:rsidR="00A57BC6" w:rsidRDefault="00A57BC6">
      <w:pPr>
        <w:ind w:firstLine="708"/>
        <w:jc w:val="both"/>
      </w:pPr>
    </w:p>
    <w:p w14:paraId="3C926C0A" w14:textId="77777777" w:rsidR="00A57BC6" w:rsidRDefault="00A57BC6" w:rsidP="00B415B5">
      <w:pPr>
        <w:ind w:firstLine="708"/>
        <w:jc w:val="center"/>
      </w:pPr>
    </w:p>
    <w:p w14:paraId="5847904D" w14:textId="77777777" w:rsidR="00A57BC6" w:rsidRDefault="00A57BC6" w:rsidP="00B415B5">
      <w:pPr>
        <w:pStyle w:val="Nadpis2"/>
      </w:pPr>
      <w:r>
        <w:t>Odd. II</w:t>
      </w:r>
    </w:p>
    <w:p w14:paraId="4C77BD8D" w14:textId="138DA527" w:rsidR="00A57BC6" w:rsidRDefault="00A57BC6" w:rsidP="00B415B5">
      <w:pPr>
        <w:ind w:firstLine="708"/>
        <w:jc w:val="center"/>
        <w:rPr>
          <w:b/>
        </w:rPr>
      </w:pPr>
      <w:r>
        <w:rPr>
          <w:b/>
        </w:rPr>
        <w:t>Znečišťování a poškozování veřejného prostranství</w:t>
      </w:r>
    </w:p>
    <w:p w14:paraId="28AFB36C" w14:textId="77777777" w:rsidR="00A57BC6" w:rsidRDefault="00A57BC6" w:rsidP="00B415B5">
      <w:pPr>
        <w:ind w:firstLine="708"/>
        <w:jc w:val="center"/>
        <w:rPr>
          <w:b/>
        </w:rPr>
      </w:pPr>
    </w:p>
    <w:p w14:paraId="778310F8" w14:textId="77777777" w:rsidR="00A57BC6" w:rsidRDefault="00A57BC6" w:rsidP="00B415B5">
      <w:pPr>
        <w:ind w:firstLine="708"/>
        <w:jc w:val="center"/>
        <w:rPr>
          <w:b/>
        </w:rPr>
      </w:pPr>
      <w:r>
        <w:rPr>
          <w:b/>
        </w:rPr>
        <w:t>Čl. 3</w:t>
      </w:r>
    </w:p>
    <w:p w14:paraId="7A2EF905" w14:textId="77777777" w:rsidR="00A57BC6" w:rsidRDefault="00A57BC6">
      <w:pPr>
        <w:ind w:firstLine="708"/>
        <w:rPr>
          <w:b/>
        </w:rPr>
      </w:pPr>
    </w:p>
    <w:p w14:paraId="771429A0" w14:textId="12AF2FB7" w:rsidR="00A57BC6" w:rsidRDefault="00A57BC6" w:rsidP="00876288">
      <w:pPr>
        <w:ind w:firstLine="708"/>
        <w:jc w:val="center"/>
        <w:rPr>
          <w:b/>
        </w:rPr>
      </w:pPr>
      <w:r>
        <w:t xml:space="preserve">V zájmu zajištění ochrany zdraví a bezpečnosti všech občanů, zlepšení pořádku a vzhledu obce je na veřejných prostranstvích </w:t>
      </w:r>
      <w:r w:rsidRPr="00B415B5">
        <w:rPr>
          <w:bCs/>
        </w:rPr>
        <w:t>zakázáno</w:t>
      </w:r>
    </w:p>
    <w:p w14:paraId="5B8DE638" w14:textId="65C638A6" w:rsidR="00A57BC6" w:rsidRPr="00B415B5" w:rsidRDefault="00A57BC6" w:rsidP="00876288">
      <w:pPr>
        <w:pStyle w:val="Zkladntextodsazen"/>
        <w:ind w:left="1068" w:firstLine="0"/>
        <w:jc w:val="center"/>
      </w:pPr>
      <w:r w:rsidRPr="00B415B5">
        <w:t>zabírat tyto plochy pro soukromé účely a ohrazovat je bez povolení OÚ.</w:t>
      </w:r>
    </w:p>
    <w:p w14:paraId="6DC5DF5D" w14:textId="77777777" w:rsidR="00A57BC6" w:rsidRPr="00B415B5" w:rsidRDefault="00A57BC6">
      <w:pPr>
        <w:ind w:firstLine="708"/>
        <w:jc w:val="both"/>
      </w:pPr>
    </w:p>
    <w:p w14:paraId="5B16D7A3" w14:textId="77777777" w:rsidR="00A57BC6" w:rsidRDefault="00A57BC6">
      <w:pPr>
        <w:jc w:val="both"/>
      </w:pPr>
    </w:p>
    <w:p w14:paraId="165B74F0" w14:textId="00A33F9C" w:rsidR="00A57BC6" w:rsidRPr="00B415B5" w:rsidRDefault="00A57BC6" w:rsidP="00B415B5">
      <w:pPr>
        <w:pStyle w:val="Nadpis2"/>
      </w:pPr>
      <w:r w:rsidRPr="00B415B5">
        <w:t>Odd. III</w:t>
      </w:r>
    </w:p>
    <w:p w14:paraId="4DA1E42B" w14:textId="77777777" w:rsidR="00A57BC6" w:rsidRPr="00B415B5" w:rsidRDefault="00A57BC6" w:rsidP="00B415B5">
      <w:pPr>
        <w:pStyle w:val="Nadpis2"/>
      </w:pPr>
    </w:p>
    <w:p w14:paraId="56BB1C50" w14:textId="77777777" w:rsidR="00A57BC6" w:rsidRPr="00B415B5" w:rsidRDefault="00A57BC6" w:rsidP="00B415B5">
      <w:pPr>
        <w:pStyle w:val="Nadpis2"/>
      </w:pPr>
      <w:r w:rsidRPr="00B415B5">
        <w:t>Čl. 4</w:t>
      </w:r>
    </w:p>
    <w:p w14:paraId="633A08F8" w14:textId="77777777" w:rsidR="00A57BC6" w:rsidRPr="00B415B5" w:rsidRDefault="00A57BC6" w:rsidP="00B415B5">
      <w:pPr>
        <w:pStyle w:val="Nadpis2"/>
      </w:pPr>
      <w:r w:rsidRPr="00B415B5">
        <w:t>Nakládání, skládání a skladování materiálu a zboží na veřejném prostranství</w:t>
      </w:r>
    </w:p>
    <w:p w14:paraId="4476FF1D" w14:textId="77777777" w:rsidR="00A57BC6" w:rsidRDefault="00A57BC6">
      <w:pPr>
        <w:rPr>
          <w:b/>
        </w:rPr>
      </w:pPr>
    </w:p>
    <w:p w14:paraId="2425E064" w14:textId="77777777" w:rsidR="00A57BC6" w:rsidRDefault="00A57BC6">
      <w:pPr>
        <w:ind w:firstLine="708"/>
        <w:jc w:val="both"/>
      </w:pPr>
      <w:r>
        <w:t>1) Nakládat a skládat materiál a zboží na veřejném prostranství je dovoleno jen po nezbytně nutnou dobu nakládky a vykládky a jen tehdy, není-li možné použít jiné než veřejné prostranství.</w:t>
      </w:r>
    </w:p>
    <w:p w14:paraId="5ADBDF01" w14:textId="77777777" w:rsidR="00B06A18" w:rsidRDefault="00B06A18">
      <w:pPr>
        <w:ind w:firstLine="708"/>
        <w:jc w:val="both"/>
      </w:pPr>
    </w:p>
    <w:p w14:paraId="4DC63790" w14:textId="77777777" w:rsidR="006677B7" w:rsidRDefault="006677B7">
      <w:pPr>
        <w:ind w:firstLine="708"/>
        <w:jc w:val="both"/>
      </w:pPr>
    </w:p>
    <w:p w14:paraId="5C1E2289" w14:textId="2AD1CD85" w:rsidR="00A57BC6" w:rsidRDefault="00A57BC6">
      <w:pPr>
        <w:ind w:firstLine="708"/>
        <w:jc w:val="both"/>
      </w:pPr>
      <w:r>
        <w:lastRenderedPageBreak/>
        <w:t>2) Materiál a zboží se smí na chodník uložit po nezbytně nutnou dobu jen tak, aby byl chodník průchozí. Přechodné skládky paliva a sypkých materiálů musí být odstraněny do 48 hodin. Sypké materiály umístěné na veřejném prostranství nutno zajistit tak, aby nemohly být roznášeny větrem, vodou nebo jinak po okolí, ani splachovány do veřejné kanalizace či vodních toků.</w:t>
      </w:r>
    </w:p>
    <w:p w14:paraId="0B1FC32E" w14:textId="71A472A9" w:rsidR="00A57BC6" w:rsidRDefault="00A57BC6">
      <w:pPr>
        <w:ind w:firstLine="708"/>
        <w:jc w:val="both"/>
      </w:pPr>
      <w:r>
        <w:t>3) Není dovoleno skladovat materiál, uhlí, zboží apod. v přístupových cestách k objektům, na hydrantech, dešťových vpustích, uzávěrech vody, plynu apod.</w:t>
      </w:r>
    </w:p>
    <w:p w14:paraId="5C8F7448" w14:textId="54ACF62A" w:rsidR="00A57BC6" w:rsidRDefault="00A57BC6">
      <w:pPr>
        <w:ind w:firstLine="708"/>
        <w:jc w:val="both"/>
      </w:pPr>
      <w:r>
        <w:t>4) Po manipulaci s materiálem či zbožím je odpovědná fyzická nebo právnická osoba povinna veřejné prostranství uklidit a vyčistit.</w:t>
      </w:r>
    </w:p>
    <w:p w14:paraId="066CCD52" w14:textId="77777777" w:rsidR="00A57BC6" w:rsidRDefault="00A57BC6">
      <w:pPr>
        <w:ind w:firstLine="708"/>
        <w:jc w:val="both"/>
      </w:pPr>
    </w:p>
    <w:p w14:paraId="170D6A21" w14:textId="5A1A0FDD" w:rsidR="00A57BC6" w:rsidRDefault="00A57BC6">
      <w:pPr>
        <w:ind w:firstLine="708"/>
        <w:jc w:val="center"/>
        <w:rPr>
          <w:b/>
        </w:rPr>
      </w:pPr>
      <w:r>
        <w:rPr>
          <w:b/>
        </w:rPr>
        <w:t>Odd. IV</w:t>
      </w:r>
    </w:p>
    <w:p w14:paraId="78AD3553" w14:textId="77777777" w:rsidR="00A57BC6" w:rsidRDefault="00A57BC6">
      <w:pPr>
        <w:ind w:firstLine="708"/>
        <w:jc w:val="center"/>
        <w:rPr>
          <w:b/>
        </w:rPr>
      </w:pPr>
    </w:p>
    <w:p w14:paraId="27E399FB" w14:textId="77777777" w:rsidR="00A57BC6" w:rsidRDefault="00A57BC6">
      <w:pPr>
        <w:ind w:firstLine="708"/>
        <w:jc w:val="center"/>
        <w:rPr>
          <w:b/>
        </w:rPr>
      </w:pPr>
      <w:r>
        <w:rPr>
          <w:b/>
        </w:rPr>
        <w:t>Čl. 5</w:t>
      </w:r>
    </w:p>
    <w:p w14:paraId="6196EA27" w14:textId="77777777" w:rsidR="00A57BC6" w:rsidRDefault="00A57BC6">
      <w:pPr>
        <w:ind w:firstLine="708"/>
        <w:jc w:val="center"/>
        <w:rPr>
          <w:b/>
        </w:rPr>
      </w:pPr>
      <w:r>
        <w:rPr>
          <w:b/>
        </w:rPr>
        <w:t>Zvláštní užívání veřejného prostranství</w:t>
      </w:r>
    </w:p>
    <w:p w14:paraId="75A1CE4E" w14:textId="77777777" w:rsidR="00A57BC6" w:rsidRDefault="00A57BC6">
      <w:pPr>
        <w:jc w:val="both"/>
      </w:pPr>
    </w:p>
    <w:p w14:paraId="5B747501" w14:textId="77777777" w:rsidR="00A57BC6" w:rsidRDefault="00A57BC6">
      <w:pPr>
        <w:pStyle w:val="Zkladntextodsazen"/>
        <w:numPr>
          <w:ilvl w:val="0"/>
          <w:numId w:val="3"/>
        </w:numPr>
      </w:pPr>
      <w:r>
        <w:t>Zvláštním užíváním veřejného prostranství se rozumí zejména:</w:t>
      </w:r>
    </w:p>
    <w:p w14:paraId="1DB98C25" w14:textId="77777777" w:rsidR="00A57BC6" w:rsidRDefault="00A57BC6">
      <w:pPr>
        <w:jc w:val="both"/>
      </w:pPr>
    </w:p>
    <w:p w14:paraId="724226AE" w14:textId="77777777" w:rsidR="00A57BC6" w:rsidRDefault="00A57BC6">
      <w:pPr>
        <w:numPr>
          <w:ilvl w:val="1"/>
          <w:numId w:val="3"/>
        </w:numPr>
        <w:jc w:val="both"/>
      </w:pPr>
      <w:r>
        <w:t>umístění zařízení sloužící k poskytování služeb</w:t>
      </w:r>
    </w:p>
    <w:p w14:paraId="6ED2C6BC" w14:textId="7AF9625D" w:rsidR="00A57BC6" w:rsidRDefault="00A57BC6">
      <w:pPr>
        <w:numPr>
          <w:ilvl w:val="1"/>
          <w:numId w:val="3"/>
        </w:numPr>
        <w:jc w:val="both"/>
      </w:pPr>
      <w:r>
        <w:t>umístění stavebního zařízení, tj. provádění stavebních a inženýrských prací vč. provádění výkopů (kromě výkopů souvisejících s běžnou údržbou pozemních komunikací a výkopů v důsledku havarijních situací), zřizování zabezpečovacích zařízení, stavebních ohrad, lešení apod.</w:t>
      </w:r>
    </w:p>
    <w:p w14:paraId="271F1F4C" w14:textId="77777777" w:rsidR="00A57BC6" w:rsidRDefault="00A57BC6">
      <w:pPr>
        <w:numPr>
          <w:ilvl w:val="1"/>
          <w:numId w:val="3"/>
        </w:numPr>
        <w:jc w:val="both"/>
      </w:pPr>
      <w:r>
        <w:t>umístění prodejních zařízení</w:t>
      </w:r>
    </w:p>
    <w:p w14:paraId="700069F8" w14:textId="77777777" w:rsidR="00A57BC6" w:rsidRDefault="00A57BC6">
      <w:pPr>
        <w:numPr>
          <w:ilvl w:val="1"/>
          <w:numId w:val="3"/>
        </w:numPr>
        <w:jc w:val="both"/>
      </w:pPr>
      <w:r>
        <w:t>umístění reklamních zařízení</w:t>
      </w:r>
    </w:p>
    <w:p w14:paraId="5AEE343F" w14:textId="77777777" w:rsidR="00A57BC6" w:rsidRDefault="00A57BC6">
      <w:pPr>
        <w:numPr>
          <w:ilvl w:val="1"/>
          <w:numId w:val="3"/>
        </w:numPr>
        <w:jc w:val="both"/>
      </w:pPr>
      <w:r>
        <w:t>umístění zařízení cirkusů, lunaparků a jiných obdobných atrakcí</w:t>
      </w:r>
    </w:p>
    <w:p w14:paraId="7F57371D" w14:textId="0849969D" w:rsidR="00A57BC6" w:rsidRDefault="00A57BC6">
      <w:pPr>
        <w:numPr>
          <w:ilvl w:val="1"/>
          <w:numId w:val="3"/>
        </w:numPr>
        <w:jc w:val="both"/>
      </w:pPr>
      <w:r>
        <w:t>umístěn</w:t>
      </w:r>
      <w:r w:rsidR="002913C4">
        <w:t>í</w:t>
      </w:r>
      <w:r>
        <w:t xml:space="preserve"> skládek</w:t>
      </w:r>
    </w:p>
    <w:p w14:paraId="4FEA58C2" w14:textId="43CE94B0" w:rsidR="00A57BC6" w:rsidRDefault="00A57BC6">
      <w:pPr>
        <w:numPr>
          <w:ilvl w:val="1"/>
          <w:numId w:val="3"/>
        </w:numPr>
        <w:jc w:val="both"/>
      </w:pPr>
      <w:r>
        <w:t>vyh</w:t>
      </w:r>
      <w:r w:rsidR="00A54A9D">
        <w:t>r</w:t>
      </w:r>
      <w:r>
        <w:t>azení trvalého parkovacího místa</w:t>
      </w:r>
    </w:p>
    <w:p w14:paraId="6C5BE2D1" w14:textId="123EEA03" w:rsidR="00A57BC6" w:rsidRDefault="00A57BC6">
      <w:pPr>
        <w:numPr>
          <w:ilvl w:val="1"/>
          <w:numId w:val="3"/>
        </w:numPr>
        <w:jc w:val="both"/>
      </w:pPr>
      <w:r>
        <w:t>užívání tohoto prostranství pro kulturní, sportovní, náboženské, zábavné a</w:t>
      </w:r>
      <w:r w:rsidR="00A54A9D">
        <w:t xml:space="preserve"> </w:t>
      </w:r>
      <w:r>
        <w:t>pod</w:t>
      </w:r>
      <w:r w:rsidR="00A54A9D">
        <w:t>obné</w:t>
      </w:r>
      <w:r>
        <w:t xml:space="preserve"> akce a shromáždění</w:t>
      </w:r>
    </w:p>
    <w:p w14:paraId="1C194BB0" w14:textId="77777777" w:rsidR="00A57BC6" w:rsidRDefault="00A57BC6">
      <w:pPr>
        <w:numPr>
          <w:ilvl w:val="1"/>
          <w:numId w:val="3"/>
        </w:numPr>
        <w:jc w:val="both"/>
      </w:pPr>
      <w:r>
        <w:t>potřeby tvorby filmových a televizních děl.</w:t>
      </w:r>
    </w:p>
    <w:p w14:paraId="117957D0" w14:textId="77777777" w:rsidR="00A57BC6" w:rsidRDefault="00A57BC6">
      <w:pPr>
        <w:jc w:val="both"/>
      </w:pPr>
    </w:p>
    <w:p w14:paraId="772A74DD" w14:textId="3FA0C9BE" w:rsidR="00A57BC6" w:rsidRDefault="00A57BC6">
      <w:pPr>
        <w:ind w:firstLine="708"/>
        <w:jc w:val="both"/>
      </w:pPr>
      <w:r>
        <w:t>2) Zvláštní užívání veřejného prostranství je povoleno pouze na základě rozhodnutí správního orgánu (Obecní úřad Štětkovice), které bude v odůvodněných případech žadateli vydáno po předložení včasné, písemné žádosti. Toto rozhodnutí stanoví podmínky pro zvláštní užívání veřejného prostranství, které je uživatel povinen dodržovat.</w:t>
      </w:r>
    </w:p>
    <w:p w14:paraId="32D24C3B" w14:textId="77777777" w:rsidR="00A57BC6" w:rsidRDefault="00A57BC6">
      <w:pPr>
        <w:ind w:firstLine="708"/>
        <w:jc w:val="both"/>
      </w:pPr>
      <w:r>
        <w:t>3) Poplatek za zvláštní užívání veřejného prostranství nenahrazuje stavební povolení, případně jiná povolení. Povolení ke zvláštnímu užívání bude vydáno jen tehdy, nelze-li k požadovanému účelu použít jiný prostor, nebo nelze-li prokazatelně najít jiná technická řešení.</w:t>
      </w:r>
    </w:p>
    <w:p w14:paraId="0408AFAE" w14:textId="77777777" w:rsidR="00A57BC6" w:rsidRDefault="00A57BC6" w:rsidP="00274A3D">
      <w:pPr>
        <w:jc w:val="both"/>
      </w:pPr>
    </w:p>
    <w:p w14:paraId="5C48544A" w14:textId="77777777" w:rsidR="00A57BC6" w:rsidRDefault="00A57BC6">
      <w:pPr>
        <w:ind w:firstLine="708"/>
        <w:jc w:val="both"/>
      </w:pPr>
    </w:p>
    <w:p w14:paraId="5DD68FEB" w14:textId="77777777" w:rsidR="00A57BC6" w:rsidRDefault="00A57BC6">
      <w:pPr>
        <w:ind w:firstLine="708"/>
        <w:jc w:val="center"/>
        <w:rPr>
          <w:b/>
        </w:rPr>
      </w:pPr>
      <w:r>
        <w:rPr>
          <w:b/>
        </w:rPr>
        <w:t>Odd. V.</w:t>
      </w:r>
    </w:p>
    <w:p w14:paraId="0B5C1FF0" w14:textId="77777777" w:rsidR="00A57BC6" w:rsidRDefault="00A57BC6">
      <w:pPr>
        <w:ind w:firstLine="708"/>
        <w:jc w:val="center"/>
        <w:rPr>
          <w:b/>
        </w:rPr>
      </w:pPr>
    </w:p>
    <w:p w14:paraId="6841ED70" w14:textId="77777777" w:rsidR="00A57BC6" w:rsidRDefault="00A57BC6">
      <w:pPr>
        <w:ind w:firstLine="708"/>
        <w:jc w:val="center"/>
        <w:rPr>
          <w:b/>
        </w:rPr>
      </w:pPr>
      <w:r>
        <w:rPr>
          <w:b/>
        </w:rPr>
        <w:t>Čl. 6</w:t>
      </w:r>
    </w:p>
    <w:p w14:paraId="443EC4D1" w14:textId="77777777" w:rsidR="00A57BC6" w:rsidRDefault="00A57BC6">
      <w:pPr>
        <w:ind w:firstLine="708"/>
        <w:jc w:val="center"/>
        <w:rPr>
          <w:b/>
        </w:rPr>
      </w:pPr>
      <w:r>
        <w:rPr>
          <w:b/>
        </w:rPr>
        <w:t>Čištění ostatních veřejných prostranství</w:t>
      </w:r>
    </w:p>
    <w:p w14:paraId="37116BAE" w14:textId="77777777" w:rsidR="00A57BC6" w:rsidRDefault="00A57BC6">
      <w:pPr>
        <w:rPr>
          <w:b/>
        </w:rPr>
      </w:pPr>
    </w:p>
    <w:p w14:paraId="325CBF50" w14:textId="77777777" w:rsidR="00A57BC6" w:rsidRDefault="00A57BC6">
      <w:pPr>
        <w:rPr>
          <w:b/>
        </w:rPr>
      </w:pPr>
    </w:p>
    <w:p w14:paraId="2B243662" w14:textId="77777777" w:rsidR="00A57BC6" w:rsidRDefault="00A57BC6">
      <w:pPr>
        <w:pStyle w:val="Zkladntextodsazen"/>
        <w:numPr>
          <w:ilvl w:val="0"/>
          <w:numId w:val="4"/>
        </w:numPr>
      </w:pPr>
      <w:r>
        <w:t>Za čištění ostatního veřejného prostranství v majetku obce odpovídá obec.</w:t>
      </w:r>
    </w:p>
    <w:p w14:paraId="27470AAC" w14:textId="50394787" w:rsidR="00A57BC6" w:rsidRDefault="00A57BC6" w:rsidP="00A54A9D">
      <w:pPr>
        <w:pStyle w:val="Zkladntextodsazen"/>
        <w:numPr>
          <w:ilvl w:val="0"/>
          <w:numId w:val="4"/>
        </w:numPr>
      </w:pPr>
      <w:r>
        <w:t>Čištění je nutno provádět tak, aby ostatní uživatelé veřejného prostranství byli co nejméně obtěžováni.</w:t>
      </w:r>
    </w:p>
    <w:p w14:paraId="6B711D62" w14:textId="77777777" w:rsidR="00A57BC6" w:rsidRDefault="00A57BC6">
      <w:pPr>
        <w:pStyle w:val="Zkladntextodsazen"/>
      </w:pPr>
      <w:r>
        <w:t>3) V případě sněhu a náledí je dovolen posyp pouze pískem nebo kamennou drtí v nezbytně nutné míře. Výjimku na základě odůvodněné žádosti může povolit Obecní úřad Štětkovice.</w:t>
      </w:r>
    </w:p>
    <w:p w14:paraId="6D811B94" w14:textId="77777777" w:rsidR="00A57BC6" w:rsidRDefault="00A57BC6">
      <w:pPr>
        <w:ind w:firstLine="708"/>
        <w:jc w:val="both"/>
      </w:pPr>
      <w:r>
        <w:t>4) Při použití mechanizace je nutno postupovat tak, aby nedošlo k poškození majetku.</w:t>
      </w:r>
    </w:p>
    <w:p w14:paraId="0D0BFB06" w14:textId="77777777" w:rsidR="00A57BC6" w:rsidRDefault="00A57BC6">
      <w:pPr>
        <w:jc w:val="both"/>
      </w:pPr>
    </w:p>
    <w:p w14:paraId="1FA9CB35" w14:textId="77777777" w:rsidR="00A57BC6" w:rsidRDefault="00A57BC6">
      <w:pPr>
        <w:jc w:val="center"/>
        <w:rPr>
          <w:b/>
        </w:rPr>
      </w:pPr>
      <w:r>
        <w:rPr>
          <w:b/>
        </w:rPr>
        <w:t>Odd. VI.</w:t>
      </w:r>
    </w:p>
    <w:p w14:paraId="4FE5624E" w14:textId="77777777" w:rsidR="00A57BC6" w:rsidRDefault="00A57BC6">
      <w:pPr>
        <w:jc w:val="center"/>
        <w:rPr>
          <w:b/>
        </w:rPr>
      </w:pPr>
    </w:p>
    <w:p w14:paraId="2DF93110" w14:textId="77777777" w:rsidR="00A57BC6" w:rsidRDefault="00A57BC6">
      <w:pPr>
        <w:jc w:val="center"/>
        <w:rPr>
          <w:b/>
        </w:rPr>
      </w:pPr>
      <w:r>
        <w:rPr>
          <w:b/>
        </w:rPr>
        <w:t>Čl. 7</w:t>
      </w:r>
    </w:p>
    <w:p w14:paraId="4BDC0DC6" w14:textId="77777777" w:rsidR="00A57BC6" w:rsidRDefault="00A57BC6">
      <w:pPr>
        <w:jc w:val="center"/>
        <w:rPr>
          <w:b/>
        </w:rPr>
      </w:pPr>
      <w:r>
        <w:rPr>
          <w:b/>
        </w:rPr>
        <w:t>Ochrana a údržba veřejné zeleně</w:t>
      </w:r>
    </w:p>
    <w:p w14:paraId="54095266" w14:textId="77777777" w:rsidR="00A57BC6" w:rsidRDefault="00A57BC6">
      <w:pPr>
        <w:rPr>
          <w:b/>
        </w:rPr>
      </w:pPr>
    </w:p>
    <w:p w14:paraId="04AAFB5C" w14:textId="4079EDBE" w:rsidR="00A57BC6" w:rsidRDefault="00A57BC6">
      <w:pPr>
        <w:pStyle w:val="Zkladntext"/>
      </w:pPr>
      <w:r>
        <w:tab/>
        <w:t>1) Pro účely této vyhlášky se veřejnou zelení rozumí zatravněná nebo jiným trvalým porostem porostlá plocha, která je veřejně přístupná každému bez omezení, bez ohledu na to, zda je udržována či nikoliv a slo</w:t>
      </w:r>
      <w:r w:rsidR="00A54A9D">
        <w:t>u</w:t>
      </w:r>
      <w:r>
        <w:t>ží veřejnému užívání a to :</w:t>
      </w:r>
    </w:p>
    <w:p w14:paraId="2E79A5E8" w14:textId="77777777" w:rsidR="00A57BC6" w:rsidRDefault="00A57BC6">
      <w:pPr>
        <w:jc w:val="both"/>
      </w:pPr>
      <w:r>
        <w:t>a) ucelené soubory stromů, keřů, travnatých a květinových ploch, zejména sady, zahrady, parky, lesy,</w:t>
      </w:r>
    </w:p>
    <w:p w14:paraId="0BDE7293" w14:textId="77777777" w:rsidR="00A57BC6" w:rsidRDefault="00A57BC6">
      <w:pPr>
        <w:jc w:val="both"/>
      </w:pPr>
      <w:r>
        <w:t>b) ojediněle rostoucí stromy, keře, samostatné trávníky, květinové záhony i jednotlivé nádoby s okrasnými rostlinami na náměstích, ulicích a jiných veřejně přístupných místech.</w:t>
      </w:r>
    </w:p>
    <w:p w14:paraId="6FDE3B34" w14:textId="77777777" w:rsidR="00A57BC6" w:rsidRDefault="00A57BC6">
      <w:pPr>
        <w:jc w:val="both"/>
      </w:pPr>
      <w:r>
        <w:tab/>
        <w:t>2) Součástí veřejné zeleně se pro účely této vyhlášky považují i doplňková zařízení jako cesty, venkovní schodiště, terasy, zídky, přístřešky, lavičky, dětská hřiště, pískoviště, vodní nádrže apod.</w:t>
      </w:r>
    </w:p>
    <w:p w14:paraId="3B9236DF" w14:textId="77777777" w:rsidR="00A57BC6" w:rsidRDefault="00A57BC6">
      <w:pPr>
        <w:jc w:val="both"/>
      </w:pPr>
      <w:r>
        <w:tab/>
        <w:t>3) Zakládání lesů, jejich obnova, ochrana a péče o ně na území obce je upraveno zvláštními předpisy.</w:t>
      </w:r>
    </w:p>
    <w:p w14:paraId="5A9C186B" w14:textId="77777777" w:rsidR="00A57BC6" w:rsidRDefault="00A57BC6">
      <w:pPr>
        <w:jc w:val="both"/>
      </w:pPr>
    </w:p>
    <w:p w14:paraId="3161A580" w14:textId="77777777" w:rsidR="00A57BC6" w:rsidRDefault="00A57BC6">
      <w:pPr>
        <w:jc w:val="center"/>
        <w:rPr>
          <w:b/>
        </w:rPr>
      </w:pPr>
      <w:r>
        <w:rPr>
          <w:b/>
        </w:rPr>
        <w:t>Odd. VII.</w:t>
      </w:r>
    </w:p>
    <w:p w14:paraId="0A16F72B" w14:textId="77777777" w:rsidR="00A57BC6" w:rsidRDefault="00A57BC6">
      <w:pPr>
        <w:jc w:val="center"/>
        <w:rPr>
          <w:b/>
        </w:rPr>
      </w:pPr>
    </w:p>
    <w:p w14:paraId="2E14F407" w14:textId="77777777" w:rsidR="00A57BC6" w:rsidRDefault="00A57BC6">
      <w:pPr>
        <w:jc w:val="center"/>
        <w:rPr>
          <w:b/>
        </w:rPr>
      </w:pPr>
      <w:r>
        <w:rPr>
          <w:b/>
        </w:rPr>
        <w:t>Čl. 8</w:t>
      </w:r>
    </w:p>
    <w:p w14:paraId="74E28E5A" w14:textId="77777777" w:rsidR="00A57BC6" w:rsidRDefault="00A57BC6">
      <w:pPr>
        <w:jc w:val="center"/>
        <w:rPr>
          <w:b/>
        </w:rPr>
      </w:pPr>
      <w:bookmarkStart w:id="0" w:name="_Hlk199248943"/>
      <w:r>
        <w:rPr>
          <w:b/>
        </w:rPr>
        <w:t>Závěrečná ustanovení</w:t>
      </w:r>
    </w:p>
    <w:bookmarkEnd w:id="0"/>
    <w:p w14:paraId="327BFC6C" w14:textId="77777777" w:rsidR="00A57BC6" w:rsidRDefault="00A57BC6">
      <w:pPr>
        <w:jc w:val="both"/>
      </w:pPr>
    </w:p>
    <w:p w14:paraId="598F7A19" w14:textId="20D79B60" w:rsidR="00A57BC6" w:rsidRDefault="00A57BC6" w:rsidP="00986BDA">
      <w:pPr>
        <w:pStyle w:val="Zkladntextodsazen"/>
        <w:numPr>
          <w:ilvl w:val="0"/>
          <w:numId w:val="9"/>
        </w:numPr>
      </w:pPr>
      <w:r>
        <w:t>Porušení povinnosti stanovené touto vyhláškou lze postihnout jako přestupek podle § 46 zák. č. 200/1990 Sb. o přestupcích, ve znění pozdějších předpisů, s uložením pokuty až do výše 30.000</w:t>
      </w:r>
      <w:r w:rsidR="00A24FF3">
        <w:t xml:space="preserve"> </w:t>
      </w:r>
      <w:r>
        <w:t>Kč; nejde-li o jiný správní delikt postižitelný podle jiného zákona, či jiného obecně závazného předpisu.</w:t>
      </w:r>
    </w:p>
    <w:p w14:paraId="704BFA21" w14:textId="03DCB87D" w:rsidR="00A57BC6" w:rsidRDefault="00A57BC6" w:rsidP="00986BDA">
      <w:pPr>
        <w:pStyle w:val="Zkladntextodsazen"/>
        <w:numPr>
          <w:ilvl w:val="0"/>
          <w:numId w:val="9"/>
        </w:numPr>
      </w:pPr>
      <w:r>
        <w:t>Dozor nad dodržováním této vyhlášky provádí:</w:t>
      </w:r>
    </w:p>
    <w:p w14:paraId="2DC7B728" w14:textId="77777777" w:rsidR="00A57BC6" w:rsidRDefault="00A57BC6" w:rsidP="00E233ED">
      <w:pPr>
        <w:numPr>
          <w:ilvl w:val="0"/>
          <w:numId w:val="5"/>
        </w:numPr>
        <w:tabs>
          <w:tab w:val="clear" w:pos="2013"/>
          <w:tab w:val="num" w:pos="1134"/>
        </w:tabs>
        <w:ind w:left="1276" w:hanging="283"/>
        <w:jc w:val="both"/>
      </w:pPr>
      <w:r>
        <w:t>zastupitelé Obecního úřadu Štětkovice, případně jiní pověření pracovníci tímto obecním úřadem</w:t>
      </w:r>
    </w:p>
    <w:p w14:paraId="61CA340C" w14:textId="77777777" w:rsidR="00A57BC6" w:rsidRDefault="00A57BC6" w:rsidP="00E233ED">
      <w:pPr>
        <w:numPr>
          <w:ilvl w:val="0"/>
          <w:numId w:val="5"/>
        </w:numPr>
        <w:tabs>
          <w:tab w:val="clear" w:pos="2013"/>
          <w:tab w:val="num" w:pos="993"/>
          <w:tab w:val="num" w:pos="1276"/>
        </w:tabs>
        <w:ind w:left="1276" w:hanging="283"/>
        <w:jc w:val="both"/>
      </w:pPr>
      <w:r>
        <w:t>orgány Policie ČR</w:t>
      </w:r>
    </w:p>
    <w:p w14:paraId="253BAB3E" w14:textId="77777777" w:rsidR="00A57BC6" w:rsidRDefault="00A57BC6" w:rsidP="00E233ED">
      <w:pPr>
        <w:numPr>
          <w:ilvl w:val="0"/>
          <w:numId w:val="5"/>
        </w:numPr>
        <w:tabs>
          <w:tab w:val="clear" w:pos="2013"/>
          <w:tab w:val="num" w:pos="993"/>
          <w:tab w:val="num" w:pos="1134"/>
        </w:tabs>
        <w:ind w:left="1276" w:hanging="283"/>
        <w:jc w:val="both"/>
      </w:pPr>
      <w:r>
        <w:t>další orgány pověřené kontrolou (členové lesní a vodní stráže apod.)</w:t>
      </w:r>
    </w:p>
    <w:p w14:paraId="7D253F2A" w14:textId="4487550C" w:rsidR="00A57BC6" w:rsidRDefault="00A57BC6" w:rsidP="00E233ED">
      <w:pPr>
        <w:numPr>
          <w:ilvl w:val="0"/>
          <w:numId w:val="9"/>
        </w:numPr>
        <w:tabs>
          <w:tab w:val="left" w:pos="993"/>
        </w:tabs>
        <w:jc w:val="both"/>
      </w:pPr>
      <w:r>
        <w:t>Každý občan je oprávněn upozornit Obecní úřad Štětkovice na porušení ustanovení této vyhlášky a požadovat zajištění nápravy.</w:t>
      </w:r>
    </w:p>
    <w:p w14:paraId="673AD26A" w14:textId="77777777" w:rsidR="00A57BC6" w:rsidRDefault="00A57BC6" w:rsidP="00A24FF3">
      <w:pPr>
        <w:ind w:left="567"/>
        <w:jc w:val="both"/>
      </w:pPr>
    </w:p>
    <w:p w14:paraId="56A71927" w14:textId="77777777" w:rsidR="00A57BC6" w:rsidRDefault="00A57BC6">
      <w:pPr>
        <w:jc w:val="both"/>
      </w:pPr>
    </w:p>
    <w:p w14:paraId="637CD58B" w14:textId="6E88C7A2" w:rsidR="00A57BC6" w:rsidRDefault="00A57BC6">
      <w:pPr>
        <w:pStyle w:val="Nadpis5"/>
      </w:pPr>
      <w:r>
        <w:t xml:space="preserve">Čl. </w:t>
      </w:r>
      <w:r w:rsidR="00986BDA">
        <w:t>9</w:t>
      </w:r>
    </w:p>
    <w:p w14:paraId="4CCDC0B9" w14:textId="638F2895" w:rsidR="00986BDA" w:rsidRDefault="00986BDA" w:rsidP="00986BDA">
      <w:pPr>
        <w:jc w:val="center"/>
        <w:rPr>
          <w:b/>
        </w:rPr>
      </w:pPr>
      <w:r>
        <w:rPr>
          <w:b/>
        </w:rPr>
        <w:t>Účinnost</w:t>
      </w:r>
    </w:p>
    <w:p w14:paraId="0E57791B" w14:textId="77777777" w:rsidR="00986BDA" w:rsidRPr="00986BDA" w:rsidRDefault="00986BDA" w:rsidP="00986BDA">
      <w:pPr>
        <w:jc w:val="center"/>
      </w:pPr>
    </w:p>
    <w:p w14:paraId="4719104F" w14:textId="77777777" w:rsidR="00A57BC6" w:rsidRDefault="00A57BC6"/>
    <w:p w14:paraId="2793863C" w14:textId="0080C879" w:rsidR="00A57BC6" w:rsidRDefault="00A57BC6" w:rsidP="00986BDA">
      <w:pPr>
        <w:pStyle w:val="Zkladntext"/>
        <w:jc w:val="center"/>
      </w:pPr>
      <w:r>
        <w:t>Tato obecně závazná vyhláška nabývá účinnosti 15. dnem po jejím vyhlášení.</w:t>
      </w:r>
    </w:p>
    <w:p w14:paraId="619175F9" w14:textId="77777777" w:rsidR="00A57BC6" w:rsidRDefault="00A57BC6">
      <w:pPr>
        <w:pStyle w:val="Nadpis5"/>
      </w:pPr>
    </w:p>
    <w:p w14:paraId="2467CAEB" w14:textId="77777777" w:rsidR="00A57BC6" w:rsidRDefault="00A57BC6">
      <w:pPr>
        <w:ind w:left="708"/>
        <w:jc w:val="both"/>
      </w:pPr>
      <w:r>
        <w:t xml:space="preserve">  </w:t>
      </w:r>
    </w:p>
    <w:p w14:paraId="455BA4E2" w14:textId="77777777" w:rsidR="00A57BC6" w:rsidRDefault="00A57BC6">
      <w:pPr>
        <w:jc w:val="both"/>
      </w:pPr>
    </w:p>
    <w:p w14:paraId="67D143D9" w14:textId="18171961" w:rsidR="00A57BC6" w:rsidRDefault="00274A3D">
      <w:pPr>
        <w:jc w:val="both"/>
      </w:pPr>
      <w:r>
        <w:t xml:space="preserve"> </w:t>
      </w:r>
      <w:r w:rsidR="002C2308">
        <w:t xml:space="preserve">               </w:t>
      </w:r>
      <w:r>
        <w:t xml:space="preserve"> </w:t>
      </w:r>
      <w:r w:rsidR="00A57BC6">
        <w:t>…………………</w:t>
      </w:r>
      <w:r w:rsidR="00011557">
        <w:t>….</w:t>
      </w:r>
      <w:r w:rsidR="00A57BC6">
        <w:t xml:space="preserve">                                               .………………………</w:t>
      </w:r>
    </w:p>
    <w:p w14:paraId="6224BC30" w14:textId="078C800E" w:rsidR="00A57BC6" w:rsidRDefault="00011557" w:rsidP="00011557">
      <w:pPr>
        <w:tabs>
          <w:tab w:val="left" w:pos="6165"/>
        </w:tabs>
        <w:jc w:val="both"/>
      </w:pPr>
      <w:r>
        <w:t xml:space="preserve"> </w:t>
      </w:r>
      <w:r w:rsidR="002C2308">
        <w:t xml:space="preserve">               </w:t>
      </w:r>
      <w:r>
        <w:t>Ing. Tomáš Jiráček v.r.</w:t>
      </w:r>
      <w:r>
        <w:tab/>
        <w:t>Karel Fiksl v.r.</w:t>
      </w:r>
    </w:p>
    <w:p w14:paraId="60092968" w14:textId="691047F4" w:rsidR="00A57BC6" w:rsidRDefault="00011557" w:rsidP="00986BDA">
      <w:pPr>
        <w:tabs>
          <w:tab w:val="left" w:pos="6165"/>
        </w:tabs>
        <w:jc w:val="both"/>
      </w:pPr>
      <w:r>
        <w:t xml:space="preserve">        </w:t>
      </w:r>
      <w:r w:rsidR="002C2308">
        <w:t xml:space="preserve">                   </w:t>
      </w:r>
      <w:r>
        <w:t>starosta                                                                 místostarosta</w:t>
      </w:r>
    </w:p>
    <w:sectPr w:rsidR="00A57BC6" w:rsidSect="006677B7">
      <w:footerReference w:type="default" r:id="rId7"/>
      <w:pgSz w:w="11906" w:h="16838"/>
      <w:pgMar w:top="993" w:right="1417" w:bottom="851"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68BDE" w14:textId="77777777" w:rsidR="00917CEF" w:rsidRDefault="00917CEF" w:rsidP="00E233ED">
      <w:r>
        <w:separator/>
      </w:r>
    </w:p>
  </w:endnote>
  <w:endnote w:type="continuationSeparator" w:id="0">
    <w:p w14:paraId="11B1C4B3" w14:textId="77777777" w:rsidR="00917CEF" w:rsidRDefault="00917CEF" w:rsidP="00E23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E069" w14:textId="77777777" w:rsidR="00E233ED" w:rsidRDefault="00E233ED">
    <w:pPr>
      <w:pStyle w:val="Zpat"/>
      <w:jc w:val="center"/>
    </w:pPr>
    <w:r>
      <w:fldChar w:fldCharType="begin"/>
    </w:r>
    <w:r>
      <w:instrText>PAGE   \* MERGEFORMAT</w:instrText>
    </w:r>
    <w:r>
      <w:fldChar w:fldCharType="separate"/>
    </w:r>
    <w:r>
      <w:t>2</w:t>
    </w:r>
    <w:r>
      <w:fldChar w:fldCharType="end"/>
    </w:r>
  </w:p>
  <w:p w14:paraId="4B5DF54D" w14:textId="77777777" w:rsidR="00E233ED" w:rsidRDefault="00E233E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88BD7" w14:textId="77777777" w:rsidR="00917CEF" w:rsidRDefault="00917CEF" w:rsidP="00E233ED">
      <w:r>
        <w:separator/>
      </w:r>
    </w:p>
  </w:footnote>
  <w:footnote w:type="continuationSeparator" w:id="0">
    <w:p w14:paraId="788AF284" w14:textId="77777777" w:rsidR="00917CEF" w:rsidRDefault="00917CEF" w:rsidP="00E23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B088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CEF273E"/>
    <w:multiLevelType w:val="hybridMultilevel"/>
    <w:tmpl w:val="64B619D6"/>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rPr>
        <w:rFonts w:hint="default"/>
      </w:r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2" w15:restartNumberingAfterBreak="0">
    <w:nsid w:val="1FEB2E95"/>
    <w:multiLevelType w:val="hybridMultilevel"/>
    <w:tmpl w:val="83E20DB2"/>
    <w:lvl w:ilvl="0" w:tplc="F68E3E1E">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2ACE6900"/>
    <w:multiLevelType w:val="hybridMultilevel"/>
    <w:tmpl w:val="A254179C"/>
    <w:lvl w:ilvl="0" w:tplc="04050011">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2BDB1B03"/>
    <w:multiLevelType w:val="hybridMultilevel"/>
    <w:tmpl w:val="B9D6FC46"/>
    <w:lvl w:ilvl="0" w:tplc="FFFFFFFF">
      <w:start w:val="1"/>
      <w:numFmt w:val="lowerLetter"/>
      <w:lvlText w:val="%1)"/>
      <w:lvlJc w:val="left"/>
      <w:pPr>
        <w:tabs>
          <w:tab w:val="num" w:pos="2013"/>
        </w:tabs>
        <w:ind w:left="2013" w:hanging="102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5" w15:restartNumberingAfterBreak="0">
    <w:nsid w:val="4A6A767E"/>
    <w:multiLevelType w:val="hybridMultilevel"/>
    <w:tmpl w:val="258CD3F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2C525FB"/>
    <w:multiLevelType w:val="hybridMultilevel"/>
    <w:tmpl w:val="918896D8"/>
    <w:lvl w:ilvl="0" w:tplc="FFFFFFFF">
      <w:start w:val="1"/>
      <w:numFmt w:val="decimal"/>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7" w15:restartNumberingAfterBreak="0">
    <w:nsid w:val="5BEF3A1B"/>
    <w:multiLevelType w:val="hybridMultilevel"/>
    <w:tmpl w:val="2BB41752"/>
    <w:lvl w:ilvl="0" w:tplc="FFFFFFFF">
      <w:start w:val="1"/>
      <w:numFmt w:val="decimal"/>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8" w15:restartNumberingAfterBreak="0">
    <w:nsid w:val="60B53E7E"/>
    <w:multiLevelType w:val="hybridMultilevel"/>
    <w:tmpl w:val="87A420DE"/>
    <w:lvl w:ilvl="0" w:tplc="FFFFFFFF">
      <w:start w:val="1"/>
      <w:numFmt w:val="lowerLetter"/>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9" w15:restartNumberingAfterBreak="0">
    <w:nsid w:val="7B677418"/>
    <w:multiLevelType w:val="hybridMultilevel"/>
    <w:tmpl w:val="F59CFB6E"/>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1539704553">
    <w:abstractNumId w:val="8"/>
  </w:num>
  <w:num w:numId="2" w16cid:durableId="1185557437">
    <w:abstractNumId w:val="7"/>
  </w:num>
  <w:num w:numId="3" w16cid:durableId="591739920">
    <w:abstractNumId w:val="1"/>
  </w:num>
  <w:num w:numId="4" w16cid:durableId="2021540547">
    <w:abstractNumId w:val="6"/>
  </w:num>
  <w:num w:numId="5" w16cid:durableId="1727872823">
    <w:abstractNumId w:val="4"/>
  </w:num>
  <w:num w:numId="6" w16cid:durableId="600722093">
    <w:abstractNumId w:val="0"/>
  </w:num>
  <w:num w:numId="7" w16cid:durableId="665746994">
    <w:abstractNumId w:val="3"/>
  </w:num>
  <w:num w:numId="8" w16cid:durableId="145828295">
    <w:abstractNumId w:val="9"/>
  </w:num>
  <w:num w:numId="9" w16cid:durableId="1621837221">
    <w:abstractNumId w:val="2"/>
  </w:num>
  <w:num w:numId="10" w16cid:durableId="19844572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5DD2"/>
    <w:rsid w:val="00011557"/>
    <w:rsid w:val="002139B3"/>
    <w:rsid w:val="00274A3D"/>
    <w:rsid w:val="002913C4"/>
    <w:rsid w:val="002925B1"/>
    <w:rsid w:val="002C2308"/>
    <w:rsid w:val="0043502D"/>
    <w:rsid w:val="006677B7"/>
    <w:rsid w:val="00876288"/>
    <w:rsid w:val="008D29A7"/>
    <w:rsid w:val="0090114B"/>
    <w:rsid w:val="00917CEF"/>
    <w:rsid w:val="00986BDA"/>
    <w:rsid w:val="00A24FF3"/>
    <w:rsid w:val="00A34849"/>
    <w:rsid w:val="00A54A9D"/>
    <w:rsid w:val="00A55DD2"/>
    <w:rsid w:val="00A57BC6"/>
    <w:rsid w:val="00AE0507"/>
    <w:rsid w:val="00B06A18"/>
    <w:rsid w:val="00B415B5"/>
    <w:rsid w:val="00C51C96"/>
    <w:rsid w:val="00E233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92611D"/>
  <w15:chartTrackingRefBased/>
  <w15:docId w15:val="{1806EC68-3306-4665-896B-A23F43EB7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sz w:val="28"/>
    </w:rPr>
  </w:style>
  <w:style w:type="paragraph" w:styleId="Nadpis2">
    <w:name w:val="heading 2"/>
    <w:basedOn w:val="Normln"/>
    <w:next w:val="Normln"/>
    <w:qFormat/>
    <w:pPr>
      <w:keepNext/>
      <w:ind w:firstLine="708"/>
      <w:jc w:val="center"/>
      <w:outlineLvl w:val="1"/>
    </w:pPr>
    <w:rPr>
      <w:b/>
      <w:bCs/>
    </w:rPr>
  </w:style>
  <w:style w:type="paragraph" w:styleId="Nadpis3">
    <w:name w:val="heading 3"/>
    <w:basedOn w:val="Normln"/>
    <w:next w:val="Normln"/>
    <w:qFormat/>
    <w:pPr>
      <w:keepNext/>
      <w:ind w:firstLine="708"/>
      <w:jc w:val="both"/>
      <w:outlineLvl w:val="2"/>
    </w:pPr>
    <w:rPr>
      <w:b/>
      <w:bCs/>
    </w:rPr>
  </w:style>
  <w:style w:type="paragraph" w:styleId="Nadpis4">
    <w:name w:val="heading 4"/>
    <w:basedOn w:val="Normln"/>
    <w:next w:val="Normln"/>
    <w:qFormat/>
    <w:pPr>
      <w:keepNext/>
      <w:ind w:left="708"/>
      <w:jc w:val="center"/>
      <w:outlineLvl w:val="3"/>
    </w:pPr>
    <w:rPr>
      <w:b/>
      <w:bCs/>
    </w:rPr>
  </w:style>
  <w:style w:type="paragraph" w:styleId="Nadpis5">
    <w:name w:val="heading 5"/>
    <w:basedOn w:val="Normln"/>
    <w:next w:val="Normln"/>
    <w:qFormat/>
    <w:pPr>
      <w:keepNext/>
      <w:jc w:val="center"/>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0"/>
    <w:qFormat/>
    <w:pPr>
      <w:jc w:val="center"/>
    </w:pPr>
    <w:rPr>
      <w:b/>
      <w:bCs/>
      <w:sz w:val="28"/>
    </w:rPr>
  </w:style>
  <w:style w:type="paragraph" w:styleId="Zkladntextodsazen">
    <w:name w:val="Body Text Indent"/>
    <w:basedOn w:val="Normln"/>
    <w:semiHidden/>
    <w:pPr>
      <w:ind w:firstLine="708"/>
      <w:jc w:val="both"/>
    </w:pPr>
  </w:style>
  <w:style w:type="paragraph" w:styleId="Zkladntext">
    <w:name w:val="Body Text"/>
    <w:basedOn w:val="Normln"/>
    <w:semiHidden/>
    <w:pPr>
      <w:jc w:val="both"/>
    </w:pPr>
  </w:style>
  <w:style w:type="paragraph" w:styleId="Zhlav">
    <w:name w:val="header"/>
    <w:basedOn w:val="Normln"/>
    <w:link w:val="ZhlavChar"/>
    <w:uiPriority w:val="99"/>
    <w:unhideWhenUsed/>
    <w:rsid w:val="00E233ED"/>
    <w:pPr>
      <w:tabs>
        <w:tab w:val="center" w:pos="4536"/>
        <w:tab w:val="right" w:pos="9072"/>
      </w:tabs>
    </w:pPr>
  </w:style>
  <w:style w:type="character" w:customStyle="1" w:styleId="ZhlavChar">
    <w:name w:val="Záhlaví Char"/>
    <w:link w:val="Zhlav"/>
    <w:uiPriority w:val="99"/>
    <w:rsid w:val="00E233ED"/>
    <w:rPr>
      <w:sz w:val="24"/>
      <w:szCs w:val="24"/>
    </w:rPr>
  </w:style>
  <w:style w:type="paragraph" w:styleId="Zpat">
    <w:name w:val="footer"/>
    <w:basedOn w:val="Normln"/>
    <w:link w:val="ZpatChar"/>
    <w:uiPriority w:val="99"/>
    <w:unhideWhenUsed/>
    <w:rsid w:val="00E233ED"/>
    <w:pPr>
      <w:tabs>
        <w:tab w:val="center" w:pos="4536"/>
        <w:tab w:val="right" w:pos="9072"/>
      </w:tabs>
    </w:pPr>
  </w:style>
  <w:style w:type="character" w:customStyle="1" w:styleId="ZpatChar">
    <w:name w:val="Zápatí Char"/>
    <w:link w:val="Zpat"/>
    <w:uiPriority w:val="99"/>
    <w:rsid w:val="00E233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295</TotalTime>
  <Pages>3</Pages>
  <Words>876</Words>
  <Characters>5174</Characters>
  <Application>Microsoft Office Word</Application>
  <DocSecurity>0</DocSecurity>
  <Lines>43</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JUDr.Antonín Tichý</dc:creator>
  <cp:keywords/>
  <dc:description/>
  <cp:lastModifiedBy>Karel Fiksl</cp:lastModifiedBy>
  <cp:revision>14</cp:revision>
  <cp:lastPrinted>2025-05-27T13:10:00Z</cp:lastPrinted>
  <dcterms:created xsi:type="dcterms:W3CDTF">2025-05-27T08:15:00Z</dcterms:created>
  <dcterms:modified xsi:type="dcterms:W3CDTF">2025-05-30T10:00:00Z</dcterms:modified>
</cp:coreProperties>
</file>