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9" w:rsidRPr="00D7307F" w:rsidRDefault="005826E9" w:rsidP="005826E9">
      <w:pPr>
        <w:spacing w:line="312" w:lineRule="auto"/>
        <w:jc w:val="center"/>
        <w:rPr>
          <w:rFonts w:ascii="Arial" w:hAnsi="Arial" w:cs="Arial"/>
          <w:b/>
          <w:sz w:val="32"/>
        </w:rPr>
      </w:pPr>
      <w:r w:rsidRPr="00D7307F">
        <w:rPr>
          <w:rFonts w:ascii="Arial" w:hAnsi="Arial" w:cs="Arial"/>
          <w:b/>
          <w:sz w:val="32"/>
        </w:rPr>
        <w:t>OBEC DOLNÍ TŘEBONÍN</w:t>
      </w:r>
    </w:p>
    <w:p w:rsidR="005826E9" w:rsidRPr="00D7307F" w:rsidRDefault="005826E9" w:rsidP="005826E9">
      <w:pPr>
        <w:spacing w:line="312" w:lineRule="auto"/>
        <w:jc w:val="center"/>
        <w:rPr>
          <w:rFonts w:ascii="Arial" w:hAnsi="Arial" w:cs="Arial"/>
          <w:b/>
        </w:rPr>
      </w:pPr>
    </w:p>
    <w:p w:rsidR="005826E9" w:rsidRPr="00D7307F" w:rsidRDefault="005826E9" w:rsidP="005826E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409700" cy="1394460"/>
            <wp:effectExtent l="19050" t="0" r="0" b="0"/>
            <wp:docPr id="3" name="obrázek 3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E9" w:rsidRPr="00D7307F" w:rsidRDefault="005826E9" w:rsidP="005826E9">
      <w:pPr>
        <w:spacing w:line="312" w:lineRule="auto"/>
        <w:jc w:val="center"/>
        <w:rPr>
          <w:rFonts w:ascii="Arial" w:hAnsi="Arial" w:cs="Arial"/>
          <w:b/>
        </w:rPr>
      </w:pPr>
    </w:p>
    <w:p w:rsidR="005826E9" w:rsidRDefault="00FB2506" w:rsidP="005826E9">
      <w:pPr>
        <w:spacing w:line="312" w:lineRule="auto"/>
        <w:jc w:val="center"/>
        <w:rPr>
          <w:rFonts w:ascii="Arial" w:hAnsi="Arial" w:cs="Arial"/>
          <w:b/>
        </w:rPr>
      </w:pPr>
      <w:r w:rsidRPr="009C001D">
        <w:rPr>
          <w:rFonts w:ascii="Arial" w:hAnsi="Arial" w:cs="Arial"/>
          <w:b/>
        </w:rPr>
        <w:t xml:space="preserve">Obecně závazná vyhláška </w:t>
      </w:r>
      <w:r w:rsidR="005826E9">
        <w:rPr>
          <w:rFonts w:ascii="Arial" w:hAnsi="Arial" w:cs="Arial"/>
          <w:b/>
        </w:rPr>
        <w:t>č. 1/2025</w:t>
      </w:r>
      <w:r w:rsidRPr="009C001D">
        <w:rPr>
          <w:rFonts w:ascii="Arial" w:hAnsi="Arial" w:cs="Arial"/>
          <w:b/>
        </w:rPr>
        <w:t>,</w:t>
      </w:r>
      <w:bookmarkStart w:id="0" w:name="_Hlk103768849"/>
    </w:p>
    <w:p w:rsidR="005826E9" w:rsidRDefault="005F441F" w:rsidP="005826E9">
      <w:pPr>
        <w:spacing w:line="312" w:lineRule="auto"/>
        <w:jc w:val="center"/>
        <w:rPr>
          <w:rFonts w:ascii="Arial" w:hAnsi="Arial" w:cs="Arial"/>
          <w:b/>
        </w:rPr>
      </w:pPr>
      <w:r w:rsidRPr="009C001D">
        <w:rPr>
          <w:rFonts w:ascii="Arial" w:hAnsi="Arial" w:cs="Arial"/>
          <w:b/>
        </w:rPr>
        <w:t>kterou se mění obecně závazná vyhláška</w:t>
      </w:r>
      <w:r w:rsidR="00C80436" w:rsidRPr="009C001D">
        <w:rPr>
          <w:rFonts w:ascii="Arial" w:hAnsi="Arial" w:cs="Arial"/>
          <w:b/>
        </w:rPr>
        <w:t xml:space="preserve"> obce </w:t>
      </w:r>
      <w:r w:rsidR="009C001D" w:rsidRPr="009C001D">
        <w:rPr>
          <w:rFonts w:ascii="Arial" w:hAnsi="Arial" w:cs="Arial"/>
          <w:b/>
        </w:rPr>
        <w:t>Dolní Třebonín</w:t>
      </w:r>
      <w:r w:rsidR="0072284F">
        <w:rPr>
          <w:rFonts w:ascii="Arial" w:hAnsi="Arial" w:cs="Arial"/>
          <w:b/>
        </w:rPr>
        <w:t xml:space="preserve"> </w:t>
      </w:r>
      <w:r w:rsidR="009E72F0" w:rsidRPr="009C001D">
        <w:rPr>
          <w:rFonts w:ascii="Arial" w:hAnsi="Arial" w:cs="Arial"/>
          <w:b/>
        </w:rPr>
        <w:t xml:space="preserve">č. </w:t>
      </w:r>
      <w:r w:rsidR="009C001D" w:rsidRPr="009C001D">
        <w:rPr>
          <w:rFonts w:ascii="Arial" w:hAnsi="Arial" w:cs="Arial"/>
          <w:b/>
        </w:rPr>
        <w:t>3</w:t>
      </w:r>
      <w:r w:rsidR="009E72F0" w:rsidRPr="009C001D">
        <w:rPr>
          <w:rFonts w:ascii="Arial" w:hAnsi="Arial" w:cs="Arial"/>
          <w:b/>
        </w:rPr>
        <w:t>/20</w:t>
      </w:r>
      <w:r w:rsidR="00393F88" w:rsidRPr="009C001D">
        <w:rPr>
          <w:rFonts w:ascii="Arial" w:hAnsi="Arial" w:cs="Arial"/>
          <w:b/>
        </w:rPr>
        <w:t>1</w:t>
      </w:r>
      <w:r w:rsidR="009C001D" w:rsidRPr="009C001D">
        <w:rPr>
          <w:rFonts w:ascii="Arial" w:hAnsi="Arial" w:cs="Arial"/>
          <w:b/>
        </w:rPr>
        <w:t>5</w:t>
      </w:r>
      <w:r w:rsidRPr="009C001D">
        <w:rPr>
          <w:rFonts w:ascii="Arial" w:hAnsi="Arial" w:cs="Arial"/>
          <w:b/>
        </w:rPr>
        <w:t xml:space="preserve">, </w:t>
      </w:r>
    </w:p>
    <w:p w:rsidR="005826E9" w:rsidRDefault="009C001D" w:rsidP="005826E9">
      <w:pPr>
        <w:spacing w:line="312" w:lineRule="auto"/>
        <w:jc w:val="center"/>
        <w:rPr>
          <w:rFonts w:ascii="Arial" w:hAnsi="Arial" w:cs="Arial"/>
          <w:b/>
        </w:rPr>
      </w:pPr>
      <w:r w:rsidRPr="009C001D">
        <w:rPr>
          <w:rFonts w:ascii="Arial" w:hAnsi="Arial" w:cs="Arial"/>
          <w:b/>
        </w:rPr>
        <w:t>o zákazu požívání alkoholických nápojů a j</w:t>
      </w:r>
      <w:r w:rsidR="005826E9">
        <w:rPr>
          <w:rFonts w:ascii="Arial" w:hAnsi="Arial" w:cs="Arial"/>
          <w:b/>
        </w:rPr>
        <w:t>iných omamných a psychotropních</w:t>
      </w:r>
    </w:p>
    <w:p w:rsidR="00AC0E72" w:rsidRPr="009C001D" w:rsidRDefault="009C001D" w:rsidP="005826E9">
      <w:pPr>
        <w:spacing w:line="312" w:lineRule="auto"/>
        <w:jc w:val="center"/>
        <w:rPr>
          <w:rFonts w:ascii="Arial" w:hAnsi="Arial" w:cs="Arial"/>
          <w:b/>
        </w:rPr>
      </w:pPr>
      <w:r w:rsidRPr="009C001D">
        <w:rPr>
          <w:rFonts w:ascii="Arial" w:hAnsi="Arial" w:cs="Arial"/>
          <w:b/>
        </w:rPr>
        <w:t>látek na veřejném prostranství v obci Dolní Třebonín</w:t>
      </w:r>
    </w:p>
    <w:p w:rsidR="009C001D" w:rsidRPr="00125B3C" w:rsidRDefault="009C001D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5826E9">
        <w:rPr>
          <w:rFonts w:ascii="Arial" w:hAnsi="Arial" w:cs="Arial"/>
          <w:sz w:val="22"/>
          <w:szCs w:val="22"/>
        </w:rPr>
        <w:t xml:space="preserve"> </w:t>
      </w:r>
      <w:r w:rsidR="009C001D">
        <w:rPr>
          <w:rFonts w:ascii="Arial" w:hAnsi="Arial" w:cs="Arial"/>
          <w:sz w:val="22"/>
          <w:szCs w:val="22"/>
        </w:rPr>
        <w:t>Dolní Třebonín</w:t>
      </w:r>
      <w:r w:rsidR="005826E9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5826E9">
        <w:rPr>
          <w:rFonts w:ascii="Arial" w:hAnsi="Arial" w:cs="Arial"/>
          <w:sz w:val="22"/>
          <w:szCs w:val="22"/>
        </w:rPr>
        <w:t xml:space="preserve">4. 9. 2025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</w:t>
      </w:r>
      <w:r w:rsidR="009C001D">
        <w:rPr>
          <w:rFonts w:ascii="Arial" w:hAnsi="Arial" w:cs="Arial"/>
          <w:sz w:val="22"/>
          <w:szCs w:val="22"/>
        </w:rPr>
        <w:t xml:space="preserve"> § 10 písm. a), § 35 a</w:t>
      </w:r>
      <w:r w:rsidR="005F441F" w:rsidRPr="00496883">
        <w:rPr>
          <w:rFonts w:ascii="Arial" w:hAnsi="Arial" w:cs="Arial"/>
          <w:sz w:val="22"/>
          <w:szCs w:val="22"/>
        </w:rPr>
        <w:t xml:space="preserve">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>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5F441F" w:rsidRDefault="005826E9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5F441F" w:rsidRPr="00496883">
        <w:rPr>
          <w:rFonts w:ascii="Arial" w:hAnsi="Arial" w:cs="Arial"/>
          <w:sz w:val="22"/>
          <w:szCs w:val="22"/>
        </w:rPr>
        <w:t>l. 1</w:t>
      </w:r>
    </w:p>
    <w:p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9C001D">
        <w:rPr>
          <w:rFonts w:ascii="Arial" w:hAnsi="Arial" w:cs="Arial"/>
          <w:sz w:val="22"/>
          <w:szCs w:val="22"/>
        </w:rPr>
        <w:t>Dolní Třebonín</w:t>
      </w:r>
      <w:r w:rsidR="0072284F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9C001D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393F88">
        <w:rPr>
          <w:rFonts w:ascii="Arial" w:hAnsi="Arial" w:cs="Arial"/>
          <w:sz w:val="22"/>
          <w:szCs w:val="22"/>
        </w:rPr>
        <w:t>1</w:t>
      </w:r>
      <w:r w:rsidR="009C001D">
        <w:rPr>
          <w:rFonts w:ascii="Arial" w:hAnsi="Arial" w:cs="Arial"/>
          <w:sz w:val="22"/>
          <w:szCs w:val="22"/>
        </w:rPr>
        <w:t>5</w:t>
      </w:r>
      <w:r w:rsidR="00635D0D" w:rsidRPr="00496883">
        <w:rPr>
          <w:rFonts w:ascii="Arial" w:hAnsi="Arial" w:cs="Arial"/>
          <w:sz w:val="22"/>
          <w:szCs w:val="22"/>
        </w:rPr>
        <w:t>, o</w:t>
      </w:r>
      <w:r w:rsidR="009C001D">
        <w:rPr>
          <w:rFonts w:ascii="Arial" w:hAnsi="Arial" w:cs="Arial"/>
          <w:sz w:val="22"/>
          <w:szCs w:val="22"/>
        </w:rPr>
        <w:t xml:space="preserve"> zákazu požívání alkoholických nápojů a jiných omamných a psychotropních látek na veřejném prostranství v obci Dolní Třebonín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E0513">
        <w:rPr>
          <w:rFonts w:ascii="Arial" w:hAnsi="Arial" w:cs="Arial"/>
          <w:sz w:val="22"/>
          <w:szCs w:val="22"/>
        </w:rPr>
        <w:t>1</w:t>
      </w:r>
      <w:r w:rsidR="009C001D">
        <w:rPr>
          <w:rFonts w:ascii="Arial" w:hAnsi="Arial" w:cs="Arial"/>
          <w:sz w:val="22"/>
          <w:szCs w:val="22"/>
        </w:rPr>
        <w:t>0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9C001D">
        <w:rPr>
          <w:rFonts w:ascii="Arial" w:hAnsi="Arial" w:cs="Arial"/>
          <w:sz w:val="22"/>
          <w:szCs w:val="22"/>
        </w:rPr>
        <w:t>9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393F88">
        <w:rPr>
          <w:rFonts w:ascii="Arial" w:hAnsi="Arial" w:cs="Arial"/>
          <w:sz w:val="22"/>
          <w:szCs w:val="22"/>
        </w:rPr>
        <w:t>1</w:t>
      </w:r>
      <w:r w:rsidR="009C001D">
        <w:rPr>
          <w:rFonts w:ascii="Arial" w:hAnsi="Arial" w:cs="Arial"/>
          <w:sz w:val="22"/>
          <w:szCs w:val="22"/>
        </w:rPr>
        <w:t>5</w:t>
      </w:r>
      <w:r w:rsidR="00B621BD">
        <w:rPr>
          <w:rFonts w:ascii="Arial" w:hAnsi="Arial" w:cs="Arial"/>
          <w:sz w:val="22"/>
          <w:szCs w:val="22"/>
        </w:rPr>
        <w:t>,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D6651A" w:rsidRDefault="00584BE0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2 odst. 1 první větě se text „omamných a psychotropních látek“ nahrazuje textem „návykových látek podle zákona o návykových látkách“. </w:t>
      </w:r>
    </w:p>
    <w:p w:rsidR="00584BE0" w:rsidRDefault="00584BE0" w:rsidP="00584BE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9C001D">
        <w:rPr>
          <w:rFonts w:ascii="Arial" w:hAnsi="Arial" w:cs="Arial"/>
          <w:iCs/>
          <w:sz w:val="22"/>
          <w:szCs w:val="22"/>
        </w:rPr>
        <w:t>2 odst. 2 pí</w:t>
      </w:r>
      <w:r w:rsidR="00243DAD">
        <w:rPr>
          <w:rFonts w:ascii="Arial" w:hAnsi="Arial" w:cs="Arial"/>
          <w:iCs/>
          <w:sz w:val="22"/>
          <w:szCs w:val="22"/>
        </w:rPr>
        <w:t>s</w:t>
      </w:r>
      <w:r w:rsidR="009C001D">
        <w:rPr>
          <w:rFonts w:ascii="Arial" w:hAnsi="Arial" w:cs="Arial"/>
          <w:iCs/>
          <w:sz w:val="22"/>
          <w:szCs w:val="22"/>
        </w:rPr>
        <w:t xml:space="preserve">m. b. a c.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833912" w:rsidRDefault="00833912" w:rsidP="004726F1">
      <w:pPr>
        <w:rPr>
          <w:sz w:val="28"/>
          <w:szCs w:val="28"/>
        </w:rPr>
      </w:pPr>
    </w:p>
    <w:p w:rsidR="00833912" w:rsidRDefault="00833912" w:rsidP="004726F1">
      <w:pPr>
        <w:rPr>
          <w:sz w:val="28"/>
          <w:szCs w:val="28"/>
        </w:rPr>
      </w:pPr>
    </w:p>
    <w:p w:rsidR="00833912" w:rsidRDefault="00833912" w:rsidP="004726F1">
      <w:pPr>
        <w:rPr>
          <w:sz w:val="28"/>
          <w:szCs w:val="28"/>
        </w:rPr>
      </w:pPr>
    </w:p>
    <w:p w:rsidR="004726F1" w:rsidRPr="00617951" w:rsidRDefault="009C001D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Stanislav Kříž</w:t>
      </w:r>
      <w:r w:rsidR="00AA292D">
        <w:rPr>
          <w:rFonts w:ascii="Arial" w:hAnsi="Arial" w:cs="Arial"/>
          <w:sz w:val="22"/>
          <w:szCs w:val="22"/>
        </w:rPr>
        <w:tab/>
      </w:r>
      <w:r w:rsidR="00833912">
        <w:rPr>
          <w:rFonts w:ascii="Arial" w:hAnsi="Arial" w:cs="Arial"/>
          <w:sz w:val="22"/>
          <w:szCs w:val="22"/>
        </w:rPr>
        <w:t>v.r.</w:t>
      </w:r>
      <w:r w:rsidR="005826E9">
        <w:rPr>
          <w:rFonts w:ascii="Arial" w:hAnsi="Arial" w:cs="Arial"/>
          <w:sz w:val="22"/>
          <w:szCs w:val="22"/>
        </w:rPr>
        <w:tab/>
      </w:r>
      <w:r w:rsidR="005826E9">
        <w:rPr>
          <w:rFonts w:ascii="Arial" w:hAnsi="Arial" w:cs="Arial"/>
          <w:sz w:val="22"/>
          <w:szCs w:val="22"/>
        </w:rPr>
        <w:tab/>
      </w:r>
      <w:r w:rsidR="005826E9">
        <w:rPr>
          <w:rFonts w:ascii="Arial" w:hAnsi="Arial" w:cs="Arial"/>
          <w:sz w:val="22"/>
          <w:szCs w:val="22"/>
        </w:rPr>
        <w:tab/>
      </w:r>
      <w:r w:rsidR="005826E9">
        <w:rPr>
          <w:rFonts w:ascii="Arial" w:hAnsi="Arial" w:cs="Arial"/>
          <w:sz w:val="22"/>
          <w:szCs w:val="22"/>
        </w:rPr>
        <w:tab/>
      </w:r>
      <w:r w:rsidR="005826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Ševčík</w:t>
      </w:r>
      <w:r w:rsidR="005826E9">
        <w:rPr>
          <w:rFonts w:ascii="Arial" w:hAnsi="Arial" w:cs="Arial"/>
          <w:sz w:val="22"/>
          <w:szCs w:val="22"/>
        </w:rPr>
        <w:t xml:space="preserve"> </w:t>
      </w:r>
      <w:r w:rsidR="00833912">
        <w:rPr>
          <w:rFonts w:ascii="Arial" w:hAnsi="Arial" w:cs="Arial"/>
          <w:sz w:val="22"/>
          <w:szCs w:val="22"/>
        </w:rPr>
        <w:t>v.r.</w:t>
      </w:r>
    </w:p>
    <w:p w:rsidR="00F540C3" w:rsidRPr="000C2DC4" w:rsidRDefault="005826E9" w:rsidP="005826E9">
      <w:pPr>
        <w:ind w:firstLine="709"/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M</w:t>
      </w:r>
      <w:r w:rsidR="004726F1" w:rsidRPr="00617951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26F1"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sectPr w:rsidR="00F540C3" w:rsidRPr="000C2DC4" w:rsidSect="005826E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A7" w:rsidRDefault="007A69A7">
      <w:r>
        <w:separator/>
      </w:r>
    </w:p>
  </w:endnote>
  <w:endnote w:type="continuationSeparator" w:id="1">
    <w:p w:rsidR="007A69A7" w:rsidRDefault="007A6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A6365C">
    <w:pPr>
      <w:pStyle w:val="Zpat"/>
      <w:jc w:val="right"/>
    </w:pPr>
    <w:r>
      <w:fldChar w:fldCharType="begin"/>
    </w:r>
    <w:r w:rsidR="00167EC0">
      <w:instrText xml:space="preserve"> PAGE   \* MERGEFORMAT </w:instrText>
    </w:r>
    <w:r>
      <w:fldChar w:fldCharType="separate"/>
    </w:r>
    <w:r w:rsidR="00833912">
      <w:rPr>
        <w:noProof/>
      </w:rPr>
      <w:t>1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A7" w:rsidRDefault="007A69A7">
      <w:r>
        <w:separator/>
      </w:r>
    </w:p>
  </w:footnote>
  <w:footnote w:type="continuationSeparator" w:id="1">
    <w:p w:rsidR="007A69A7" w:rsidRDefault="007A6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E7114"/>
    <w:rsid w:val="001F36F8"/>
    <w:rsid w:val="001F3CB9"/>
    <w:rsid w:val="002025FC"/>
    <w:rsid w:val="00210934"/>
    <w:rsid w:val="00212840"/>
    <w:rsid w:val="00213A58"/>
    <w:rsid w:val="0023394C"/>
    <w:rsid w:val="00243DAD"/>
    <w:rsid w:val="00244A6D"/>
    <w:rsid w:val="00245566"/>
    <w:rsid w:val="00246E09"/>
    <w:rsid w:val="0024722A"/>
    <w:rsid w:val="002563A4"/>
    <w:rsid w:val="00261607"/>
    <w:rsid w:val="00263C58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683C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26419"/>
    <w:rsid w:val="0054071F"/>
    <w:rsid w:val="005563CE"/>
    <w:rsid w:val="00556B60"/>
    <w:rsid w:val="00557C62"/>
    <w:rsid w:val="00560DD0"/>
    <w:rsid w:val="005806EF"/>
    <w:rsid w:val="005826E9"/>
    <w:rsid w:val="00584BE0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2284F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A69A7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3912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001D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6365C"/>
    <w:rsid w:val="00A7253D"/>
    <w:rsid w:val="00A74351"/>
    <w:rsid w:val="00A7709D"/>
    <w:rsid w:val="00AA292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28AE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67D4"/>
    <w:rsid w:val="00D412EB"/>
    <w:rsid w:val="00D45DCE"/>
    <w:rsid w:val="00D55E44"/>
    <w:rsid w:val="00D6651A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Handa</cp:lastModifiedBy>
  <cp:revision>5</cp:revision>
  <cp:lastPrinted>2025-09-08T06:47:00Z</cp:lastPrinted>
  <dcterms:created xsi:type="dcterms:W3CDTF">2025-08-07T09:17:00Z</dcterms:created>
  <dcterms:modified xsi:type="dcterms:W3CDTF">2025-09-08T08:39:00Z</dcterms:modified>
</cp:coreProperties>
</file>