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29E5" w14:textId="6291F0FF" w:rsidR="00FA5FE1" w:rsidRPr="00FA5FE1" w:rsidRDefault="00FA5FE1" w:rsidP="00FA5FE1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336ECD8" w14:textId="77777777" w:rsidR="00C46D02" w:rsidRDefault="00C46D02" w:rsidP="00C46D02">
      <w:pPr>
        <w:pStyle w:val="ACT1"/>
        <w:spacing w:before="120" w:line="240" w:lineRule="auto"/>
        <w:ind w:left="2832" w:firstLine="708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D28DBBB" w14:textId="77777777" w:rsidR="00C46D02" w:rsidRDefault="00C46D02" w:rsidP="00C46D02">
      <w:pPr>
        <w:pStyle w:val="ACT1"/>
        <w:spacing w:before="120" w:line="240" w:lineRule="auto"/>
        <w:ind w:left="2832" w:firstLine="708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AB5FDE" wp14:editId="3289B831">
            <wp:simplePos x="0" y="0"/>
            <wp:positionH relativeFrom="margin">
              <wp:posOffset>119380</wp:posOffset>
            </wp:positionH>
            <wp:positionV relativeFrom="margin">
              <wp:posOffset>-80645</wp:posOffset>
            </wp:positionV>
            <wp:extent cx="1409700" cy="1638300"/>
            <wp:effectExtent l="0" t="0" r="0" b="0"/>
            <wp:wrapTight wrapText="bothSides">
              <wp:wrapPolygon edited="0">
                <wp:start x="0" y="0"/>
                <wp:lineTo x="0" y="16577"/>
                <wp:lineTo x="3795" y="20093"/>
                <wp:lineTo x="7881" y="21349"/>
                <wp:lineTo x="9049" y="21349"/>
                <wp:lineTo x="11968" y="21349"/>
                <wp:lineTo x="13135" y="21349"/>
                <wp:lineTo x="17222" y="20093"/>
                <wp:lineTo x="21016" y="16577"/>
                <wp:lineTo x="21308" y="13814"/>
                <wp:lineTo x="2130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Statutární město Přerov</w:t>
      </w:r>
    </w:p>
    <w:p w14:paraId="538276CB" w14:textId="77777777" w:rsidR="00C46D02" w:rsidRDefault="00C46D02" w:rsidP="00C46D02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Rada města Přerova</w:t>
      </w:r>
    </w:p>
    <w:p w14:paraId="4F141CD7" w14:textId="77777777" w:rsidR="00C46D02" w:rsidRDefault="00C46D02" w:rsidP="00C46D02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1A34ECD" w14:textId="77777777" w:rsidR="00C46D02" w:rsidRDefault="00C46D02" w:rsidP="00C46D02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113017E" w14:textId="437C6EC1" w:rsidR="00C46D02" w:rsidRDefault="00C46D02" w:rsidP="00C46D02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Změna Ceníku za užití místních komunikací nebo jejich určených úseků ve vymezených oblastech obce ke stání silničního motorového vozidla</w:t>
      </w:r>
    </w:p>
    <w:p w14:paraId="512CEB48" w14:textId="77777777" w:rsidR="00C46D02" w:rsidRDefault="00C46D02" w:rsidP="00C46D02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34AFEF3" w14:textId="0429BCB2" w:rsidR="00C46D02" w:rsidRPr="009C5901" w:rsidRDefault="009C5901" w:rsidP="009C5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01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F2394C2" w14:textId="5ED03994" w:rsidR="00C46D02" w:rsidRDefault="00C46D02" w:rsidP="00C46D02">
      <w:pPr>
        <w:jc w:val="both"/>
        <w:rPr>
          <w:rFonts w:ascii="Times New Roman" w:hAnsi="Times New Roman" w:cs="Times New Roman"/>
          <w:sz w:val="24"/>
          <w:szCs w:val="24"/>
        </w:rPr>
      </w:pPr>
      <w:r w:rsidRPr="000920C8">
        <w:rPr>
          <w:rFonts w:ascii="Times New Roman" w:hAnsi="Times New Roman" w:cs="Times New Roman"/>
          <w:sz w:val="24"/>
          <w:szCs w:val="24"/>
        </w:rPr>
        <w:t xml:space="preserve">Rada města Přerova se na své </w:t>
      </w:r>
      <w:r>
        <w:rPr>
          <w:rFonts w:ascii="Times New Roman" w:hAnsi="Times New Roman" w:cs="Times New Roman"/>
          <w:sz w:val="24"/>
          <w:szCs w:val="24"/>
        </w:rPr>
        <w:t>62.</w:t>
      </w:r>
      <w:r w:rsidRPr="00092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20C8">
        <w:rPr>
          <w:rFonts w:ascii="Times New Roman" w:hAnsi="Times New Roman" w:cs="Times New Roman"/>
          <w:sz w:val="24"/>
          <w:szCs w:val="24"/>
        </w:rPr>
        <w:t xml:space="preserve">chůzi konané dne </w:t>
      </w:r>
      <w:r>
        <w:rPr>
          <w:rFonts w:ascii="Times New Roman" w:hAnsi="Times New Roman" w:cs="Times New Roman"/>
          <w:sz w:val="24"/>
          <w:szCs w:val="24"/>
        </w:rPr>
        <w:t xml:space="preserve">25.11.2024 </w:t>
      </w:r>
      <w:r w:rsidRPr="000920C8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9D25CD">
        <w:rPr>
          <w:rFonts w:ascii="Times New Roman" w:hAnsi="Times New Roman" w:cs="Times New Roman"/>
          <w:sz w:val="24"/>
          <w:szCs w:val="24"/>
        </w:rPr>
        <w:t xml:space="preserve">2009/62/13.7/2024 bod 2. </w:t>
      </w:r>
      <w:r w:rsidRPr="000920C8">
        <w:rPr>
          <w:rFonts w:ascii="Times New Roman" w:hAnsi="Times New Roman" w:cs="Times New Roman"/>
          <w:sz w:val="24"/>
          <w:szCs w:val="24"/>
        </w:rPr>
        <w:t>usnesla vydat</w:t>
      </w:r>
      <w:r>
        <w:rPr>
          <w:rFonts w:ascii="Times New Roman" w:hAnsi="Times New Roman" w:cs="Times New Roman"/>
          <w:sz w:val="24"/>
          <w:szCs w:val="24"/>
        </w:rPr>
        <w:t xml:space="preserve"> tuto změnu ceníku za užití místních komunikací nebo jejich určených úseků ve vymezených oblastech obce ke stání silničního motorového vozidla </w:t>
      </w:r>
      <w:r w:rsidR="009D25CD">
        <w:rPr>
          <w:rFonts w:ascii="Times New Roman" w:hAnsi="Times New Roman" w:cs="Times New Roman"/>
          <w:sz w:val="24"/>
          <w:szCs w:val="24"/>
        </w:rPr>
        <w:t>stanovených Nařízením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0D7">
        <w:rPr>
          <w:rFonts w:ascii="Times New Roman" w:hAnsi="Times New Roman" w:cs="Times New Roman"/>
          <w:sz w:val="24"/>
          <w:szCs w:val="24"/>
        </w:rPr>
        <w:t>statutárního města Přerova</w:t>
      </w:r>
      <w:r>
        <w:rPr>
          <w:rFonts w:ascii="Times New Roman" w:hAnsi="Times New Roman" w:cs="Times New Roman"/>
          <w:sz w:val="24"/>
          <w:szCs w:val="24"/>
        </w:rPr>
        <w:t xml:space="preserve"> č. 1/2020, kterým se vymezují oblasti obce, ve kterých lze místní komunikace nebo jejich určené úseky užít ke stání vozidla jen za sjednanou cenu (dále jen „Nařízení“):</w:t>
      </w:r>
      <w:r w:rsidR="00FA5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EA036" w14:textId="77777777" w:rsidR="00C46D02" w:rsidRDefault="00C46D02" w:rsidP="00C4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0DC21" w14:textId="7797525D" w:rsidR="00C940D7" w:rsidRDefault="00C940D7" w:rsidP="00C940D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40D7">
        <w:rPr>
          <w:rFonts w:ascii="Times New Roman" w:hAnsi="Times New Roman" w:cs="Times New Roman"/>
          <w:sz w:val="24"/>
          <w:szCs w:val="24"/>
        </w:rPr>
        <w:t xml:space="preserve">V článku I. </w:t>
      </w:r>
      <w:r>
        <w:rPr>
          <w:rFonts w:ascii="Times New Roman" w:hAnsi="Times New Roman" w:cs="Times New Roman"/>
          <w:sz w:val="24"/>
          <w:szCs w:val="24"/>
        </w:rPr>
        <w:t xml:space="preserve">písm. d) </w:t>
      </w:r>
      <w:r w:rsidRPr="00C940D7">
        <w:rPr>
          <w:rFonts w:ascii="Times New Roman" w:hAnsi="Times New Roman" w:cs="Times New Roman"/>
          <w:sz w:val="24"/>
          <w:szCs w:val="24"/>
        </w:rPr>
        <w:t>se slova „</w:t>
      </w:r>
      <w:r>
        <w:rPr>
          <w:rFonts w:ascii="Times New Roman" w:hAnsi="Times New Roman" w:cs="Times New Roman"/>
          <w:sz w:val="24"/>
          <w:szCs w:val="24"/>
        </w:rPr>
        <w:t>v jednom kalendářním roce“ nahrazují slovy „po sobě jdoucích 365 dnů stání“.</w:t>
      </w:r>
    </w:p>
    <w:p w14:paraId="40449FD8" w14:textId="07263C03" w:rsidR="00C940D7" w:rsidRDefault="00C940D7" w:rsidP="00C940D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článku III. odst. 1 se slova „platí vždy v příslušném kalendářním roce a dále do 15. ledna následujícího kalendářního roku“ se nahrazují slovy „platí po dobu 365 dnů ode dne jejich vydání“.</w:t>
      </w:r>
    </w:p>
    <w:p w14:paraId="7E9BAEDD" w14:textId="72563450" w:rsidR="00C46D02" w:rsidRPr="004B0C1D" w:rsidRDefault="009C5901" w:rsidP="004B0C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článku </w:t>
      </w:r>
      <w:r w:rsidR="00C940D7">
        <w:rPr>
          <w:rFonts w:ascii="Times New Roman" w:hAnsi="Times New Roman" w:cs="Times New Roman"/>
          <w:sz w:val="24"/>
          <w:szCs w:val="24"/>
        </w:rPr>
        <w:t xml:space="preserve">III. se </w:t>
      </w:r>
      <w:r>
        <w:rPr>
          <w:rFonts w:ascii="Times New Roman" w:hAnsi="Times New Roman" w:cs="Times New Roman"/>
          <w:sz w:val="24"/>
          <w:szCs w:val="24"/>
        </w:rPr>
        <w:t xml:space="preserve">odstavec 2 </w:t>
      </w:r>
      <w:r w:rsidR="00EF4588">
        <w:rPr>
          <w:rFonts w:ascii="Times New Roman" w:hAnsi="Times New Roman" w:cs="Times New Roman"/>
          <w:sz w:val="24"/>
          <w:szCs w:val="24"/>
        </w:rPr>
        <w:t>zrušuje</w:t>
      </w:r>
      <w:r w:rsidR="00C940D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dosavadní odstavec 3 se označuje jako odstavec 2.</w:t>
      </w:r>
    </w:p>
    <w:p w14:paraId="35905BE8" w14:textId="21A14BD7" w:rsidR="00C46D02" w:rsidRPr="003E0444" w:rsidRDefault="009C5901" w:rsidP="00C46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E22A46D" w14:textId="77777777" w:rsidR="00C46D02" w:rsidRDefault="00C46D02" w:rsidP="00C46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444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20ADEF0" w14:textId="3AABDC9A" w:rsidR="00C46D02" w:rsidRDefault="00C46D02" w:rsidP="00C46D02">
      <w:pPr>
        <w:rPr>
          <w:rFonts w:ascii="Times New Roman" w:hAnsi="Times New Roman" w:cs="Times New Roman"/>
          <w:sz w:val="24"/>
          <w:szCs w:val="24"/>
        </w:rPr>
      </w:pPr>
      <w:r w:rsidRPr="003E0444">
        <w:rPr>
          <w:rFonts w:ascii="Times New Roman" w:hAnsi="Times New Roman" w:cs="Times New Roman"/>
          <w:sz w:val="24"/>
          <w:szCs w:val="24"/>
        </w:rPr>
        <w:t>T</w:t>
      </w:r>
      <w:r w:rsidR="009C5901">
        <w:rPr>
          <w:rFonts w:ascii="Times New Roman" w:hAnsi="Times New Roman" w:cs="Times New Roman"/>
          <w:sz w:val="24"/>
          <w:szCs w:val="24"/>
        </w:rPr>
        <w:t xml:space="preserve">ato změna </w:t>
      </w:r>
      <w:r w:rsidRPr="003E0444">
        <w:rPr>
          <w:rFonts w:ascii="Times New Roman" w:hAnsi="Times New Roman" w:cs="Times New Roman"/>
          <w:sz w:val="24"/>
          <w:szCs w:val="24"/>
        </w:rPr>
        <w:t>ceník</w:t>
      </w:r>
      <w:r w:rsidR="009C5901">
        <w:rPr>
          <w:rFonts w:ascii="Times New Roman" w:hAnsi="Times New Roman" w:cs="Times New Roman"/>
          <w:sz w:val="24"/>
          <w:szCs w:val="24"/>
        </w:rPr>
        <w:t>u</w:t>
      </w:r>
      <w:r w:rsidRPr="003E0444">
        <w:rPr>
          <w:rFonts w:ascii="Times New Roman" w:hAnsi="Times New Roman" w:cs="Times New Roman"/>
          <w:sz w:val="24"/>
          <w:szCs w:val="24"/>
        </w:rPr>
        <w:t xml:space="preserve"> nabývá účinnosti dne 1.1.202</w:t>
      </w:r>
      <w:r w:rsidR="009C5901">
        <w:rPr>
          <w:rFonts w:ascii="Times New Roman" w:hAnsi="Times New Roman" w:cs="Times New Roman"/>
          <w:sz w:val="24"/>
          <w:szCs w:val="24"/>
        </w:rPr>
        <w:t>5</w:t>
      </w:r>
      <w:r w:rsidRPr="003E0444">
        <w:rPr>
          <w:rFonts w:ascii="Times New Roman" w:hAnsi="Times New Roman" w:cs="Times New Roman"/>
          <w:sz w:val="24"/>
          <w:szCs w:val="24"/>
        </w:rPr>
        <w:t>.</w:t>
      </w:r>
    </w:p>
    <w:p w14:paraId="61773490" w14:textId="77777777" w:rsidR="009C5901" w:rsidRDefault="009C5901" w:rsidP="00C46D02">
      <w:pPr>
        <w:rPr>
          <w:rFonts w:ascii="Times New Roman" w:hAnsi="Times New Roman" w:cs="Times New Roman"/>
          <w:sz w:val="24"/>
          <w:szCs w:val="24"/>
        </w:rPr>
      </w:pPr>
    </w:p>
    <w:p w14:paraId="5CED4DF6" w14:textId="174F310C" w:rsidR="00C46D02" w:rsidRDefault="00C46D02" w:rsidP="00C4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Přerově dne </w:t>
      </w:r>
      <w:r w:rsidR="00B014A0">
        <w:rPr>
          <w:rFonts w:ascii="Times New Roman" w:hAnsi="Times New Roman" w:cs="Times New Roman"/>
          <w:sz w:val="24"/>
          <w:szCs w:val="24"/>
        </w:rPr>
        <w:t>25.11.2024</w:t>
      </w:r>
    </w:p>
    <w:p w14:paraId="16D4BD19" w14:textId="77777777" w:rsidR="00C46D02" w:rsidRDefault="00C46D02" w:rsidP="00C46D02">
      <w:pPr>
        <w:rPr>
          <w:rFonts w:ascii="Times New Roman" w:hAnsi="Times New Roman" w:cs="Times New Roman"/>
          <w:sz w:val="24"/>
          <w:szCs w:val="24"/>
        </w:rPr>
      </w:pPr>
    </w:p>
    <w:p w14:paraId="14DFD613" w14:textId="77777777" w:rsidR="009C5901" w:rsidRDefault="009C5901" w:rsidP="00C46D02">
      <w:pPr>
        <w:rPr>
          <w:rFonts w:ascii="Times New Roman" w:hAnsi="Times New Roman" w:cs="Times New Roman"/>
          <w:sz w:val="24"/>
          <w:szCs w:val="24"/>
        </w:rPr>
      </w:pPr>
    </w:p>
    <w:p w14:paraId="60F2F796" w14:textId="2260BB92" w:rsidR="00C46D02" w:rsidRDefault="00C46D02" w:rsidP="00C4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Ing. Petr</w:t>
      </w:r>
      <w:r w:rsidR="009C5901">
        <w:rPr>
          <w:rFonts w:ascii="Times New Roman" w:hAnsi="Times New Roman" w:cs="Times New Roman"/>
          <w:sz w:val="24"/>
          <w:szCs w:val="24"/>
        </w:rPr>
        <w:t xml:space="preserve"> Vrána</w:t>
      </w:r>
      <w:r w:rsidR="007D1DB1"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5901">
        <w:rPr>
          <w:rFonts w:ascii="Times New Roman" w:hAnsi="Times New Roman" w:cs="Times New Roman"/>
          <w:sz w:val="24"/>
          <w:szCs w:val="24"/>
        </w:rPr>
        <w:t>Ing. Tomáš Navrátil</w:t>
      </w:r>
      <w:r w:rsidR="007D1DB1">
        <w:rPr>
          <w:rFonts w:ascii="Times New Roman" w:hAnsi="Times New Roman" w:cs="Times New Roman"/>
          <w:sz w:val="24"/>
          <w:szCs w:val="24"/>
        </w:rPr>
        <w:t>, v.r.</w:t>
      </w:r>
    </w:p>
    <w:p w14:paraId="6411104E" w14:textId="77777777" w:rsidR="00C46D02" w:rsidRPr="003E0444" w:rsidRDefault="00C46D02" w:rsidP="00C4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primátor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náměstek primátora</w:t>
      </w:r>
    </w:p>
    <w:sectPr w:rsidR="00C46D02" w:rsidRPr="003E0444" w:rsidSect="00C4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3EA"/>
    <w:multiLevelType w:val="hybridMultilevel"/>
    <w:tmpl w:val="D12AE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29E"/>
    <w:multiLevelType w:val="hybridMultilevel"/>
    <w:tmpl w:val="313E6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25C3"/>
    <w:multiLevelType w:val="hybridMultilevel"/>
    <w:tmpl w:val="0DFA8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0F66"/>
    <w:multiLevelType w:val="hybridMultilevel"/>
    <w:tmpl w:val="FDCACB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3781">
    <w:abstractNumId w:val="1"/>
  </w:num>
  <w:num w:numId="2" w16cid:durableId="554238721">
    <w:abstractNumId w:val="2"/>
  </w:num>
  <w:num w:numId="3" w16cid:durableId="17856675">
    <w:abstractNumId w:val="0"/>
  </w:num>
  <w:num w:numId="4" w16cid:durableId="199887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02"/>
    <w:rsid w:val="0027534C"/>
    <w:rsid w:val="004B0C1D"/>
    <w:rsid w:val="007C7F1B"/>
    <w:rsid w:val="007D1DB1"/>
    <w:rsid w:val="00947C78"/>
    <w:rsid w:val="009C5901"/>
    <w:rsid w:val="009D25CD"/>
    <w:rsid w:val="00A7445C"/>
    <w:rsid w:val="00B014A0"/>
    <w:rsid w:val="00C46D02"/>
    <w:rsid w:val="00C940D7"/>
    <w:rsid w:val="00EF4588"/>
    <w:rsid w:val="00F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8CE9"/>
  <w15:chartTrackingRefBased/>
  <w15:docId w15:val="{A773E207-9386-44DA-A164-1AE977FF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D0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1">
    <w:name w:val="ACT_1"/>
    <w:basedOn w:val="Normln"/>
    <w:rsid w:val="00C46D02"/>
    <w:pPr>
      <w:autoSpaceDE w:val="0"/>
      <w:autoSpaceDN w:val="0"/>
      <w:spacing w:after="0" w:line="360" w:lineRule="auto"/>
      <w:ind w:left="1531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8</cp:revision>
  <cp:lastPrinted>2024-11-26T07:42:00Z</cp:lastPrinted>
  <dcterms:created xsi:type="dcterms:W3CDTF">2024-11-19T11:51:00Z</dcterms:created>
  <dcterms:modified xsi:type="dcterms:W3CDTF">2024-11-26T07:42:00Z</dcterms:modified>
</cp:coreProperties>
</file>