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5870" w14:textId="77777777" w:rsidR="00D7035C" w:rsidRDefault="00D7035C" w:rsidP="00D7035C">
      <w:pPr>
        <w:pStyle w:val="VYHLKA"/>
        <w:spacing w:before="120" w:after="120"/>
      </w:pPr>
      <w:r>
        <w:t xml:space="preserve">NAŘÍZENÍ </w:t>
      </w:r>
    </w:p>
    <w:p w14:paraId="2025931C" w14:textId="77777777" w:rsidR="00D7035C" w:rsidRPr="00990B36" w:rsidRDefault="000B0799" w:rsidP="00D7035C">
      <w:pPr>
        <w:pStyle w:val="nadpisvyhlky"/>
      </w:pPr>
      <w:r>
        <w:t>Zlínského kraje</w:t>
      </w:r>
    </w:p>
    <w:p w14:paraId="5C896B84" w14:textId="77777777" w:rsidR="00D7035C" w:rsidRDefault="00D7035C" w:rsidP="00D7035C">
      <w:pPr>
        <w:pStyle w:val="nadpisvyhlky"/>
        <w:spacing w:after="120"/>
      </w:pPr>
      <w:r>
        <w:t xml:space="preserve">o zřízení Přírodní </w:t>
      </w:r>
      <w:r w:rsidR="00476DE8">
        <w:t>rezervace Dubcová</w:t>
      </w:r>
      <w:r w:rsidR="004E095C">
        <w:br/>
        <w:t>a stanovení</w:t>
      </w:r>
      <w:r>
        <w:t xml:space="preserve"> bližších ochranných podmínek</w:t>
      </w:r>
    </w:p>
    <w:p w14:paraId="1EEE98B2" w14:textId="77777777" w:rsidR="00D7035C" w:rsidRDefault="00D7035C" w:rsidP="00D7035C">
      <w:pPr>
        <w:pStyle w:val="Ministerstvo"/>
        <w:spacing w:before="120" w:after="120"/>
      </w:pPr>
      <w:r>
        <w:t xml:space="preserve">Rada Zlínského kraje vydává podle § 77a odst. 2 zákona č. 114/1992 Sb., o ochraně přírody a krajiny, ve znění pozdějších předpisů a v souladu s </w:t>
      </w:r>
      <w:r>
        <w:rPr>
          <w:bCs/>
        </w:rPr>
        <w:t xml:space="preserve">§ 7 a § 59 odst. 1 písm. k) zákona č. 129/2000 Sb., o krajích (krajské zřízení), </w:t>
      </w:r>
      <w:r>
        <w:t>ve znění pozdějších předpisů, toto nařízení:</w:t>
      </w:r>
    </w:p>
    <w:p w14:paraId="4264B42A" w14:textId="77777777" w:rsidR="00D7035C" w:rsidRDefault="00D7035C" w:rsidP="00D7035C">
      <w:pPr>
        <w:pStyle w:val="Nadpisparagrafu"/>
        <w:numPr>
          <w:ilvl w:val="0"/>
          <w:numId w:val="0"/>
        </w:numPr>
        <w:spacing w:before="120" w:after="120"/>
      </w:pPr>
      <w:r>
        <w:t>Článek 1</w:t>
      </w:r>
    </w:p>
    <w:p w14:paraId="2C607E62" w14:textId="77777777" w:rsidR="00D7035C" w:rsidRDefault="00D7035C" w:rsidP="00D7035C">
      <w:pPr>
        <w:pStyle w:val="Nadpisparagrafu"/>
        <w:numPr>
          <w:ilvl w:val="0"/>
          <w:numId w:val="0"/>
        </w:numPr>
        <w:spacing w:before="120" w:after="120"/>
      </w:pPr>
      <w:r>
        <w:t xml:space="preserve">Vymezení přírodní </w:t>
      </w:r>
      <w:r w:rsidR="00785746">
        <w:t>rezervace</w:t>
      </w:r>
      <w:r w:rsidR="00DA51A5">
        <w:t xml:space="preserve"> a ochranného pásma</w:t>
      </w:r>
    </w:p>
    <w:p w14:paraId="0CDD4840" w14:textId="77777777" w:rsidR="00D7035C" w:rsidRDefault="00D7035C" w:rsidP="00D7035C">
      <w:pPr>
        <w:pStyle w:val="Textodstavce"/>
      </w:pPr>
      <w:r>
        <w:t xml:space="preserve"> Zřizuje se Přírodní </w:t>
      </w:r>
      <w:r w:rsidR="00B77A51">
        <w:t>rezervace</w:t>
      </w:r>
      <w:r>
        <w:t xml:space="preserve"> </w:t>
      </w:r>
      <w:r w:rsidR="00B77A51">
        <w:t>Dubcová</w:t>
      </w:r>
      <w:r>
        <w:t xml:space="preserve"> (dále jen „přírodní </w:t>
      </w:r>
      <w:r w:rsidR="00B77A51">
        <w:t>rezervace</w:t>
      </w:r>
      <w:r>
        <w:t>“), která se ro</w:t>
      </w:r>
      <w:r w:rsidR="00C60074">
        <w:t>zkládá na území Zlínského kraje</w:t>
      </w:r>
      <w:r>
        <w:t xml:space="preserve"> v katastrálním území </w:t>
      </w:r>
      <w:r w:rsidR="00B77A51">
        <w:t>664499</w:t>
      </w:r>
      <w:r w:rsidRPr="00093D80">
        <w:t xml:space="preserve"> – </w:t>
      </w:r>
      <w:r w:rsidR="00B77A51">
        <w:t>Kateřinice u Vsetína</w:t>
      </w:r>
      <w:r>
        <w:t>.</w:t>
      </w:r>
      <w:r w:rsidRPr="002567B9">
        <w:t xml:space="preserve"> </w:t>
      </w:r>
      <w:r>
        <w:t xml:space="preserve">Výměra přírodní </w:t>
      </w:r>
      <w:r w:rsidR="002F365F">
        <w:t>rezervace</w:t>
      </w:r>
      <w:r>
        <w:t xml:space="preserve"> činí </w:t>
      </w:r>
      <w:r w:rsidR="002F365F">
        <w:t>5,4013</w:t>
      </w:r>
      <w:r>
        <w:t xml:space="preserve"> ha. Hranice přírodní </w:t>
      </w:r>
      <w:r w:rsidR="002F365F">
        <w:t>rezervace</w:t>
      </w:r>
      <w:r>
        <w:t xml:space="preserve"> se stanoví uzavřeným geometrickým obrazcem s přímými stranami, jehož vrcholy jsou určeny souřadnicemi jednotné trigonometrické sítě katastrální</w:t>
      </w:r>
      <w:r>
        <w:rPr>
          <w:rStyle w:val="Znakapoznpodarou"/>
        </w:rPr>
        <w:footnoteReference w:customMarkFollows="1" w:id="1"/>
        <w:t>1)</w:t>
      </w:r>
      <w:r>
        <w:t>. Seznam souřadnic vrcholů geometrického obrazce tak, jak jdou v obrazci za sebou, je uveden v přílo</w:t>
      </w:r>
      <w:r w:rsidR="00DA51A5">
        <w:t>ze č. 1 k tomuto nařízení kraje.</w:t>
      </w:r>
    </w:p>
    <w:p w14:paraId="20298024" w14:textId="77777777" w:rsidR="00386A15" w:rsidRDefault="00386A15" w:rsidP="00D7035C">
      <w:pPr>
        <w:pStyle w:val="Textodstavce"/>
      </w:pPr>
      <w:r>
        <w:t>Ochranné pásmo přírodní rezervace se nevyhlašuje, je jím tedy území do vzdálenosti 50 m od hranic přírodní rezervace.</w:t>
      </w:r>
    </w:p>
    <w:p w14:paraId="7325A417" w14:textId="77777777" w:rsidR="00D7035C" w:rsidRDefault="002F365F" w:rsidP="00D7035C">
      <w:pPr>
        <w:pStyle w:val="Textodstavce"/>
        <w:tabs>
          <w:tab w:val="clear" w:pos="785"/>
          <w:tab w:val="clear" w:pos="851"/>
        </w:tabs>
      </w:pPr>
      <w:r>
        <w:t xml:space="preserve"> </w:t>
      </w:r>
      <w:r w:rsidR="00D7035C">
        <w:t xml:space="preserve">Orientační grafické znázornění území přírodní </w:t>
      </w:r>
      <w:r>
        <w:t>rezervace</w:t>
      </w:r>
      <w:r w:rsidR="00E24A41">
        <w:t xml:space="preserve"> je uveden</w:t>
      </w:r>
      <w:r>
        <w:t>o v příloze č. 2 a č. 3</w:t>
      </w:r>
      <w:r w:rsidR="00D7035C">
        <w:t xml:space="preserve"> k tomuto nařízení kraje.</w:t>
      </w:r>
    </w:p>
    <w:p w14:paraId="0614FD58" w14:textId="77777777" w:rsidR="00D7035C" w:rsidRDefault="00D7035C" w:rsidP="00D7035C">
      <w:pPr>
        <w:pStyle w:val="Nadpisparagrafu"/>
        <w:numPr>
          <w:ilvl w:val="0"/>
          <w:numId w:val="0"/>
        </w:numPr>
        <w:spacing w:before="120" w:after="120"/>
      </w:pPr>
      <w:r>
        <w:t>Článek 2</w:t>
      </w:r>
    </w:p>
    <w:p w14:paraId="6E47DD87" w14:textId="77777777" w:rsidR="00D7035C" w:rsidRDefault="00D7035C" w:rsidP="00D7035C">
      <w:pPr>
        <w:pStyle w:val="Nadpisparagrafu"/>
        <w:numPr>
          <w:ilvl w:val="0"/>
          <w:numId w:val="0"/>
        </w:numPr>
        <w:spacing w:before="120" w:after="120"/>
      </w:pPr>
      <w:r>
        <w:t>Předmět ochrany</w:t>
      </w:r>
    </w:p>
    <w:p w14:paraId="560A6599" w14:textId="77777777" w:rsidR="000206F7" w:rsidRDefault="00D7035C" w:rsidP="000206F7">
      <w:pPr>
        <w:pStyle w:val="Textbodu"/>
        <w:numPr>
          <w:ilvl w:val="0"/>
          <w:numId w:val="0"/>
        </w:numPr>
        <w:spacing w:before="120" w:after="120"/>
        <w:ind w:firstLine="426"/>
      </w:pPr>
      <w:r w:rsidRPr="000206F7">
        <w:t>Předmět</w:t>
      </w:r>
      <w:r w:rsidR="000206F7" w:rsidRPr="000206F7">
        <w:t xml:space="preserve">em ochrany přírodní </w:t>
      </w:r>
      <w:r w:rsidR="002F365F">
        <w:t>rezervace je</w:t>
      </w:r>
      <w:r w:rsidR="000206F7" w:rsidRPr="000206F7">
        <w:t xml:space="preserve"> </w:t>
      </w:r>
      <w:r w:rsidR="002F365F">
        <w:t>m</w:t>
      </w:r>
      <w:r w:rsidR="002F365F" w:rsidRPr="00D07071">
        <w:t>ozaika vlhkých pcháčových luk, vápnitých slatinišť, mezofilních ovsíkových luk, podhorských a horských smilkových trávníků a karpatských dubohabřin, která je biotopem zvláště chráněných druhů rostlin a živočichů.</w:t>
      </w:r>
    </w:p>
    <w:p w14:paraId="67E88B9A" w14:textId="77777777" w:rsidR="00E24A41" w:rsidRDefault="00E24A41" w:rsidP="000206F7">
      <w:pPr>
        <w:pStyle w:val="Textbodu"/>
        <w:numPr>
          <w:ilvl w:val="0"/>
          <w:numId w:val="0"/>
        </w:numPr>
        <w:spacing w:before="120" w:after="120"/>
        <w:ind w:firstLine="426"/>
      </w:pPr>
    </w:p>
    <w:p w14:paraId="5F4077CC" w14:textId="77777777" w:rsidR="00D7035C" w:rsidRPr="000206F7" w:rsidRDefault="00D7035C" w:rsidP="00E24A41">
      <w:pPr>
        <w:pStyle w:val="Textbodu"/>
        <w:numPr>
          <w:ilvl w:val="0"/>
          <w:numId w:val="0"/>
        </w:numPr>
        <w:spacing w:before="120" w:after="120"/>
        <w:jc w:val="center"/>
        <w:rPr>
          <w:b/>
        </w:rPr>
      </w:pPr>
      <w:r w:rsidRPr="000206F7">
        <w:rPr>
          <w:b/>
        </w:rPr>
        <w:t>Článek 3</w:t>
      </w:r>
    </w:p>
    <w:p w14:paraId="4740B9AE" w14:textId="77777777" w:rsidR="00D7035C" w:rsidRDefault="00D7035C" w:rsidP="00D7035C">
      <w:pPr>
        <w:pStyle w:val="Nadpisparagrafu"/>
        <w:numPr>
          <w:ilvl w:val="0"/>
          <w:numId w:val="0"/>
        </w:numPr>
        <w:spacing w:before="120" w:after="120"/>
      </w:pPr>
      <w:r>
        <w:t xml:space="preserve">Bližší ochranné podmínky </w:t>
      </w:r>
    </w:p>
    <w:p w14:paraId="1920299F" w14:textId="77777777" w:rsidR="002F365F" w:rsidRDefault="00D7035C" w:rsidP="00287661">
      <w:pPr>
        <w:pStyle w:val="Textbodu"/>
        <w:tabs>
          <w:tab w:val="clear" w:pos="426"/>
          <w:tab w:val="num" w:pos="851"/>
        </w:tabs>
        <w:ind w:left="851"/>
      </w:pPr>
      <w:r>
        <w:t xml:space="preserve">Jen se souhlasem příslušného orgánu ochrany přírody lze v přírodní </w:t>
      </w:r>
      <w:r w:rsidR="002F365F">
        <w:t>rezervaci</w:t>
      </w:r>
      <w:r>
        <w:t>:</w:t>
      </w:r>
    </w:p>
    <w:p w14:paraId="01E97156" w14:textId="77777777" w:rsidR="000206F7" w:rsidRPr="000206F7" w:rsidRDefault="002F365F" w:rsidP="000206F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Měnit druh pozemků a způsob jejich využití</w:t>
      </w:r>
    </w:p>
    <w:p w14:paraId="73ADA909" w14:textId="77777777" w:rsidR="000206F7" w:rsidRPr="000206F7" w:rsidRDefault="002F365F" w:rsidP="000206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Používat hnojiva</w:t>
      </w:r>
    </w:p>
    <w:p w14:paraId="683AB255" w14:textId="77777777" w:rsidR="000206F7" w:rsidRPr="000206F7" w:rsidRDefault="002F365F" w:rsidP="000206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Měnit stávající vodní režim</w:t>
      </w:r>
      <w:r w:rsidR="00287661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ED86596" w14:textId="77777777" w:rsidR="000206F7" w:rsidRPr="000206F7" w:rsidRDefault="002F365F" w:rsidP="000206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Pořádat hromadné turistické, sportovní či jiné akce tohoto charakteru, vyznačovat nové turistické, cyklistické či jiné obdobné trasy a stezky, tábořit a rozdělávat oheň</w:t>
      </w:r>
    </w:p>
    <w:p w14:paraId="3EBDE4E3" w14:textId="77777777" w:rsidR="00D7035C" w:rsidRDefault="002F365F" w:rsidP="000206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Umisťovat stavby a tabule či jiné nosiče informačního či reklamního charakteru v rozporu s platným plánem péče</w:t>
      </w:r>
    </w:p>
    <w:p w14:paraId="1602B78D" w14:textId="77777777" w:rsidR="002F365F" w:rsidRDefault="002F365F" w:rsidP="000206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Jezdit na kole a na koni mimo cesty, vjíždět motorovými vozidly s výjimkou vlastníků, nájemců a ostatních subjektů provádějících hospodaření nebo údržbu v souladu se </w:t>
      </w:r>
      <w:r>
        <w:rPr>
          <w:rFonts w:ascii="Times New Roman" w:hAnsi="Times New Roman"/>
          <w:sz w:val="24"/>
          <w:szCs w:val="24"/>
        </w:rPr>
        <w:lastRenderedPageBreak/>
        <w:t>schváleným plánem péče, orgánů státní správy, vozidel potřebných pro obranu státu, požární ochranu, zdravotní a veterinární službu při výkonu služebních povinností</w:t>
      </w:r>
    </w:p>
    <w:p w14:paraId="014862F6" w14:textId="77777777" w:rsidR="002F365F" w:rsidRDefault="002F365F" w:rsidP="000206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Umisťovat myslivecká zařízení a zřizovat krmeliště</w:t>
      </w:r>
    </w:p>
    <w:p w14:paraId="51091676" w14:textId="77777777" w:rsidR="002F365F" w:rsidRPr="000206F7" w:rsidRDefault="002F365F" w:rsidP="000206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Provádět geologický průzkum, výzkum a geologické práce</w:t>
      </w:r>
    </w:p>
    <w:p w14:paraId="64AF9551" w14:textId="77777777" w:rsidR="00386A15" w:rsidRPr="00287661" w:rsidRDefault="00386A15" w:rsidP="00A801B0">
      <w:pPr>
        <w:rPr>
          <w:rFonts w:ascii="Times New Roman" w:hAnsi="Times New Roman"/>
          <w:sz w:val="16"/>
          <w:szCs w:val="16"/>
          <w:lang w:eastAsia="cs-CZ"/>
        </w:rPr>
      </w:pPr>
    </w:p>
    <w:p w14:paraId="3F0031AC" w14:textId="77777777" w:rsidR="00A801B0" w:rsidRDefault="000B0799" w:rsidP="00A801B0">
      <w:pPr>
        <w:pStyle w:val="Nadpisparagrafu"/>
        <w:numPr>
          <w:ilvl w:val="0"/>
          <w:numId w:val="0"/>
        </w:numPr>
        <w:spacing w:before="120" w:after="120"/>
      </w:pPr>
      <w:r>
        <w:t>Článek 4</w:t>
      </w:r>
    </w:p>
    <w:p w14:paraId="057E66E2" w14:textId="77777777" w:rsidR="00A801B0" w:rsidRPr="00A801B0" w:rsidRDefault="00A801B0" w:rsidP="00A801B0">
      <w:p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801B0">
        <w:rPr>
          <w:rFonts w:ascii="Times New Roman" w:hAnsi="Times New Roman"/>
          <w:b/>
          <w:sz w:val="24"/>
          <w:szCs w:val="24"/>
        </w:rPr>
        <w:t>Účinnost</w:t>
      </w:r>
    </w:p>
    <w:p w14:paraId="5D3DA5F2" w14:textId="77777777" w:rsidR="00D7035C" w:rsidRDefault="00D7035C" w:rsidP="00D7035C">
      <w:pPr>
        <w:pStyle w:val="Textparagrafu"/>
        <w:spacing w:before="120" w:after="120"/>
      </w:pPr>
      <w:r>
        <w:t xml:space="preserve">(1) </w:t>
      </w:r>
      <w:r w:rsidR="00E04C09" w:rsidRPr="00E04C09">
        <w:t>Toto nařízení kraje nabývá účinnosti patnáctým dnem po vyhlášení.</w:t>
      </w:r>
    </w:p>
    <w:p w14:paraId="21141772" w14:textId="77777777" w:rsidR="00D7035C" w:rsidRDefault="00D7035C" w:rsidP="00D7035C">
      <w:pPr>
        <w:pStyle w:val="Textparagrafu"/>
        <w:spacing w:before="120" w:after="120"/>
      </w:pPr>
      <w:r>
        <w:t xml:space="preserve">(2) </w:t>
      </w:r>
      <w:r w:rsidR="00E04C09" w:rsidRPr="00E04C09">
        <w:t xml:space="preserve">Toto nařízení kraje bylo vydáno usnesením Rady Zlínského kraje č. </w:t>
      </w:r>
      <w:r w:rsidR="00651E6C">
        <w:t>0215//R07/24</w:t>
      </w:r>
      <w:r w:rsidR="00E04C09" w:rsidRPr="00E04C09">
        <w:t xml:space="preserve"> dne </w:t>
      </w:r>
      <w:r w:rsidR="00651E6C">
        <w:t>11. 3. 2024.</w:t>
      </w:r>
    </w:p>
    <w:p w14:paraId="1AD444C9" w14:textId="77777777" w:rsidR="00D7035C" w:rsidRDefault="00D7035C" w:rsidP="00D7035C">
      <w:pPr>
        <w:pStyle w:val="Textparagrafu"/>
        <w:spacing w:before="120" w:after="120"/>
      </w:pPr>
    </w:p>
    <w:p w14:paraId="5C5F9AB9" w14:textId="77777777" w:rsidR="00D7035C" w:rsidRDefault="00D7035C" w:rsidP="00D7035C">
      <w:pPr>
        <w:pStyle w:val="Textparagrafu"/>
        <w:spacing w:before="120" w:after="120"/>
      </w:pPr>
    </w:p>
    <w:p w14:paraId="5ABFA4E4" w14:textId="77777777" w:rsidR="00A801B0" w:rsidRDefault="00A801B0" w:rsidP="00D7035C">
      <w:pPr>
        <w:pStyle w:val="Textparagrafu"/>
        <w:spacing w:before="120" w:after="120"/>
      </w:pPr>
    </w:p>
    <w:p w14:paraId="05259812" w14:textId="77777777" w:rsidR="00A801B0" w:rsidRDefault="00A801B0" w:rsidP="00D7035C">
      <w:pPr>
        <w:pStyle w:val="Textparagrafu"/>
        <w:spacing w:before="120" w:after="120"/>
      </w:pPr>
    </w:p>
    <w:p w14:paraId="0E47AAD5" w14:textId="77777777" w:rsidR="00D7035C" w:rsidRDefault="00D7035C" w:rsidP="00D7035C">
      <w:pPr>
        <w:pStyle w:val="Textparagrafu"/>
        <w:spacing w:before="120" w:after="120"/>
      </w:pPr>
    </w:p>
    <w:p w14:paraId="6E715B02" w14:textId="77777777" w:rsidR="00D7035C" w:rsidRPr="002B5105" w:rsidRDefault="00C66C72" w:rsidP="00D7035C">
      <w:pPr>
        <w:pStyle w:val="funkce"/>
      </w:pPr>
      <w:r>
        <w:rPr>
          <w:b/>
          <w:bCs/>
        </w:rPr>
        <w:t>Ing. Radim Holiš</w:t>
      </w:r>
      <w:r w:rsidR="00F26287">
        <w:rPr>
          <w:b/>
          <w:bCs/>
        </w:rPr>
        <w:t xml:space="preserve"> </w:t>
      </w:r>
      <w:r w:rsidR="00F26287">
        <w:rPr>
          <w:bCs/>
        </w:rPr>
        <w:t>v. r.</w:t>
      </w:r>
      <w:r w:rsidR="00D7035C" w:rsidRPr="002B5105">
        <w:rPr>
          <w:b/>
          <w:bCs/>
        </w:rPr>
        <w:t xml:space="preserve"> </w:t>
      </w:r>
    </w:p>
    <w:p w14:paraId="0DBD4D52" w14:textId="77777777" w:rsidR="00D7035C" w:rsidRDefault="00D7035C" w:rsidP="00D7035C">
      <w:pPr>
        <w:pStyle w:val="funkce"/>
      </w:pPr>
      <w:r w:rsidRPr="002B5105">
        <w:t>hejtman Zl</w:t>
      </w:r>
      <w:r>
        <w:t>í</w:t>
      </w:r>
      <w:r w:rsidRPr="002B5105">
        <w:t>nsk</w:t>
      </w:r>
      <w:r>
        <w:t>é</w:t>
      </w:r>
      <w:r w:rsidRPr="002B5105">
        <w:t>ho kraje</w:t>
      </w:r>
    </w:p>
    <w:p w14:paraId="324C045A" w14:textId="77777777" w:rsidR="00D7035C" w:rsidRDefault="00D7035C" w:rsidP="00D7035C">
      <w:pPr>
        <w:pStyle w:val="funkce"/>
      </w:pPr>
    </w:p>
    <w:p w14:paraId="294FC810" w14:textId="77777777" w:rsidR="00D7035C" w:rsidRDefault="00D7035C" w:rsidP="00D7035C">
      <w:pPr>
        <w:pStyle w:val="funkce"/>
      </w:pPr>
    </w:p>
    <w:p w14:paraId="74BADFB5" w14:textId="77777777" w:rsidR="00D7035C" w:rsidRDefault="00D7035C" w:rsidP="00D7035C">
      <w:pPr>
        <w:pStyle w:val="funkce"/>
      </w:pPr>
    </w:p>
    <w:p w14:paraId="4025110C" w14:textId="77777777" w:rsidR="00D7035C" w:rsidRDefault="00D7035C" w:rsidP="00D7035C">
      <w:pPr>
        <w:pStyle w:val="funkce"/>
      </w:pPr>
    </w:p>
    <w:p w14:paraId="690BE195" w14:textId="77777777" w:rsidR="00D7035C" w:rsidRDefault="00D7035C" w:rsidP="00D7035C">
      <w:pPr>
        <w:pStyle w:val="funkce"/>
      </w:pPr>
    </w:p>
    <w:p w14:paraId="07DA045F" w14:textId="77777777" w:rsidR="00D7035C" w:rsidRPr="00990B36" w:rsidRDefault="00C66C72" w:rsidP="00D7035C">
      <w:pPr>
        <w:pStyle w:val="funkce"/>
        <w:rPr>
          <w:b/>
          <w:bCs/>
        </w:rPr>
      </w:pPr>
      <w:r>
        <w:rPr>
          <w:b/>
          <w:bCs/>
        </w:rPr>
        <w:t>Bc. Hana Ančincová</w:t>
      </w:r>
      <w:r w:rsidR="00F26287">
        <w:rPr>
          <w:b/>
          <w:bCs/>
        </w:rPr>
        <w:t xml:space="preserve"> </w:t>
      </w:r>
      <w:r w:rsidR="00F26287">
        <w:rPr>
          <w:bCs/>
        </w:rPr>
        <w:t>v. r.</w:t>
      </w:r>
      <w:r w:rsidR="00D7035C" w:rsidRPr="00990B36">
        <w:rPr>
          <w:b/>
          <w:bCs/>
        </w:rPr>
        <w:t xml:space="preserve"> </w:t>
      </w:r>
    </w:p>
    <w:p w14:paraId="51E671EC" w14:textId="77777777" w:rsidR="00D7035C" w:rsidRPr="00990B36" w:rsidRDefault="00D7035C" w:rsidP="00D7035C">
      <w:pPr>
        <w:pStyle w:val="funkce"/>
        <w:rPr>
          <w:bCs/>
        </w:rPr>
      </w:pPr>
      <w:r w:rsidRPr="00990B36">
        <w:rPr>
          <w:bCs/>
        </w:rPr>
        <w:t>statutární n</w:t>
      </w:r>
      <w:r>
        <w:rPr>
          <w:bCs/>
        </w:rPr>
        <w:t>á</w:t>
      </w:r>
      <w:r w:rsidRPr="00990B36">
        <w:rPr>
          <w:bCs/>
        </w:rPr>
        <w:t>m</w:t>
      </w:r>
      <w:r w:rsidRPr="00990B36">
        <w:rPr>
          <w:rFonts w:hint="eastAsia"/>
          <w:bCs/>
        </w:rPr>
        <w:t>ě</w:t>
      </w:r>
      <w:r w:rsidR="00C66C72">
        <w:rPr>
          <w:bCs/>
        </w:rPr>
        <w:t>stkyně</w:t>
      </w:r>
      <w:r w:rsidRPr="00990B36">
        <w:rPr>
          <w:bCs/>
        </w:rPr>
        <w:t xml:space="preserve"> hejtmana</w:t>
      </w:r>
    </w:p>
    <w:p w14:paraId="10AD5A88" w14:textId="77777777" w:rsidR="00281B1F" w:rsidRDefault="00281B1F"/>
    <w:p w14:paraId="6576C72E" w14:textId="77777777" w:rsidR="00161ED9" w:rsidRDefault="00161ED9"/>
    <w:p w14:paraId="18C41D42" w14:textId="77777777" w:rsidR="00161ED9" w:rsidRDefault="00161ED9"/>
    <w:p w14:paraId="36A335E2" w14:textId="77777777" w:rsidR="00A801B0" w:rsidRDefault="00A801B0"/>
    <w:p w14:paraId="2E56EED4" w14:textId="77777777" w:rsidR="006F3CB9" w:rsidRDefault="006F3CB9"/>
    <w:p w14:paraId="5814F8AE" w14:textId="77777777" w:rsidR="006F3CB9" w:rsidRDefault="006F3CB9"/>
    <w:p w14:paraId="379517DC" w14:textId="77777777" w:rsidR="006F3CB9" w:rsidRDefault="006F3CB9"/>
    <w:p w14:paraId="6DC114EE" w14:textId="77777777" w:rsidR="006F3CB9" w:rsidRDefault="006F3CB9"/>
    <w:p w14:paraId="234CEFA4" w14:textId="77777777" w:rsidR="00A801B0" w:rsidRDefault="00A801B0"/>
    <w:p w14:paraId="59921FBF" w14:textId="77777777" w:rsidR="00D214BE" w:rsidRDefault="00D214BE"/>
    <w:p w14:paraId="55D8D2EE" w14:textId="77777777" w:rsidR="000B0799" w:rsidRDefault="000B0799"/>
    <w:p w14:paraId="7A20C78E" w14:textId="77777777" w:rsidR="000B0799" w:rsidRDefault="000B0799"/>
    <w:p w14:paraId="56947D48" w14:textId="77777777" w:rsidR="000B0799" w:rsidRDefault="000B0799"/>
    <w:p w14:paraId="1997262D" w14:textId="77777777" w:rsidR="000B0799" w:rsidRDefault="000B0799"/>
    <w:p w14:paraId="56A038DB" w14:textId="77777777" w:rsidR="00785746" w:rsidRDefault="00785746"/>
    <w:sectPr w:rsidR="00785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E57C" w14:textId="77777777" w:rsidR="00AD7710" w:rsidRDefault="00AD7710" w:rsidP="00D7035C">
      <w:pPr>
        <w:spacing w:after="0" w:line="240" w:lineRule="auto"/>
      </w:pPr>
      <w:r>
        <w:separator/>
      </w:r>
    </w:p>
  </w:endnote>
  <w:endnote w:type="continuationSeparator" w:id="0">
    <w:p w14:paraId="02487501" w14:textId="77777777" w:rsidR="00AD7710" w:rsidRDefault="00AD7710" w:rsidP="00D7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D2CB" w14:textId="77777777" w:rsidR="00B957FF" w:rsidRDefault="00B957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ACF2" w14:textId="77777777" w:rsidR="00B957FF" w:rsidRDefault="00B957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229A5A" w14:textId="77777777" w:rsidR="00B957FF" w:rsidRDefault="00B957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3738" w14:textId="77777777" w:rsidR="00B957FF" w:rsidRDefault="00B95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F8B6" w14:textId="77777777" w:rsidR="00AD7710" w:rsidRDefault="00AD7710" w:rsidP="00D7035C">
      <w:pPr>
        <w:spacing w:after="0" w:line="240" w:lineRule="auto"/>
      </w:pPr>
      <w:r>
        <w:separator/>
      </w:r>
    </w:p>
  </w:footnote>
  <w:footnote w:type="continuationSeparator" w:id="0">
    <w:p w14:paraId="164811A5" w14:textId="77777777" w:rsidR="00AD7710" w:rsidRDefault="00AD7710" w:rsidP="00D7035C">
      <w:pPr>
        <w:spacing w:after="0" w:line="240" w:lineRule="auto"/>
      </w:pPr>
      <w:r>
        <w:continuationSeparator/>
      </w:r>
    </w:p>
  </w:footnote>
  <w:footnote w:id="1">
    <w:p w14:paraId="0136C0A0" w14:textId="77777777" w:rsidR="00287661" w:rsidRDefault="00D7035C" w:rsidP="00287661">
      <w:pPr>
        <w:pStyle w:val="Textpoznpodarou"/>
        <w:numPr>
          <w:ilvl w:val="0"/>
          <w:numId w:val="4"/>
        </w:numPr>
      </w:pPr>
      <w:r w:rsidRPr="00760371">
        <w:rPr>
          <w:sz w:val="16"/>
          <w:szCs w:val="16"/>
        </w:rPr>
        <w:t>Nařízení vlády č. 430/2006 Sb., o stanovení geodetických referenčních systémů a státních mapových děl závazných na území státu a zásadách jejich používání.</w:t>
      </w:r>
    </w:p>
    <w:p w14:paraId="2C887D30" w14:textId="77777777" w:rsidR="00D7035C" w:rsidRPr="0062391D" w:rsidRDefault="00287661" w:rsidP="00287661">
      <w:pPr>
        <w:pStyle w:val="Textpoznpodarou"/>
        <w:numPr>
          <w:ilvl w:val="0"/>
          <w:numId w:val="4"/>
        </w:numPr>
      </w:pPr>
      <w:r w:rsidRPr="00287661">
        <w:rPr>
          <w:sz w:val="16"/>
          <w:szCs w:val="16"/>
        </w:rPr>
        <w:t>Za změnu vodního režimu jsou považovány zejména činnosti ovlivňující odtokové poměry v území a činnosti, které mohou ovlivnit kvalitu a kvantitu podzemních a povrchových vod ve smyslu zákona č. 254/2001 Sb., o vodách a o změně některých zákonů (vodní zákon),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D5B3" w14:textId="77777777" w:rsidR="00B957FF" w:rsidRDefault="00B957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2BB3" w14:textId="77777777" w:rsidR="00B957FF" w:rsidRDefault="00B957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1188" w14:textId="77777777" w:rsidR="00B957FF" w:rsidRDefault="00B957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F8C"/>
    <w:multiLevelType w:val="hybridMultilevel"/>
    <w:tmpl w:val="919A5850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2E90C79"/>
    <w:multiLevelType w:val="hybridMultilevel"/>
    <w:tmpl w:val="57D85560"/>
    <w:lvl w:ilvl="0" w:tplc="AA38ADD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902D1"/>
    <w:multiLevelType w:val="hybridMultilevel"/>
    <w:tmpl w:val="EA8A4D60"/>
    <w:lvl w:ilvl="0" w:tplc="D4705B4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A57B6F"/>
    <w:multiLevelType w:val="hybridMultilevel"/>
    <w:tmpl w:val="57D85560"/>
    <w:lvl w:ilvl="0" w:tplc="AA38ADD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523CF9"/>
    <w:multiLevelType w:val="hybridMultilevel"/>
    <w:tmpl w:val="E676D2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E0A41"/>
    <w:multiLevelType w:val="hybridMultilevel"/>
    <w:tmpl w:val="1090BC30"/>
    <w:lvl w:ilvl="0" w:tplc="2E3AB9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AF3AE2A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pStyle w:val="Textbodu"/>
      <w:isLgl/>
      <w:lvlText w:val="(%3)"/>
      <w:lvlJc w:val="left"/>
      <w:pPr>
        <w:tabs>
          <w:tab w:val="num" w:pos="426"/>
        </w:tabs>
        <w:ind w:left="426" w:hanging="426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</w:abstractNum>
  <w:num w:numId="1" w16cid:durableId="1930239023">
    <w:abstractNumId w:val="7"/>
  </w:num>
  <w:num w:numId="2" w16cid:durableId="2067755838">
    <w:abstractNumId w:val="6"/>
  </w:num>
  <w:num w:numId="3" w16cid:durableId="1408653260">
    <w:abstractNumId w:val="0"/>
  </w:num>
  <w:num w:numId="4" w16cid:durableId="1767770407">
    <w:abstractNumId w:val="5"/>
  </w:num>
  <w:num w:numId="5" w16cid:durableId="1431773016">
    <w:abstractNumId w:val="1"/>
  </w:num>
  <w:num w:numId="6" w16cid:durableId="902563883">
    <w:abstractNumId w:val="2"/>
  </w:num>
  <w:num w:numId="7" w16cid:durableId="2123064622">
    <w:abstractNumId w:val="4"/>
  </w:num>
  <w:num w:numId="8" w16cid:durableId="1625425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35C"/>
    <w:rsid w:val="000206F7"/>
    <w:rsid w:val="000B0799"/>
    <w:rsid w:val="00161ED9"/>
    <w:rsid w:val="00281B1F"/>
    <w:rsid w:val="00287661"/>
    <w:rsid w:val="002F365F"/>
    <w:rsid w:val="00386A15"/>
    <w:rsid w:val="00393C68"/>
    <w:rsid w:val="003C5E57"/>
    <w:rsid w:val="00476DE8"/>
    <w:rsid w:val="004973BC"/>
    <w:rsid w:val="004E095C"/>
    <w:rsid w:val="004E18CB"/>
    <w:rsid w:val="005379F4"/>
    <w:rsid w:val="005469F1"/>
    <w:rsid w:val="005E061B"/>
    <w:rsid w:val="006302BD"/>
    <w:rsid w:val="00651E6C"/>
    <w:rsid w:val="006A31FA"/>
    <w:rsid w:val="006F3CB9"/>
    <w:rsid w:val="00785746"/>
    <w:rsid w:val="007F08BF"/>
    <w:rsid w:val="00817993"/>
    <w:rsid w:val="008B0B69"/>
    <w:rsid w:val="008C6675"/>
    <w:rsid w:val="00974A3D"/>
    <w:rsid w:val="009D16FC"/>
    <w:rsid w:val="009E4DEB"/>
    <w:rsid w:val="00A126F3"/>
    <w:rsid w:val="00A12FC3"/>
    <w:rsid w:val="00A24B3C"/>
    <w:rsid w:val="00A801B0"/>
    <w:rsid w:val="00AD7710"/>
    <w:rsid w:val="00AE1FF8"/>
    <w:rsid w:val="00B11AFE"/>
    <w:rsid w:val="00B1606F"/>
    <w:rsid w:val="00B25D58"/>
    <w:rsid w:val="00B4202F"/>
    <w:rsid w:val="00B47E1C"/>
    <w:rsid w:val="00B77A51"/>
    <w:rsid w:val="00B80BD7"/>
    <w:rsid w:val="00B957FF"/>
    <w:rsid w:val="00BC3A1C"/>
    <w:rsid w:val="00BD76FB"/>
    <w:rsid w:val="00C074E3"/>
    <w:rsid w:val="00C10885"/>
    <w:rsid w:val="00C60074"/>
    <w:rsid w:val="00C66C72"/>
    <w:rsid w:val="00D1684A"/>
    <w:rsid w:val="00D214BE"/>
    <w:rsid w:val="00D336CF"/>
    <w:rsid w:val="00D34740"/>
    <w:rsid w:val="00D46734"/>
    <w:rsid w:val="00D7035C"/>
    <w:rsid w:val="00D926F5"/>
    <w:rsid w:val="00DA51A5"/>
    <w:rsid w:val="00DD2051"/>
    <w:rsid w:val="00E04C09"/>
    <w:rsid w:val="00E24A41"/>
    <w:rsid w:val="00E404E9"/>
    <w:rsid w:val="00EC0255"/>
    <w:rsid w:val="00F2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2015F0"/>
  <w15:chartTrackingRefBased/>
  <w15:docId w15:val="{7B84BDEC-DA95-46AA-BAE0-958EE9C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E1FF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E1F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1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D7035C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raf">
    <w:name w:val="Paragraf"/>
    <w:basedOn w:val="Normln"/>
    <w:next w:val="Textparagrafu"/>
    <w:rsid w:val="00D7035C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vyhlky">
    <w:name w:val="nadpis vyhlášky"/>
    <w:basedOn w:val="Normln"/>
    <w:next w:val="Ministerstvo"/>
    <w:rsid w:val="00D7035C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Ministerstvo">
    <w:name w:val="Ministerstvo"/>
    <w:basedOn w:val="Normln"/>
    <w:next w:val="Normln"/>
    <w:rsid w:val="00D7035C"/>
    <w:pPr>
      <w:keepNext/>
      <w:keepLines/>
      <w:spacing w:before="360" w:after="24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unkce">
    <w:name w:val="funkce"/>
    <w:basedOn w:val="Normln"/>
    <w:rsid w:val="00D7035C"/>
    <w:pPr>
      <w:keepLine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D7035C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D7035C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D7035C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7035C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D703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7035C"/>
    <w:rPr>
      <w:rFonts w:ascii="Times New Roman" w:hAnsi="Times New Roman" w:cs="Times New Roman"/>
      <w:vertAlign w:val="superscript"/>
    </w:rPr>
  </w:style>
  <w:style w:type="paragraph" w:customStyle="1" w:styleId="Nadpisparagrafu">
    <w:name w:val="Nadpis paragrafu"/>
    <w:basedOn w:val="Paragraf"/>
    <w:next w:val="Normln"/>
    <w:rsid w:val="00D7035C"/>
    <w:pPr>
      <w:numPr>
        <w:numId w:val="1"/>
      </w:numPr>
    </w:pPr>
    <w:rPr>
      <w:b/>
      <w:bCs/>
    </w:rPr>
  </w:style>
  <w:style w:type="paragraph" w:customStyle="1" w:styleId="VYHLKA">
    <w:name w:val="VYHLÁŠKA"/>
    <w:basedOn w:val="Normln"/>
    <w:next w:val="nadpisvyhlky"/>
    <w:rsid w:val="00D7035C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6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26287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link w:val="Nadpis1"/>
    <w:rsid w:val="00AE1FF8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Nadpis2Char">
    <w:name w:val="Nadpis 2 Char"/>
    <w:link w:val="Nadpis2"/>
    <w:rsid w:val="00AE1FF8"/>
    <w:rPr>
      <w:rFonts w:ascii="Times New Roman" w:eastAsia="Times New Roman" w:hAnsi="Times New Roman"/>
      <w:sz w:val="18"/>
      <w:u w:val="single"/>
    </w:rPr>
  </w:style>
  <w:style w:type="paragraph" w:styleId="Zhlav">
    <w:name w:val="header"/>
    <w:basedOn w:val="Normln"/>
    <w:link w:val="ZhlavChar"/>
    <w:uiPriority w:val="99"/>
    <w:unhideWhenUsed/>
    <w:rsid w:val="00393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93C6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93C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93C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Šnajdarová Magdaléna</dc:creator>
  <cp:keywords/>
  <dc:description/>
  <cp:lastModifiedBy>Křížan Aleš</cp:lastModifiedBy>
  <cp:revision>2</cp:revision>
  <cp:lastPrinted>2018-05-30T08:15:00Z</cp:lastPrinted>
  <dcterms:created xsi:type="dcterms:W3CDTF">2024-03-18T07:29:00Z</dcterms:created>
  <dcterms:modified xsi:type="dcterms:W3CDTF">2024-03-18T07:29:00Z</dcterms:modified>
</cp:coreProperties>
</file>