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B8E7" w14:textId="77777777" w:rsidR="0032644D" w:rsidRDefault="0032644D" w:rsidP="0032644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73E45201" w14:textId="77777777" w:rsidR="0032644D" w:rsidRPr="00202D7E" w:rsidRDefault="0032644D" w:rsidP="0032644D">
      <w:pPr>
        <w:spacing w:after="24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02D7E">
        <w:rPr>
          <w:rFonts w:ascii="Arial" w:eastAsia="Calibri" w:hAnsi="Arial" w:cs="Arial"/>
          <w:b/>
          <w:lang w:eastAsia="en-US"/>
        </w:rPr>
        <w:t>Zastupitelstvo města Mnichovo Hradiště</w:t>
      </w:r>
    </w:p>
    <w:p w14:paraId="1D12C7D8" w14:textId="77777777" w:rsidR="0024648E" w:rsidRPr="0024648E" w:rsidRDefault="0024648E" w:rsidP="0024648E">
      <w:pPr>
        <w:pStyle w:val="Textbody"/>
      </w:pPr>
    </w:p>
    <w:p w14:paraId="2A2DB968" w14:textId="77777777" w:rsidR="0032644D" w:rsidRDefault="0032644D" w:rsidP="0032644D">
      <w:pPr>
        <w:pStyle w:val="Nadpis1"/>
        <w:spacing w:before="0" w:after="0" w:line="288" w:lineRule="auto"/>
        <w:rPr>
          <w:rFonts w:cs="Arial"/>
        </w:rPr>
      </w:pPr>
      <w:r w:rsidRPr="002E0EAD">
        <w:rPr>
          <w:rFonts w:cs="Arial"/>
        </w:rPr>
        <w:t xml:space="preserve">Obecně závazná vyhláška </w:t>
      </w:r>
      <w:r w:rsidRPr="00300F89">
        <w:rPr>
          <w:rFonts w:cs="Arial"/>
        </w:rPr>
        <w:t>města Mnichovo Hradišt</w:t>
      </w:r>
      <w:r>
        <w:rPr>
          <w:rFonts w:cs="Arial"/>
        </w:rPr>
        <w:t xml:space="preserve">ě </w:t>
      </w:r>
    </w:p>
    <w:p w14:paraId="1444C112" w14:textId="2D5B7F41" w:rsidR="00180980" w:rsidRDefault="00000000" w:rsidP="0032644D">
      <w:pPr>
        <w:pStyle w:val="Nadpis1"/>
        <w:spacing w:before="0" w:line="288" w:lineRule="auto"/>
      </w:pPr>
      <w:r>
        <w:t>o regulaci zacházení s pyrotechnickými výrobky</w:t>
      </w:r>
      <w:r w:rsidR="00CB1E44">
        <w:t xml:space="preserve"> a s lampiony štěstí</w:t>
      </w:r>
    </w:p>
    <w:p w14:paraId="2CAF7B4C" w14:textId="6740214C" w:rsidR="00180980" w:rsidRDefault="00000000">
      <w:pPr>
        <w:pStyle w:val="UvodniVeta"/>
      </w:pPr>
      <w:r>
        <w:t>Zastupitelstvo města Mnichovo Hradiště se na svém zasedání dne </w:t>
      </w:r>
      <w:r w:rsidR="005F0A29">
        <w:t>0</w:t>
      </w:r>
      <w:r>
        <w:t>3.</w:t>
      </w:r>
      <w:r w:rsidR="006F7AC4">
        <w:t>11.</w:t>
      </w:r>
      <w:r>
        <w:t xml:space="preserve">2025 </w:t>
      </w:r>
      <w:r w:rsidR="009F432C">
        <w:t>usnesením č. 86/2025</w:t>
      </w:r>
      <w:r w:rsidR="009F432C">
        <w:t xml:space="preserve"> </w:t>
      </w:r>
      <w:r>
        <w:t xml:space="preserve">usneslo vydat na základě § 35c zákona č. 206/2015 Sb., o pyrotechnických výrobcích a zacházení s nimi a o změně některých zákonů (zákon o pyrotechnice), ve znění pozdějších předpisů (dále jen „zákon o pyrotechnice“), </w:t>
      </w:r>
      <w:r w:rsidR="006F7AC4">
        <w:t xml:space="preserve">na základě § 10 písm. a) zákona č. 128/2000 Sb., o obcích (obecní zřízení), ve znění pozdějších předpisů a </w:t>
      </w:r>
      <w:r>
        <w:t>v souladu s § 10 písm. d) a § 84 odst. 2 písm. h) zákona č. 128/2000 Sb., o obcích (obecní zřízení), ve znění pozdějších předpisů, tuto obecně závaznou vyhlášku (dále jen „vyhláška“):</w:t>
      </w:r>
    </w:p>
    <w:p w14:paraId="6319EF72" w14:textId="77777777" w:rsidR="00180980" w:rsidRDefault="00000000">
      <w:pPr>
        <w:pStyle w:val="Nadpis2"/>
      </w:pPr>
      <w:r>
        <w:t>Čl. 1</w:t>
      </w:r>
      <w:r>
        <w:br/>
        <w:t>Úvodní ustanovení</w:t>
      </w:r>
    </w:p>
    <w:p w14:paraId="7503C446" w14:textId="54CC6B90" w:rsidR="00180980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</w:t>
      </w:r>
      <w:r w:rsidR="006F7AC4">
        <w:t xml:space="preserve"> a dále stanovení zákazu používání lampionů štěstí</w:t>
      </w:r>
      <w:r>
        <w:t>.</w:t>
      </w:r>
    </w:p>
    <w:p w14:paraId="2C8DA5CB" w14:textId="77777777" w:rsidR="00180980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511E3A08" w14:textId="77777777" w:rsidR="00180980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B783406" w14:textId="5B68680F" w:rsidR="006F7AC4" w:rsidRDefault="006F7AC4">
      <w:pPr>
        <w:pStyle w:val="Odstavec"/>
        <w:numPr>
          <w:ilvl w:val="0"/>
          <w:numId w:val="1"/>
        </w:numPr>
      </w:pPr>
      <w:r>
        <w:t>Lampionem štěstí se pro účely této vyhlášky rozumí výrobek, který se skládá z balonu různého tvaru a materiálového složení,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umisťovaného v otvoru balonu. Výrobek je po naplnění balonu horkým vzduchem či spalinami z vyvíječe plamenného hoření určen k neřízenému vypuštění do volného prostředí.</w:t>
      </w:r>
    </w:p>
    <w:p w14:paraId="0FA52438" w14:textId="05F2B7FB" w:rsidR="0018098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4D6B2D9E" w14:textId="77777777" w:rsidR="00180980" w:rsidRDefault="00000000">
      <w:pPr>
        <w:pStyle w:val="Odstavec"/>
      </w:pPr>
      <w:r>
        <w:t>Zacházení s pyrotechnickými výrobky podle této vyhlášky se zakazuje na celém území města.</w:t>
      </w:r>
    </w:p>
    <w:p w14:paraId="23C1E5DC" w14:textId="77777777" w:rsidR="00180980" w:rsidRDefault="00000000">
      <w:pPr>
        <w:pStyle w:val="Nadpis2"/>
      </w:pPr>
      <w:r w:rsidRPr="00BA029B">
        <w:t>Čl. 3</w:t>
      </w:r>
      <w:r w:rsidRPr="00BA029B">
        <w:br/>
      </w:r>
      <w:r>
        <w:t>Výjimky ze zákazu zacházení s pyrotechnickými výrobky</w:t>
      </w:r>
    </w:p>
    <w:p w14:paraId="4E551C55" w14:textId="77777777" w:rsidR="00034D5E" w:rsidRDefault="00034D5E" w:rsidP="00034D5E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322CD800" w14:textId="2E41C293" w:rsidR="00034D5E" w:rsidRDefault="00034D5E" w:rsidP="00034D5E">
      <w:pPr>
        <w:pStyle w:val="Odstavec"/>
        <w:numPr>
          <w:ilvl w:val="1"/>
          <w:numId w:val="5"/>
        </w:numPr>
      </w:pPr>
      <w:r>
        <w:lastRenderedPageBreak/>
        <w:t>v období od 18.00 hodin 31.prosince do 02.00 hodin 1.ledna každého roku,</w:t>
      </w:r>
    </w:p>
    <w:p w14:paraId="755B6596" w14:textId="6E31139B" w:rsidR="00034D5E" w:rsidRDefault="00034D5E" w:rsidP="0024648E">
      <w:pPr>
        <w:pStyle w:val="Odstavec"/>
        <w:numPr>
          <w:ilvl w:val="1"/>
          <w:numId w:val="5"/>
        </w:numPr>
      </w:pPr>
      <w:r>
        <w:t>pro ohňostroje a ohňostrojné práce oznámené v souladu se zákonem o pyrotechnice</w:t>
      </w:r>
      <w:r>
        <w:rPr>
          <w:rStyle w:val="Znakapoznpodarou"/>
        </w:rPr>
        <w:footnoteReference w:id="3"/>
      </w:r>
      <w:r>
        <w:t>.</w:t>
      </w:r>
    </w:p>
    <w:p w14:paraId="58BEAB91" w14:textId="77777777" w:rsidR="00180980" w:rsidRDefault="00000000" w:rsidP="00261B67">
      <w:pPr>
        <w:pStyle w:val="Odstavec"/>
        <w:numPr>
          <w:ilvl w:val="0"/>
          <w:numId w:val="7"/>
        </w:numPr>
      </w:pPr>
      <w:r>
        <w:t>Stanovením výjimky podle odstavce 1 není dotčen zákaz zacházení s pyrotechnickými výrobky stanovený § 35b zákona o pyrotechnice.</w:t>
      </w:r>
    </w:p>
    <w:p w14:paraId="3C5B8942" w14:textId="77777777" w:rsidR="006F7AC4" w:rsidRDefault="006F7AC4" w:rsidP="006F7AC4">
      <w:pPr>
        <w:pStyle w:val="Odstavec"/>
        <w:ind w:left="567"/>
      </w:pPr>
    </w:p>
    <w:p w14:paraId="030FEBA0" w14:textId="1E72004B" w:rsidR="006F7AC4" w:rsidRPr="006F7AC4" w:rsidRDefault="006F7AC4" w:rsidP="00BA029B">
      <w:pPr>
        <w:pStyle w:val="Nadpis2"/>
        <w:spacing w:after="0"/>
      </w:pPr>
      <w:r w:rsidRPr="006F7AC4">
        <w:t xml:space="preserve">Čl. </w:t>
      </w:r>
      <w:r>
        <w:t>4</w:t>
      </w:r>
    </w:p>
    <w:p w14:paraId="1E22748A" w14:textId="5DFF7F53" w:rsidR="006F7AC4" w:rsidRDefault="006F7AC4" w:rsidP="00BA029B">
      <w:pPr>
        <w:pStyle w:val="Nadpis2"/>
        <w:spacing w:before="0"/>
      </w:pPr>
      <w:r>
        <w:t>Zákaz používání lampionů štěstí</w:t>
      </w:r>
    </w:p>
    <w:p w14:paraId="5E3E942A" w14:textId="6C8167F1" w:rsidR="00BA029B" w:rsidRDefault="00BA029B" w:rsidP="00BA029B">
      <w:pPr>
        <w:pStyle w:val="Odstavec"/>
      </w:pPr>
      <w:r>
        <w:t>Používání lampionů štěstí podle této vyhlášky se zakazuje na celém území města.</w:t>
      </w:r>
    </w:p>
    <w:p w14:paraId="6733B44D" w14:textId="77777777" w:rsidR="006F7AC4" w:rsidRDefault="006F7AC4" w:rsidP="006F7AC4">
      <w:pPr>
        <w:pStyle w:val="Odstavec"/>
        <w:ind w:left="567"/>
      </w:pPr>
    </w:p>
    <w:p w14:paraId="25C8C400" w14:textId="77E6EEB3" w:rsidR="00180980" w:rsidRDefault="00000000">
      <w:pPr>
        <w:pStyle w:val="Nadpis2"/>
      </w:pPr>
      <w:r>
        <w:t xml:space="preserve">Čl. </w:t>
      </w:r>
      <w:r w:rsidR="00BA029B">
        <w:t>5</w:t>
      </w:r>
      <w:r>
        <w:br/>
        <w:t>Zrušovací ustanovení</w:t>
      </w:r>
    </w:p>
    <w:p w14:paraId="2214042D" w14:textId="167BA6B7" w:rsidR="00180980" w:rsidRDefault="00000000">
      <w:pPr>
        <w:pStyle w:val="Odstavec"/>
      </w:pPr>
      <w:r>
        <w:t>Zrušuje se obecně závazná vyhláška č. 3/2024, o regulaci používání zábavní pyrotechniky a lampionů štěstí, ze dne </w:t>
      </w:r>
      <w:r w:rsidR="00BA029B">
        <w:t>09.09.</w:t>
      </w:r>
      <w:r>
        <w:t>2024.</w:t>
      </w:r>
    </w:p>
    <w:p w14:paraId="74F0F375" w14:textId="17789C14" w:rsidR="00180980" w:rsidRDefault="00000000">
      <w:pPr>
        <w:pStyle w:val="Nadpis2"/>
      </w:pPr>
      <w:r>
        <w:t xml:space="preserve">Čl. </w:t>
      </w:r>
      <w:r w:rsidR="00BA029B">
        <w:t>6</w:t>
      </w:r>
      <w:r>
        <w:br/>
        <w:t>Účinnost</w:t>
      </w:r>
    </w:p>
    <w:p w14:paraId="5AB8C9C9" w14:textId="247FD687" w:rsidR="00180980" w:rsidRDefault="00000000">
      <w:pPr>
        <w:pStyle w:val="Odstavec"/>
      </w:pPr>
      <w:r>
        <w:t xml:space="preserve">Tato vyhláška nabývá účinnosti dnem </w:t>
      </w:r>
      <w:r w:rsidR="00BA029B">
        <w:t>01.12.</w:t>
      </w:r>
      <w:r>
        <w:t>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0980" w14:paraId="27B0F24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20EA4" w14:textId="48DB1243" w:rsidR="00180980" w:rsidRDefault="00000000">
            <w:pPr>
              <w:pStyle w:val="PodpisovePole"/>
            </w:pPr>
            <w:r w:rsidRPr="004A3168">
              <w:rPr>
                <w:b/>
                <w:bCs/>
              </w:rPr>
              <w:t>Ing. Jiří Plíhal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8959F" w14:textId="77777777" w:rsidR="00180980" w:rsidRDefault="00000000">
            <w:pPr>
              <w:pStyle w:val="PodpisovePole"/>
            </w:pPr>
            <w:r w:rsidRPr="004A3168">
              <w:rPr>
                <w:b/>
                <w:bCs/>
              </w:rPr>
              <w:t>Ing. Jan Mareš v. r.</w:t>
            </w:r>
            <w:r>
              <w:br/>
              <w:t xml:space="preserve"> místostarosta</w:t>
            </w:r>
          </w:p>
        </w:tc>
      </w:tr>
      <w:tr w:rsidR="00180980" w14:paraId="4F231F0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AFE22" w14:textId="2320FAD5" w:rsidR="00180980" w:rsidRDefault="00000000" w:rsidP="004A3168">
            <w:pPr>
              <w:pStyle w:val="PodpisovePole"/>
            </w:pPr>
            <w:r w:rsidRPr="004A3168">
              <w:rPr>
                <w:b/>
                <w:bCs/>
              </w:rPr>
              <w:t>Mgr. Ondřej Lochman, Ph.D.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4399D" w14:textId="77777777" w:rsidR="00180980" w:rsidRDefault="00180980">
            <w:pPr>
              <w:pStyle w:val="PodpisovePole"/>
            </w:pPr>
          </w:p>
        </w:tc>
      </w:tr>
    </w:tbl>
    <w:p w14:paraId="1169B446" w14:textId="77777777" w:rsidR="009C7F07" w:rsidRDefault="009C7F07"/>
    <w:sectPr w:rsidR="009C7F0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F8D8" w14:textId="77777777" w:rsidR="007C41AB" w:rsidRDefault="007C41AB">
      <w:r>
        <w:separator/>
      </w:r>
    </w:p>
  </w:endnote>
  <w:endnote w:type="continuationSeparator" w:id="0">
    <w:p w14:paraId="0063D75B" w14:textId="77777777" w:rsidR="007C41AB" w:rsidRDefault="007C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5130" w14:textId="77777777" w:rsidR="007C41AB" w:rsidRDefault="007C41AB">
      <w:r>
        <w:rPr>
          <w:color w:val="000000"/>
        </w:rPr>
        <w:separator/>
      </w:r>
    </w:p>
  </w:footnote>
  <w:footnote w:type="continuationSeparator" w:id="0">
    <w:p w14:paraId="28D732E2" w14:textId="77777777" w:rsidR="007C41AB" w:rsidRDefault="007C41AB">
      <w:r>
        <w:continuationSeparator/>
      </w:r>
    </w:p>
  </w:footnote>
  <w:footnote w:id="1">
    <w:p w14:paraId="576CF18C" w14:textId="50DF2EDA" w:rsidR="000518F7" w:rsidRDefault="00000000" w:rsidP="00C75019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097B7A34" w14:textId="77777777" w:rsidR="00180980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10BD768" w14:textId="77777777" w:rsidR="000518F7" w:rsidRDefault="000518F7"/>
  </w:footnote>
  <w:footnote w:id="3">
    <w:p w14:paraId="7C20C04A" w14:textId="77777777" w:rsidR="00034D5E" w:rsidRDefault="00034D5E" w:rsidP="00034D5E">
      <w:pPr>
        <w:pStyle w:val="Footnote"/>
      </w:pPr>
      <w:r>
        <w:rPr>
          <w:rStyle w:val="Znakapoznpodarou"/>
        </w:rPr>
        <w:footnoteRef/>
      </w:r>
      <w:r>
        <w:t>§ 35 zákona o pyrotechnice.</w:t>
      </w:r>
    </w:p>
    <w:p w14:paraId="0F7DC2DC" w14:textId="77777777" w:rsidR="00034D5E" w:rsidRDefault="00034D5E" w:rsidP="00034D5E"/>
    <w:p w14:paraId="66A91BA8" w14:textId="77777777" w:rsidR="00034D5E" w:rsidRDefault="00034D5E" w:rsidP="00034D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AD3"/>
    <w:multiLevelType w:val="multilevel"/>
    <w:tmpl w:val="D5EAF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AA7141E"/>
    <w:multiLevelType w:val="multilevel"/>
    <w:tmpl w:val="D390F7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76775C7"/>
    <w:multiLevelType w:val="multilevel"/>
    <w:tmpl w:val="D390F7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CA46C42"/>
    <w:multiLevelType w:val="multilevel"/>
    <w:tmpl w:val="7BE0B32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430784297">
    <w:abstractNumId w:val="1"/>
  </w:num>
  <w:num w:numId="2" w16cid:durableId="1263105150">
    <w:abstractNumId w:val="1"/>
    <w:lvlOverride w:ilvl="0">
      <w:startOverride w:val="1"/>
    </w:lvlOverride>
  </w:num>
  <w:num w:numId="3" w16cid:durableId="338167825">
    <w:abstractNumId w:val="1"/>
    <w:lvlOverride w:ilvl="0">
      <w:startOverride w:val="1"/>
    </w:lvlOverride>
  </w:num>
  <w:num w:numId="4" w16cid:durableId="1176387272">
    <w:abstractNumId w:val="0"/>
    <w:lvlOverride w:ilvl="0">
      <w:startOverride w:val="1"/>
    </w:lvlOverride>
  </w:num>
  <w:num w:numId="5" w16cid:durableId="448865283">
    <w:abstractNumId w:val="0"/>
    <w:lvlOverride w:ilvl="0">
      <w:startOverride w:val="1"/>
    </w:lvlOverride>
    <w:lvlOverride w:ilvl="1">
      <w:startOverride w:val="1"/>
    </w:lvlOverride>
  </w:num>
  <w:num w:numId="6" w16cid:durableId="408698526">
    <w:abstractNumId w:val="2"/>
  </w:num>
  <w:num w:numId="7" w16cid:durableId="202902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80"/>
    <w:rsid w:val="00026CCF"/>
    <w:rsid w:val="00034D5E"/>
    <w:rsid w:val="000518F7"/>
    <w:rsid w:val="001649AD"/>
    <w:rsid w:val="00180980"/>
    <w:rsid w:val="001C196D"/>
    <w:rsid w:val="0024648E"/>
    <w:rsid w:val="00261B67"/>
    <w:rsid w:val="002B2199"/>
    <w:rsid w:val="0032644D"/>
    <w:rsid w:val="0034476B"/>
    <w:rsid w:val="00434E8E"/>
    <w:rsid w:val="004A3168"/>
    <w:rsid w:val="005F0A29"/>
    <w:rsid w:val="006F7AC4"/>
    <w:rsid w:val="007C41AB"/>
    <w:rsid w:val="007D2BCF"/>
    <w:rsid w:val="008A697C"/>
    <w:rsid w:val="009C7F07"/>
    <w:rsid w:val="009D2121"/>
    <w:rsid w:val="009F432C"/>
    <w:rsid w:val="00BA029B"/>
    <w:rsid w:val="00C75019"/>
    <w:rsid w:val="00CB1E44"/>
    <w:rsid w:val="00E74AE1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307F"/>
  <w15:docId w15:val="{AB9A5378-1DFB-4EA1-9D2C-8727ECB6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2A3B-19C4-4919-9B81-08F50B46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Tomášová Zuzana</dc:creator>
  <cp:lastModifiedBy>Tomášová Zuzana</cp:lastModifiedBy>
  <cp:revision>3</cp:revision>
  <cp:lastPrinted>2025-11-10T09:06:00Z</cp:lastPrinted>
  <dcterms:created xsi:type="dcterms:W3CDTF">2025-11-10T09:07:00Z</dcterms:created>
  <dcterms:modified xsi:type="dcterms:W3CDTF">2025-11-10T09:11:00Z</dcterms:modified>
</cp:coreProperties>
</file>