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CCA4D5C" w:rsidR="00455210" w:rsidRPr="00D16538" w:rsidRDefault="00F932B3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F932B3">
              <w:rPr>
                <w:rFonts w:ascii="Times New Roman" w:hAnsi="Times New Roman"/>
              </w:rPr>
              <w:t>SZ UKZUZ 002420/2024/00485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5117C4C" w:rsidR="00455210" w:rsidRPr="00D16538" w:rsidRDefault="00BE0737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BE0737">
              <w:rPr>
                <w:rFonts w:ascii="Times New Roman" w:hAnsi="Times New Roman"/>
              </w:rPr>
              <w:t>UKZUZ 007413/2024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B5763C4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F932B3">
              <w:rPr>
                <w:rFonts w:ascii="Times New Roman" w:hAnsi="Times New Roman"/>
              </w:rPr>
              <w:t>maxim 480 fs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064DD93" w:rsidR="00455210" w:rsidRPr="00D24B06" w:rsidRDefault="00BE073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E0737">
              <w:rPr>
                <w:rFonts w:ascii="Times New Roman" w:hAnsi="Times New Roman"/>
              </w:rPr>
              <w:t>12</w:t>
            </w:r>
            <w:r w:rsidR="00DA0D86" w:rsidRPr="00BE0737">
              <w:rPr>
                <w:rFonts w:ascii="Times New Roman" w:hAnsi="Times New Roman"/>
              </w:rPr>
              <w:t xml:space="preserve">. </w:t>
            </w:r>
            <w:r w:rsidR="006E7AFB" w:rsidRPr="00BE0737">
              <w:rPr>
                <w:rFonts w:ascii="Times New Roman" w:hAnsi="Times New Roman"/>
              </w:rPr>
              <w:t>ledna</w:t>
            </w:r>
            <w:r w:rsidR="00DA0D86" w:rsidRPr="00BE0737">
              <w:rPr>
                <w:rFonts w:ascii="Times New Roman" w:hAnsi="Times New Roman"/>
              </w:rPr>
              <w:t xml:space="preserve"> 202</w:t>
            </w:r>
            <w:r w:rsidR="006E7AFB" w:rsidRPr="00BE0737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333CA490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F932B3">
        <w:rPr>
          <w:rFonts w:ascii="Times New Roman" w:hAnsi="Times New Roman"/>
          <w:b/>
          <w:sz w:val="28"/>
          <w:szCs w:val="28"/>
        </w:rPr>
        <w:t>Maxim 480 FS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15D5034F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F932B3">
        <w:rPr>
          <w:rFonts w:ascii="Times New Roman" w:hAnsi="Times New Roman"/>
          <w:sz w:val="24"/>
          <w:szCs w:val="24"/>
        </w:rPr>
        <w:t>Maxim 480 FS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ze Spolkové republiky Německo 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4ADA5BCE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p w14:paraId="3600D2C4" w14:textId="77777777" w:rsidR="00BE0737" w:rsidRDefault="00BE0737" w:rsidP="00BE0737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5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1275"/>
        <w:gridCol w:w="567"/>
        <w:gridCol w:w="1702"/>
        <w:gridCol w:w="2200"/>
      </w:tblGrid>
      <w:tr w:rsidR="009A23FB" w:rsidRPr="009A23FB" w14:paraId="3F8DA91B" w14:textId="77777777" w:rsidTr="00DC14BD">
        <w:tc>
          <w:tcPr>
            <w:tcW w:w="1843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702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DC14BD">
        <w:tc>
          <w:tcPr>
            <w:tcW w:w="1843" w:type="dxa"/>
          </w:tcPr>
          <w:p w14:paraId="389D3D63" w14:textId="3279A561" w:rsidR="00534F55" w:rsidRPr="009A23FB" w:rsidRDefault="00F932B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</w:t>
            </w:r>
          </w:p>
        </w:tc>
        <w:tc>
          <w:tcPr>
            <w:tcW w:w="1984" w:type="dxa"/>
          </w:tcPr>
          <w:p w14:paraId="0348E1E0" w14:textId="7F40B5E8" w:rsidR="00534F55" w:rsidRPr="009A23FB" w:rsidRDefault="00F932B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krčková hniloba česnekovitých</w:t>
            </w:r>
          </w:p>
        </w:tc>
        <w:tc>
          <w:tcPr>
            <w:tcW w:w="1275" w:type="dxa"/>
          </w:tcPr>
          <w:p w14:paraId="1E0DF8DD" w14:textId="46456F94" w:rsidR="00534F55" w:rsidRPr="009A23FB" w:rsidRDefault="00F932B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567" w:type="dxa"/>
          </w:tcPr>
          <w:p w14:paraId="688555AC" w14:textId="559EE10D" w:rsidR="00534F55" w:rsidRPr="009A23FB" w:rsidRDefault="00DC14B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702" w:type="dxa"/>
          </w:tcPr>
          <w:p w14:paraId="38D66729" w14:textId="1ADB475E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</w:tcPr>
          <w:p w14:paraId="25C8FF79" w14:textId="77777777" w:rsidR="00534F55" w:rsidRDefault="00F932B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výsadba max. 2 000 000 jedinců/ha</w:t>
            </w:r>
          </w:p>
          <w:p w14:paraId="144074D3" w14:textId="3DD3186E" w:rsidR="00F932B3" w:rsidRPr="009A23FB" w:rsidRDefault="00F932B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F932B3" w:rsidRPr="00534F55" w14:paraId="02D3F23E" w14:textId="77777777" w:rsidTr="00DC14BD">
        <w:tc>
          <w:tcPr>
            <w:tcW w:w="1843" w:type="dxa"/>
          </w:tcPr>
          <w:p w14:paraId="7B6E8A38" w14:textId="1D5608A9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salát</w:t>
            </w:r>
          </w:p>
        </w:tc>
        <w:tc>
          <w:tcPr>
            <w:tcW w:w="1984" w:type="dxa"/>
          </w:tcPr>
          <w:p w14:paraId="5AB97B61" w14:textId="081408E8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 hniloba salátu</w:t>
            </w:r>
          </w:p>
        </w:tc>
        <w:tc>
          <w:tcPr>
            <w:tcW w:w="1275" w:type="dxa"/>
          </w:tcPr>
          <w:p w14:paraId="18BF2DF4" w14:textId="11502F29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ml/kg</w:t>
            </w:r>
          </w:p>
        </w:tc>
        <w:tc>
          <w:tcPr>
            <w:tcW w:w="567" w:type="dxa"/>
          </w:tcPr>
          <w:p w14:paraId="7952AAD3" w14:textId="086696D0" w:rsidR="00F932B3" w:rsidRPr="009A23FB" w:rsidRDefault="00DC14BD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702" w:type="dxa"/>
          </w:tcPr>
          <w:p w14:paraId="737061E7" w14:textId="77777777" w:rsidR="00F932B3" w:rsidRPr="009A23FB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</w:tcPr>
          <w:p w14:paraId="4C2E0392" w14:textId="609DFB5C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výsadba max. 110 000 jedinců/ha</w:t>
            </w:r>
          </w:p>
          <w:p w14:paraId="3968C17F" w14:textId="58CDD4B9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F932B3" w:rsidRPr="00534F55" w14:paraId="7EBD0459" w14:textId="77777777" w:rsidTr="00DC14BD">
        <w:tc>
          <w:tcPr>
            <w:tcW w:w="1843" w:type="dxa"/>
          </w:tcPr>
          <w:p w14:paraId="55596529" w14:textId="0689502B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1984" w:type="dxa"/>
          </w:tcPr>
          <w:p w14:paraId="618AB6B3" w14:textId="01981DC1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fusariové vadnutí rajčete</w:t>
            </w:r>
          </w:p>
        </w:tc>
        <w:tc>
          <w:tcPr>
            <w:tcW w:w="1275" w:type="dxa"/>
          </w:tcPr>
          <w:p w14:paraId="218FE4F2" w14:textId="33A0D769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ml/kg</w:t>
            </w:r>
          </w:p>
        </w:tc>
        <w:tc>
          <w:tcPr>
            <w:tcW w:w="567" w:type="dxa"/>
          </w:tcPr>
          <w:p w14:paraId="284ECB51" w14:textId="589E05F6" w:rsidR="00F932B3" w:rsidRPr="009A23FB" w:rsidRDefault="00DC14BD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702" w:type="dxa"/>
          </w:tcPr>
          <w:p w14:paraId="71DAAD20" w14:textId="77777777" w:rsidR="00F932B3" w:rsidRPr="009A23FB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</w:tcPr>
          <w:p w14:paraId="3C74A49F" w14:textId="5063BB42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výsadba 20 000-40 000 jedinců/ha</w:t>
            </w:r>
          </w:p>
          <w:p w14:paraId="6D30A87F" w14:textId="61DC3A8E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F932B3" w:rsidRPr="00534F55" w14:paraId="3ABEA4AC" w14:textId="77777777" w:rsidTr="00DC14BD">
        <w:tc>
          <w:tcPr>
            <w:tcW w:w="1843" w:type="dxa"/>
          </w:tcPr>
          <w:p w14:paraId="09A26EEE" w14:textId="00A9D305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1984" w:type="dxa"/>
          </w:tcPr>
          <w:p w14:paraId="37864B8C" w14:textId="79E854F3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fusariové vadnutí</w:t>
            </w:r>
          </w:p>
        </w:tc>
        <w:tc>
          <w:tcPr>
            <w:tcW w:w="1275" w:type="dxa"/>
          </w:tcPr>
          <w:p w14:paraId="360CFE58" w14:textId="27ACBBA6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ml/kg</w:t>
            </w:r>
          </w:p>
        </w:tc>
        <w:tc>
          <w:tcPr>
            <w:tcW w:w="567" w:type="dxa"/>
          </w:tcPr>
          <w:p w14:paraId="2B86508F" w14:textId="5A49FA4C" w:rsidR="00F932B3" w:rsidRPr="009A23FB" w:rsidRDefault="00DC14BD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702" w:type="dxa"/>
          </w:tcPr>
          <w:p w14:paraId="5ACD4894" w14:textId="77777777" w:rsidR="00F932B3" w:rsidRPr="009A23FB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</w:tcPr>
          <w:p w14:paraId="28A7A493" w14:textId="4606AEA1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výsadba max. 30 000 jedinců/ha</w:t>
            </w:r>
          </w:p>
          <w:p w14:paraId="10662C50" w14:textId="42616A01" w:rsidR="00F932B3" w:rsidRDefault="00F932B3" w:rsidP="00F932B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</w:tbl>
    <w:p w14:paraId="395C1606" w14:textId="7DB47E74" w:rsidR="009A23FB" w:rsidRDefault="0027562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75629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10642F77" w14:textId="77777777" w:rsidR="00DC14BD" w:rsidRDefault="00DC14B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07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537"/>
        <w:gridCol w:w="2268"/>
        <w:gridCol w:w="2268"/>
      </w:tblGrid>
      <w:tr w:rsidR="00F932B3" w:rsidRPr="009A23FB" w14:paraId="3B191BF1" w14:textId="197CD780" w:rsidTr="00DC14BD">
        <w:tc>
          <w:tcPr>
            <w:tcW w:w="4537" w:type="dxa"/>
          </w:tcPr>
          <w:p w14:paraId="6D21D4C2" w14:textId="77777777" w:rsidR="00F932B3" w:rsidRPr="009A23FB" w:rsidRDefault="00F932B3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268" w:type="dxa"/>
          </w:tcPr>
          <w:p w14:paraId="45EC12A2" w14:textId="77777777" w:rsidR="00F932B3" w:rsidRPr="009A23FB" w:rsidRDefault="00F932B3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268" w:type="dxa"/>
          </w:tcPr>
          <w:p w14:paraId="0C93A9F2" w14:textId="77777777" w:rsidR="00F932B3" w:rsidRPr="009A23FB" w:rsidRDefault="00F932B3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</w:tr>
      <w:tr w:rsidR="00F932B3" w:rsidRPr="00534F55" w14:paraId="369D0BB2" w14:textId="488DCD40" w:rsidTr="00DC14BD">
        <w:tc>
          <w:tcPr>
            <w:tcW w:w="4537" w:type="dxa"/>
          </w:tcPr>
          <w:p w14:paraId="4D51B707" w14:textId="47EC1E22" w:rsidR="00F932B3" w:rsidRPr="009A23FB" w:rsidRDefault="00F932B3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šalotka, salát, rajče, paprika</w:t>
            </w:r>
          </w:p>
        </w:tc>
        <w:tc>
          <w:tcPr>
            <w:tcW w:w="2268" w:type="dxa"/>
          </w:tcPr>
          <w:p w14:paraId="52E77683" w14:textId="43188AD3" w:rsidR="00F932B3" w:rsidRPr="009A23FB" w:rsidRDefault="00F932B3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podle typu mořičky</w:t>
            </w:r>
          </w:p>
        </w:tc>
        <w:tc>
          <w:tcPr>
            <w:tcW w:w="2268" w:type="dxa"/>
          </w:tcPr>
          <w:p w14:paraId="14BA59CE" w14:textId="05F5DAE5" w:rsidR="00F932B3" w:rsidRPr="009A23FB" w:rsidRDefault="00F932B3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07BE2FCD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C14BD">
        <w:rPr>
          <w:rFonts w:ascii="Times New Roman" w:hAnsi="Times New Roman"/>
          <w:b/>
          <w:bCs/>
          <w:sz w:val="24"/>
          <w:szCs w:val="24"/>
        </w:rPr>
        <w:t>Maxim 480 FS</w:t>
      </w:r>
    </w:p>
    <w:p w14:paraId="563CC07B" w14:textId="7497FA48" w:rsidR="00FB6E38" w:rsidRPr="00297D87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297D87">
        <w:rPr>
          <w:rFonts w:ascii="Times New Roman" w:hAnsi="Times New Roman"/>
          <w:i/>
          <w:iCs/>
          <w:snapToGrid w:val="0"/>
          <w:sz w:val="24"/>
          <w:szCs w:val="24"/>
        </w:rPr>
        <w:t>Evidenční číslo:</w:t>
      </w:r>
      <w:r w:rsidRPr="00297D87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297D87" w:rsidRPr="00297D87">
        <w:rPr>
          <w:rFonts w:ascii="Times New Roman" w:hAnsi="Times New Roman"/>
          <w:snapToGrid w:val="0"/>
          <w:sz w:val="24"/>
          <w:szCs w:val="24"/>
        </w:rPr>
        <w:t>0000-99V</w:t>
      </w:r>
    </w:p>
    <w:p w14:paraId="73B11841" w14:textId="57BA1D41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C14BD">
        <w:rPr>
          <w:rFonts w:ascii="Times New Roman" w:hAnsi="Times New Roman"/>
          <w:bCs/>
          <w:iCs/>
          <w:snapToGrid w:val="0"/>
          <w:sz w:val="24"/>
          <w:szCs w:val="24"/>
        </w:rPr>
        <w:t>fludioxonil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613BFF">
        <w:rPr>
          <w:rFonts w:ascii="Times New Roman" w:hAnsi="Times New Roman"/>
          <w:bCs/>
          <w:iCs/>
          <w:snapToGrid w:val="0"/>
          <w:sz w:val="24"/>
          <w:szCs w:val="24"/>
        </w:rPr>
        <w:t>4</w:t>
      </w:r>
      <w:r w:rsidR="00DC14BD">
        <w:rPr>
          <w:rFonts w:ascii="Times New Roman" w:hAnsi="Times New Roman"/>
          <w:bCs/>
          <w:iCs/>
          <w:snapToGrid w:val="0"/>
          <w:sz w:val="24"/>
          <w:szCs w:val="24"/>
        </w:rPr>
        <w:t>8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0 g/l</w:t>
      </w:r>
    </w:p>
    <w:p w14:paraId="6BFC7331" w14:textId="4B201B7A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C14BD">
        <w:rPr>
          <w:rFonts w:ascii="Times New Roman" w:hAnsi="Times New Roman"/>
          <w:snapToGrid w:val="0"/>
          <w:sz w:val="24"/>
          <w:szCs w:val="24"/>
        </w:rPr>
        <w:t>kapalný su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6247D" w:rsidRPr="0056247D">
        <w:rPr>
          <w:rFonts w:ascii="Times New Roman" w:hAnsi="Times New Roman"/>
          <w:snapToGrid w:val="0"/>
          <w:sz w:val="24"/>
          <w:szCs w:val="24"/>
        </w:rPr>
        <w:t xml:space="preserve">pro moření osiva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DC14BD">
        <w:rPr>
          <w:rFonts w:ascii="Times New Roman" w:hAnsi="Times New Roman"/>
          <w:snapToGrid w:val="0"/>
          <w:sz w:val="24"/>
          <w:szCs w:val="24"/>
        </w:rPr>
        <w:t>FS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399D48BF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C14BD">
        <w:rPr>
          <w:rFonts w:ascii="Times New Roman" w:hAnsi="Times New Roman"/>
          <w:snapToGrid w:val="0"/>
          <w:sz w:val="24"/>
          <w:szCs w:val="24"/>
        </w:rPr>
        <w:t>fungicid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2BE80D0B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řídit etiketou k přípravku schválenou ve Spolkové republice Německo. </w:t>
      </w:r>
    </w:p>
    <w:p w14:paraId="004927AE" w14:textId="77777777" w:rsidR="00A00FE6" w:rsidRDefault="00A00FE6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8F8FEA3" w14:textId="77777777" w:rsidR="00A00FE6" w:rsidRPr="00A00FE6" w:rsidRDefault="00A00FE6" w:rsidP="00A00FE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00FE6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SPe5 Za účelem ochrany ptáků/volně žijících savců ošetřené osivo zcela zapravte do půdy; zajistěte, aby ošetřené osivo bylo na koncích výsevních řádků zcela zapraveno do půdy.</w:t>
      </w:r>
    </w:p>
    <w:p w14:paraId="434D90F3" w14:textId="77777777" w:rsidR="00A00FE6" w:rsidRPr="00A00FE6" w:rsidRDefault="00A00FE6" w:rsidP="00A00FE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00FE6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SPe6 Za účelem ochrany ptáků/volně žijících savců odstraňte rozsypané ošetřené osivo.</w:t>
      </w:r>
    </w:p>
    <w:p w14:paraId="41F19683" w14:textId="77777777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022E2DB0" w:rsidR="00275629" w:rsidRP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75629">
        <w:rPr>
          <w:rFonts w:ascii="Times New Roman" w:hAnsi="Times New Roman"/>
          <w:sz w:val="24"/>
          <w:szCs w:val="24"/>
        </w:rPr>
        <w:t>Osoba používající přípravek je povinna se řídit etiketou k</w:t>
      </w:r>
      <w:r>
        <w:rPr>
          <w:rFonts w:ascii="Times New Roman" w:hAnsi="Times New Roman"/>
          <w:sz w:val="24"/>
          <w:szCs w:val="24"/>
        </w:rPr>
        <w:t> </w:t>
      </w:r>
      <w:r w:rsidRPr="00275629">
        <w:rPr>
          <w:rFonts w:ascii="Times New Roman" w:hAnsi="Times New Roman"/>
          <w:sz w:val="24"/>
          <w:szCs w:val="24"/>
        </w:rPr>
        <w:t>přípravku</w:t>
      </w:r>
      <w:r>
        <w:rPr>
          <w:rFonts w:ascii="Times New Roman" w:hAnsi="Times New Roman"/>
          <w:sz w:val="24"/>
          <w:szCs w:val="24"/>
        </w:rPr>
        <w:t xml:space="preserve"> schválenou </w:t>
      </w:r>
      <w:r w:rsidRPr="00EA5D92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>Spolkové republice Německo</w:t>
      </w:r>
      <w:r w:rsidRPr="00275629">
        <w:rPr>
          <w:rFonts w:ascii="Times New Roman" w:hAnsi="Times New Roman"/>
          <w:sz w:val="24"/>
          <w:szCs w:val="24"/>
        </w:rPr>
        <w:t xml:space="preserve">. </w:t>
      </w:r>
    </w:p>
    <w:p w14:paraId="08279142" w14:textId="77777777" w:rsidR="00275629" w:rsidRDefault="00275629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E06F4BF" w14:textId="77777777" w:rsidR="00A00FE6" w:rsidRDefault="00A00FE6" w:rsidP="0056247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00FE6">
        <w:rPr>
          <w:rFonts w:ascii="Times New Roman" w:hAnsi="Times New Roman"/>
          <w:sz w:val="24"/>
          <w:szCs w:val="24"/>
        </w:rPr>
        <w:t>Přípravek lze aplikovat jen v profesionálních zařízeních pro aplikaci přípravků určených pro moření osiv (mořičkách).</w:t>
      </w:r>
    </w:p>
    <w:p w14:paraId="7CB1AB3C" w14:textId="0DF65426" w:rsidR="0056247D" w:rsidRPr="0056247D" w:rsidRDefault="0056247D" w:rsidP="0056247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6247D">
        <w:rPr>
          <w:rFonts w:ascii="Times New Roman" w:hAnsi="Times New Roman"/>
          <w:sz w:val="24"/>
          <w:szCs w:val="24"/>
        </w:rPr>
        <w:t>Dávkou mořidla se rozumí množství přípravku, ulpělé po moření na ošetřeném osivu.</w:t>
      </w:r>
    </w:p>
    <w:p w14:paraId="53D017AC" w14:textId="5D45BD21" w:rsidR="0056247D" w:rsidRDefault="0056247D" w:rsidP="0056247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6247D">
        <w:rPr>
          <w:rFonts w:ascii="Times New Roman" w:hAnsi="Times New Roman"/>
          <w:sz w:val="24"/>
          <w:szCs w:val="24"/>
        </w:rPr>
        <w:t>Přípravek lze aplikovat pouze technologickými postupy, platnými pro daný typ aplikačního zařízení.</w:t>
      </w:r>
    </w:p>
    <w:p w14:paraId="4B38591D" w14:textId="28B21B5A" w:rsidR="0056247D" w:rsidRPr="0056247D" w:rsidRDefault="0056247D" w:rsidP="0056247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6247D">
        <w:rPr>
          <w:rFonts w:ascii="Times New Roman" w:hAnsi="Times New Roman"/>
          <w:sz w:val="24"/>
          <w:szCs w:val="24"/>
        </w:rPr>
        <w:t>Obaly (pytle) s osivem namořeným přípravkem musí být zřetelně označeny:</w:t>
      </w:r>
    </w:p>
    <w:p w14:paraId="4BBF843A" w14:textId="679945A9" w:rsidR="0056247D" w:rsidRPr="0056247D" w:rsidRDefault="0056247D" w:rsidP="0056247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6247D">
        <w:rPr>
          <w:rFonts w:ascii="Times New Roman" w:hAnsi="Times New Roman"/>
          <w:sz w:val="24"/>
          <w:szCs w:val="24"/>
        </w:rPr>
        <w:t xml:space="preserve">„Osivo namořeno přípravkem Maxim </w:t>
      </w:r>
      <w:r>
        <w:rPr>
          <w:rFonts w:ascii="Times New Roman" w:hAnsi="Times New Roman"/>
          <w:sz w:val="24"/>
          <w:szCs w:val="24"/>
        </w:rPr>
        <w:t xml:space="preserve">480 </w:t>
      </w:r>
      <w:r w:rsidRPr="0056247D">
        <w:rPr>
          <w:rFonts w:ascii="Times New Roman" w:hAnsi="Times New Roman"/>
          <w:sz w:val="24"/>
          <w:szCs w:val="24"/>
        </w:rPr>
        <w:t xml:space="preserve">FS </w:t>
      </w:r>
      <w:r w:rsidR="00A00FE6" w:rsidRPr="00A00FE6">
        <w:rPr>
          <w:rFonts w:ascii="Times New Roman" w:hAnsi="Times New Roman"/>
          <w:sz w:val="24"/>
          <w:szCs w:val="24"/>
        </w:rPr>
        <w:t>na bázi fludioxonylu</w:t>
      </w:r>
      <w:r w:rsidRPr="0056247D">
        <w:rPr>
          <w:rFonts w:ascii="Times New Roman" w:hAnsi="Times New Roman"/>
          <w:sz w:val="24"/>
          <w:szCs w:val="24"/>
        </w:rPr>
        <w:t>.“</w:t>
      </w:r>
    </w:p>
    <w:p w14:paraId="5DDBF6F9" w14:textId="77777777" w:rsidR="00A00FE6" w:rsidRDefault="0056247D" w:rsidP="0056247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6247D">
        <w:rPr>
          <w:rFonts w:ascii="Times New Roman" w:hAnsi="Times New Roman"/>
          <w:sz w:val="24"/>
          <w:szCs w:val="24"/>
        </w:rPr>
        <w:t xml:space="preserve">Na obalech (pytlích) musí být uvedena opatření ke zmírnění rizika při nakládání s osivem ošetřeným přípravkem Maxim </w:t>
      </w:r>
      <w:r>
        <w:rPr>
          <w:rFonts w:ascii="Times New Roman" w:hAnsi="Times New Roman"/>
          <w:sz w:val="24"/>
          <w:szCs w:val="24"/>
        </w:rPr>
        <w:t>480</w:t>
      </w:r>
      <w:r w:rsidRPr="0056247D">
        <w:rPr>
          <w:rFonts w:ascii="Times New Roman" w:hAnsi="Times New Roman"/>
          <w:sz w:val="24"/>
          <w:szCs w:val="24"/>
        </w:rPr>
        <w:t xml:space="preserve"> FS. </w:t>
      </w:r>
    </w:p>
    <w:p w14:paraId="0D4084FB" w14:textId="231E5628" w:rsidR="0056247D" w:rsidRDefault="0056247D" w:rsidP="0056247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6247D">
        <w:rPr>
          <w:rFonts w:ascii="Times New Roman" w:hAnsi="Times New Roman"/>
          <w:sz w:val="24"/>
          <w:szCs w:val="24"/>
        </w:rPr>
        <w:t>Namořené osivo nesmí být použito ke konzumním ani krmným účelům</w:t>
      </w:r>
      <w:r w:rsidR="00A00FE6">
        <w:rPr>
          <w:rFonts w:ascii="Times New Roman" w:hAnsi="Times New Roman"/>
          <w:sz w:val="24"/>
          <w:szCs w:val="24"/>
        </w:rPr>
        <w:t>.</w:t>
      </w:r>
    </w:p>
    <w:p w14:paraId="0BD95F4F" w14:textId="59954F6B" w:rsidR="00A00FE6" w:rsidRPr="0056247D" w:rsidRDefault="00A00FE6" w:rsidP="0056247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00FE6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787EB2B8" w14:textId="77777777" w:rsidR="00104770" w:rsidRDefault="00104770" w:rsidP="0010477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28E5645" w14:textId="2744CB1B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56247D">
        <w:rPr>
          <w:rFonts w:ascii="Times New Roman" w:hAnsi="Times New Roman"/>
          <w:sz w:val="24"/>
          <w:szCs w:val="24"/>
        </w:rPr>
        <w:t>15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56247D">
        <w:rPr>
          <w:rFonts w:ascii="Times New Roman" w:hAnsi="Times New Roman"/>
          <w:sz w:val="24"/>
          <w:szCs w:val="24"/>
        </w:rPr>
        <w:t>června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56247D">
        <w:rPr>
          <w:rFonts w:ascii="Times New Roman" w:hAnsi="Times New Roman"/>
          <w:sz w:val="24"/>
          <w:szCs w:val="24"/>
        </w:rPr>
        <w:t>6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287E9C2C" w:rsidR="00B91FD2" w:rsidRDefault="00D23E56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56247D">
        <w:rPr>
          <w:rFonts w:ascii="Times New Roman" w:hAnsi="Times New Roman"/>
          <w:sz w:val="24"/>
          <w:szCs w:val="24"/>
        </w:rPr>
        <w:t>Maxim 480 FS</w:t>
      </w:r>
      <w:r w:rsidRPr="00EA5D92">
        <w:rPr>
          <w:rFonts w:ascii="Times New Roman" w:hAnsi="Times New Roman"/>
          <w:sz w:val="24"/>
          <w:szCs w:val="24"/>
        </w:rPr>
        <w:t xml:space="preserve">, který je povolen ve </w:t>
      </w:r>
      <w:r w:rsidR="00B91FD2">
        <w:rPr>
          <w:rFonts w:ascii="Times New Roman" w:hAnsi="Times New Roman"/>
          <w:sz w:val="24"/>
          <w:szCs w:val="24"/>
        </w:rPr>
        <w:t xml:space="preserve">Spolkové republice </w:t>
      </w:r>
      <w:r>
        <w:rPr>
          <w:rFonts w:ascii="Times New Roman" w:hAnsi="Times New Roman"/>
          <w:sz w:val="24"/>
          <w:szCs w:val="24"/>
        </w:rPr>
        <w:t>Německ</w:t>
      </w:r>
      <w:r w:rsidR="00B91FD2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56247D" w:rsidRPr="0056247D">
        <w:rPr>
          <w:rFonts w:ascii="Times New Roman" w:hAnsi="Times New Roman"/>
          <w:sz w:val="24"/>
          <w:szCs w:val="24"/>
        </w:rPr>
        <w:t>008516-00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D953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560C1DC" w14:textId="6A3A7AF8" w:rsidR="00502DFD" w:rsidRDefault="00502DFD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</w:t>
      </w:r>
      <w:r w:rsidR="0056247D">
        <w:rPr>
          <w:rFonts w:ascii="Times New Roman" w:eastAsia="Times New Roman" w:hAnsi="Times New Roman"/>
          <w:sz w:val="24"/>
          <w:szCs w:val="24"/>
          <w:lang w:eastAsia="cs-CZ"/>
        </w:rPr>
        <w:t>Maxim 480 FS</w:t>
      </w: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 se povoluje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souladu s ust. § 38b vzájemným uznáváním ze Spolkové republiky Německo pouze pro vlastní potřebu</w:t>
      </w:r>
      <w:r w:rsidR="00417E2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5B383AE8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9EC49" w14:textId="7777777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4424C" w14:textId="1C304FCD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723E6C" w14:textId="77777777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83EE" w14:textId="77777777" w:rsidR="00B53108" w:rsidRDefault="00B53108" w:rsidP="00CE12AE">
      <w:pPr>
        <w:spacing w:after="0" w:line="240" w:lineRule="auto"/>
      </w:pPr>
      <w:r>
        <w:separator/>
      </w:r>
    </w:p>
  </w:endnote>
  <w:endnote w:type="continuationSeparator" w:id="0">
    <w:p w14:paraId="339B24A5" w14:textId="77777777" w:rsidR="00B53108" w:rsidRDefault="00B5310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F769" w14:textId="77777777" w:rsidR="00B53108" w:rsidRDefault="00B53108" w:rsidP="00CE12AE">
      <w:pPr>
        <w:spacing w:after="0" w:line="240" w:lineRule="auto"/>
      </w:pPr>
      <w:r>
        <w:separator/>
      </w:r>
    </w:p>
  </w:footnote>
  <w:footnote w:type="continuationSeparator" w:id="0">
    <w:p w14:paraId="28405775" w14:textId="77777777" w:rsidR="00B53108" w:rsidRDefault="00B5310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7D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846CE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94E"/>
    <w:rsid w:val="0072722B"/>
    <w:rsid w:val="00727995"/>
    <w:rsid w:val="00727DCD"/>
    <w:rsid w:val="007329F9"/>
    <w:rsid w:val="00736FAD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0FE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3108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F4A"/>
    <w:rsid w:val="00BE0737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14BD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5571D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9E1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2B3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2021-03-11T06:06:00Z</cp:lastPrinted>
  <dcterms:created xsi:type="dcterms:W3CDTF">2024-01-10T10:09:00Z</dcterms:created>
  <dcterms:modified xsi:type="dcterms:W3CDTF">2024-01-12T07:07:00Z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