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3DBD" w14:textId="77777777" w:rsidR="0007055A" w:rsidRPr="0007055A" w:rsidRDefault="0007055A" w:rsidP="0007055A">
      <w:pPr>
        <w:jc w:val="center"/>
        <w:rPr>
          <w:rFonts w:ascii="Arial" w:hAnsi="Arial" w:cs="Arial"/>
          <w:b/>
          <w:bCs/>
        </w:rPr>
      </w:pPr>
      <w:r w:rsidRPr="0007055A">
        <w:rPr>
          <w:rFonts w:ascii="Arial" w:hAnsi="Arial" w:cs="Arial"/>
          <w:b/>
          <w:bCs/>
        </w:rPr>
        <w:t>MĚSTYS CHROUSTOVICE</w:t>
      </w:r>
    </w:p>
    <w:p w14:paraId="13447892" w14:textId="77777777" w:rsidR="0007055A" w:rsidRPr="0007055A" w:rsidRDefault="0007055A" w:rsidP="0007055A">
      <w:pPr>
        <w:jc w:val="center"/>
        <w:rPr>
          <w:rFonts w:ascii="Arial" w:hAnsi="Arial" w:cs="Arial"/>
          <w:b/>
          <w:bCs/>
        </w:rPr>
      </w:pPr>
      <w:r w:rsidRPr="0007055A">
        <w:rPr>
          <w:rFonts w:ascii="Arial" w:hAnsi="Arial" w:cs="Arial"/>
          <w:b/>
          <w:bCs/>
        </w:rPr>
        <w:t>Zastupitelstvo městyse Chroustovice</w:t>
      </w:r>
    </w:p>
    <w:p w14:paraId="44D23043" w14:textId="5BF7BA09" w:rsidR="0007055A" w:rsidRPr="0007055A" w:rsidRDefault="0007055A" w:rsidP="0007055A">
      <w:pPr>
        <w:jc w:val="center"/>
        <w:rPr>
          <w:rFonts w:ascii="Arial" w:hAnsi="Arial" w:cs="Arial"/>
          <w:b/>
          <w:bCs/>
        </w:rPr>
      </w:pPr>
      <w:r w:rsidRPr="0007055A">
        <w:rPr>
          <w:rFonts w:ascii="Arial" w:hAnsi="Arial" w:cs="Arial"/>
          <w:noProof/>
        </w:rPr>
        <w:drawing>
          <wp:inline distT="0" distB="0" distL="0" distR="0" wp14:anchorId="019933C2" wp14:editId="14C61FB4">
            <wp:extent cx="503555" cy="567223"/>
            <wp:effectExtent l="0" t="0" r="0" b="4445"/>
            <wp:docPr id="1024873924" name="Obrázek 2" descr="Obsah obrázku kresba, obraz, umění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ba, obraz, umění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2" cy="5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4F28" w14:textId="77777777" w:rsidR="0007055A" w:rsidRPr="0007055A" w:rsidRDefault="0007055A" w:rsidP="0007055A">
      <w:pPr>
        <w:jc w:val="center"/>
        <w:rPr>
          <w:rFonts w:ascii="Arial" w:hAnsi="Arial" w:cs="Arial"/>
          <w:b/>
          <w:bCs/>
        </w:rPr>
      </w:pPr>
      <w:r w:rsidRPr="0007055A">
        <w:rPr>
          <w:rFonts w:ascii="Arial" w:hAnsi="Arial" w:cs="Arial"/>
          <w:b/>
          <w:bCs/>
        </w:rPr>
        <w:t>Obecně závazná vyhláška</w:t>
      </w:r>
    </w:p>
    <w:p w14:paraId="5DF3A30C" w14:textId="1C7D39B9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  <w:bCs/>
        </w:rPr>
        <w:t>o zákazu kouření a používání elektronických cigaret na veřejném prostranství</w:t>
      </w:r>
    </w:p>
    <w:p w14:paraId="5DBDD2E9" w14:textId="11DACB7A" w:rsidR="0007055A" w:rsidRPr="0007055A" w:rsidRDefault="0007055A" w:rsidP="0007055A">
      <w:pPr>
        <w:jc w:val="both"/>
        <w:rPr>
          <w:rFonts w:ascii="Arial" w:hAnsi="Arial" w:cs="Arial"/>
        </w:rPr>
      </w:pPr>
      <w:r w:rsidRPr="0007055A">
        <w:rPr>
          <w:rFonts w:ascii="Arial" w:hAnsi="Arial" w:cs="Arial"/>
        </w:rPr>
        <w:t xml:space="preserve">Zastupitelstvo městyse Chroustovice se na svém zasedání dne </w:t>
      </w:r>
      <w:r w:rsidR="00736DEC">
        <w:rPr>
          <w:rFonts w:ascii="Arial" w:hAnsi="Arial" w:cs="Arial"/>
        </w:rPr>
        <w:t>15.12.2025</w:t>
      </w:r>
      <w:r w:rsidRPr="0007055A">
        <w:rPr>
          <w:rFonts w:ascii="Arial" w:hAnsi="Arial" w:cs="Arial"/>
        </w:rPr>
        <w:t xml:space="preserve"> usnesením č. </w:t>
      </w:r>
      <w:r w:rsidR="00180E6B">
        <w:rPr>
          <w:rFonts w:ascii="Arial" w:hAnsi="Arial" w:cs="Arial"/>
        </w:rPr>
        <w:t>5b</w:t>
      </w:r>
      <w:r w:rsidRPr="0007055A">
        <w:rPr>
          <w:rFonts w:ascii="Arial" w:hAnsi="Arial" w:cs="Arial"/>
        </w:rPr>
        <w:t xml:space="preserve"> usneslo vydat na základě § 17 odst. 1 zákona č. 65/2017 Sb., o ochraně zdraví před škodlivými účinky návykových látek, ve znění pozdějších předpisů a v souladu s § 10 písm. d) a § 84 odst. 2 písmeno h) zákona č. 128/2000 Sb., o obcích (obecní zřízení), ve znění pozdějších předpisů, tuto obecně závaznou vyhlášku (dále jen „vyhláška“):</w:t>
      </w:r>
    </w:p>
    <w:p w14:paraId="56512C87" w14:textId="77777777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</w:rPr>
        <w:t>Čl. 1</w:t>
      </w:r>
    </w:p>
    <w:p w14:paraId="032628DD" w14:textId="77777777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</w:rPr>
        <w:t>Úvodní ustanovení</w:t>
      </w:r>
    </w:p>
    <w:p w14:paraId="43D10555" w14:textId="7D3EE650" w:rsidR="0007055A" w:rsidRPr="0007055A" w:rsidRDefault="0007055A" w:rsidP="0007055A">
      <w:pPr>
        <w:jc w:val="both"/>
        <w:rPr>
          <w:rFonts w:ascii="Arial" w:hAnsi="Arial" w:cs="Arial"/>
        </w:rPr>
      </w:pPr>
      <w:r w:rsidRPr="0007055A">
        <w:rPr>
          <w:rFonts w:ascii="Arial" w:hAnsi="Arial" w:cs="Arial"/>
        </w:rPr>
        <w:t>Cílem vyhlášky je posílení ochrany zdraví dětí a mládeže před škodlivými účinky kouření a používání elektronických cigaret.</w:t>
      </w:r>
    </w:p>
    <w:p w14:paraId="44C677E7" w14:textId="540268B1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</w:rPr>
        <w:t>Čl. 2</w:t>
      </w:r>
    </w:p>
    <w:p w14:paraId="0CF2B396" w14:textId="77777777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</w:rPr>
        <w:t>Zákaz kouření a používání elektronických cigaret</w:t>
      </w:r>
    </w:p>
    <w:p w14:paraId="55E02CBA" w14:textId="19157E89" w:rsidR="0007055A" w:rsidRPr="0007055A" w:rsidRDefault="00E317AD" w:rsidP="00070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055A" w:rsidRPr="0007055A">
        <w:rPr>
          <w:rFonts w:ascii="Arial" w:hAnsi="Arial" w:cs="Arial"/>
        </w:rPr>
        <w:t xml:space="preserve">1) </w:t>
      </w:r>
      <w:r w:rsidR="0007055A">
        <w:rPr>
          <w:rFonts w:ascii="Arial" w:hAnsi="Arial" w:cs="Arial"/>
        </w:rPr>
        <w:t xml:space="preserve">  </w:t>
      </w:r>
      <w:r w:rsidR="0007055A" w:rsidRPr="0007055A">
        <w:rPr>
          <w:rFonts w:ascii="Arial" w:hAnsi="Arial" w:cs="Arial"/>
        </w:rPr>
        <w:t>Na</w:t>
      </w:r>
      <w:r w:rsidR="0007055A" w:rsidRPr="0007055A">
        <w:rPr>
          <w:rFonts w:ascii="Arial" w:hAnsi="Arial" w:cs="Arial"/>
          <w:b/>
        </w:rPr>
        <w:t> </w:t>
      </w:r>
      <w:r w:rsidR="0007055A" w:rsidRPr="0007055A">
        <w:rPr>
          <w:rFonts w:ascii="Arial" w:hAnsi="Arial" w:cs="Arial"/>
        </w:rPr>
        <w:t>veřejných prostranstvích vymezených v příloze č. 1 této vyhlášky se zakazuje kouření, používání elektronických cigaret.</w:t>
      </w:r>
    </w:p>
    <w:p w14:paraId="61725EE3" w14:textId="244CAF7B" w:rsidR="0007055A" w:rsidRPr="0007055A" w:rsidRDefault="00E317AD" w:rsidP="00070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055A" w:rsidRPr="0007055A">
        <w:rPr>
          <w:rFonts w:ascii="Arial" w:hAnsi="Arial" w:cs="Arial"/>
        </w:rPr>
        <w:t>2)    Elektronickou cigaretou se rozumí výrobek, který lze použít pro užívání výparů obsahujících nikotin nebo</w:t>
      </w:r>
      <w:r w:rsidR="0007055A">
        <w:rPr>
          <w:rFonts w:ascii="Arial" w:hAnsi="Arial" w:cs="Arial"/>
        </w:rPr>
        <w:t xml:space="preserve"> </w:t>
      </w:r>
      <w:r w:rsidR="0007055A" w:rsidRPr="0007055A">
        <w:rPr>
          <w:rFonts w:ascii="Arial" w:hAnsi="Arial" w:cs="Arial"/>
        </w:rPr>
        <w:t>jiných výparů prostřednictvím náustku, nebo jakákoliv součást tohoto výrobku, včetně náhradní náplně,</w:t>
      </w:r>
      <w:r w:rsidR="0007055A">
        <w:rPr>
          <w:rFonts w:ascii="Arial" w:hAnsi="Arial" w:cs="Arial"/>
        </w:rPr>
        <w:t xml:space="preserve"> </w:t>
      </w:r>
      <w:r w:rsidR="0007055A" w:rsidRPr="0007055A">
        <w:rPr>
          <w:rFonts w:ascii="Arial" w:hAnsi="Arial" w:cs="Arial"/>
        </w:rPr>
        <w:t>zásobníku, nádržky i zařízení bez nádržky nebo zásobníku; elektronické cigarety mohou být jednorázové,</w:t>
      </w:r>
      <w:r w:rsidR="0007055A">
        <w:rPr>
          <w:rFonts w:ascii="Arial" w:hAnsi="Arial" w:cs="Arial"/>
        </w:rPr>
        <w:t xml:space="preserve"> </w:t>
      </w:r>
      <w:r w:rsidR="0007055A" w:rsidRPr="0007055A">
        <w:rPr>
          <w:rFonts w:ascii="Arial" w:hAnsi="Arial" w:cs="Arial"/>
        </w:rPr>
        <w:t>opětovně naplnitelné pomocí náhradní náplně nebo nádržky nebo opakovaně použitelné pomocí</w:t>
      </w:r>
      <w:r w:rsidR="0007055A">
        <w:rPr>
          <w:rFonts w:ascii="Arial" w:hAnsi="Arial" w:cs="Arial"/>
        </w:rPr>
        <w:t xml:space="preserve"> </w:t>
      </w:r>
      <w:r w:rsidR="0007055A" w:rsidRPr="0007055A">
        <w:rPr>
          <w:rFonts w:ascii="Arial" w:hAnsi="Arial" w:cs="Arial"/>
        </w:rPr>
        <w:t>jednorázových zásobníků.</w:t>
      </w:r>
    </w:p>
    <w:p w14:paraId="170A96C9" w14:textId="1A2FA99A" w:rsidR="0007055A" w:rsidRPr="0007055A" w:rsidRDefault="00E317AD" w:rsidP="00070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055A">
        <w:rPr>
          <w:rFonts w:ascii="Arial" w:hAnsi="Arial" w:cs="Arial"/>
        </w:rPr>
        <w:t>3)</w:t>
      </w:r>
      <w:r w:rsidR="0007055A" w:rsidRPr="0007055A">
        <w:rPr>
          <w:rFonts w:ascii="Arial" w:hAnsi="Arial" w:cs="Arial"/>
        </w:rPr>
        <w:t xml:space="preserve"> </w:t>
      </w:r>
      <w:r w:rsidR="0007055A">
        <w:rPr>
          <w:rFonts w:ascii="Arial" w:hAnsi="Arial" w:cs="Arial"/>
        </w:rPr>
        <w:t xml:space="preserve"> </w:t>
      </w:r>
      <w:r w:rsidR="0007055A" w:rsidRPr="0007055A">
        <w:rPr>
          <w:rFonts w:ascii="Arial" w:hAnsi="Arial" w:cs="Arial"/>
        </w:rPr>
        <w:t xml:space="preserve"> Zákaz kouření a používání elektronických cigaret neplatí na místech vyhrazených pro kouření a</w:t>
      </w:r>
      <w:r w:rsidR="0075698C">
        <w:rPr>
          <w:rFonts w:ascii="Arial" w:hAnsi="Arial" w:cs="Arial"/>
        </w:rPr>
        <w:t> </w:t>
      </w:r>
      <w:r w:rsidR="0007055A" w:rsidRPr="0007055A">
        <w:rPr>
          <w:rFonts w:ascii="Arial" w:hAnsi="Arial" w:cs="Arial"/>
        </w:rPr>
        <w:t>používání elektronických cigaret vymezených v příloze č. 1 této vyhlášky.</w:t>
      </w:r>
    </w:p>
    <w:p w14:paraId="0C475538" w14:textId="77777777" w:rsidR="0007055A" w:rsidRPr="0007055A" w:rsidRDefault="0007055A" w:rsidP="0007055A">
      <w:pPr>
        <w:jc w:val="center"/>
        <w:rPr>
          <w:rFonts w:ascii="Arial" w:hAnsi="Arial" w:cs="Arial"/>
          <w:b/>
        </w:rPr>
      </w:pPr>
      <w:r w:rsidRPr="0007055A">
        <w:rPr>
          <w:rFonts w:ascii="Arial" w:hAnsi="Arial" w:cs="Arial"/>
          <w:b/>
        </w:rPr>
        <w:t>Čl. 3</w:t>
      </w:r>
    </w:p>
    <w:p w14:paraId="4D5592B3" w14:textId="017FE32C" w:rsidR="0007055A" w:rsidRPr="0007055A" w:rsidRDefault="00E317AD" w:rsidP="00070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2C700230" w14:textId="2C0ACBD3" w:rsidR="00E317AD" w:rsidRPr="00E317AD" w:rsidRDefault="00E317AD" w:rsidP="00E317A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</w:t>
      </w:r>
      <w:r w:rsidR="001C5941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54105EEC" w14:textId="77777777" w:rsidR="00E317AD" w:rsidRDefault="00E317AD" w:rsidP="00E317AD">
      <w:pPr>
        <w:spacing w:after="12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6010A8BA" w14:textId="14C7E7B2" w:rsidR="00E317AD" w:rsidRPr="00E317AD" w:rsidRDefault="00E317AD" w:rsidP="00E317AD">
      <w:pPr>
        <w:spacing w:after="12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7A25D7BC" w14:textId="77777777" w:rsidR="00E317AD" w:rsidRPr="00E317AD" w:rsidRDefault="00E317AD" w:rsidP="00E317AD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18D24448" w14:textId="77777777" w:rsidR="00E317AD" w:rsidRPr="00E317AD" w:rsidRDefault="00E317AD" w:rsidP="00E317AD">
      <w:pPr>
        <w:spacing w:after="120" w:line="240" w:lineRule="auto"/>
        <w:ind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>Marie Tlapáková v. r.</w:t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  <w:t>Karel Koucký v. r.</w:t>
      </w:r>
    </w:p>
    <w:p w14:paraId="559230BB" w14:textId="77777777" w:rsidR="00E317AD" w:rsidRPr="00E317AD" w:rsidRDefault="00E317AD" w:rsidP="00E317AD">
      <w:pPr>
        <w:spacing w:after="120" w:line="240" w:lineRule="auto"/>
        <w:ind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starostka</w:t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</w:t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Start"/>
      <w:r w:rsidRPr="00E317A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73885CC9" w14:textId="77777777" w:rsidR="0007055A" w:rsidRPr="0007055A" w:rsidRDefault="0007055A" w:rsidP="0007055A">
      <w:pPr>
        <w:jc w:val="center"/>
        <w:rPr>
          <w:rFonts w:ascii="Arial" w:hAnsi="Arial" w:cs="Arial"/>
          <w:bCs/>
        </w:rPr>
      </w:pPr>
    </w:p>
    <w:sectPr w:rsidR="0007055A" w:rsidRPr="0007055A" w:rsidSect="0007055A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5F4"/>
    <w:multiLevelType w:val="hybridMultilevel"/>
    <w:tmpl w:val="204447BC"/>
    <w:lvl w:ilvl="0" w:tplc="65A03380">
      <w:start w:val="3"/>
      <w:numFmt w:val="decimal"/>
      <w:lvlText w:val="%1)"/>
      <w:lvlJc w:val="left"/>
      <w:pPr>
        <w:ind w:left="284" w:hanging="360"/>
      </w:pPr>
    </w:lvl>
    <w:lvl w:ilvl="1" w:tplc="04050019">
      <w:start w:val="1"/>
      <w:numFmt w:val="lowerLetter"/>
      <w:lvlText w:val="%2."/>
      <w:lvlJc w:val="left"/>
      <w:pPr>
        <w:ind w:left="1004" w:hanging="360"/>
      </w:pPr>
    </w:lvl>
    <w:lvl w:ilvl="2" w:tplc="0405001B">
      <w:start w:val="1"/>
      <w:numFmt w:val="lowerRoman"/>
      <w:lvlText w:val="%3."/>
      <w:lvlJc w:val="right"/>
      <w:pPr>
        <w:ind w:left="1724" w:hanging="180"/>
      </w:pPr>
    </w:lvl>
    <w:lvl w:ilvl="3" w:tplc="0405000F">
      <w:start w:val="1"/>
      <w:numFmt w:val="decimal"/>
      <w:lvlText w:val="%4."/>
      <w:lvlJc w:val="left"/>
      <w:pPr>
        <w:ind w:left="2444" w:hanging="360"/>
      </w:pPr>
    </w:lvl>
    <w:lvl w:ilvl="4" w:tplc="04050019">
      <w:start w:val="1"/>
      <w:numFmt w:val="lowerLetter"/>
      <w:lvlText w:val="%5."/>
      <w:lvlJc w:val="left"/>
      <w:pPr>
        <w:ind w:left="3164" w:hanging="360"/>
      </w:pPr>
    </w:lvl>
    <w:lvl w:ilvl="5" w:tplc="0405001B">
      <w:start w:val="1"/>
      <w:numFmt w:val="lowerRoman"/>
      <w:lvlText w:val="%6."/>
      <w:lvlJc w:val="right"/>
      <w:pPr>
        <w:ind w:left="3884" w:hanging="180"/>
      </w:pPr>
    </w:lvl>
    <w:lvl w:ilvl="6" w:tplc="0405000F">
      <w:start w:val="1"/>
      <w:numFmt w:val="decimal"/>
      <w:lvlText w:val="%7."/>
      <w:lvlJc w:val="left"/>
      <w:pPr>
        <w:ind w:left="4604" w:hanging="360"/>
      </w:pPr>
    </w:lvl>
    <w:lvl w:ilvl="7" w:tplc="04050019">
      <w:start w:val="1"/>
      <w:numFmt w:val="lowerLetter"/>
      <w:lvlText w:val="%8."/>
      <w:lvlJc w:val="left"/>
      <w:pPr>
        <w:ind w:left="5324" w:hanging="360"/>
      </w:pPr>
    </w:lvl>
    <w:lvl w:ilvl="8" w:tplc="0405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3C7537D"/>
    <w:multiLevelType w:val="hybridMultilevel"/>
    <w:tmpl w:val="71FEA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872C2"/>
    <w:multiLevelType w:val="hybridMultilevel"/>
    <w:tmpl w:val="881C39F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4A6"/>
    <w:multiLevelType w:val="hybridMultilevel"/>
    <w:tmpl w:val="99BAF7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74D11"/>
    <w:multiLevelType w:val="hybridMultilevel"/>
    <w:tmpl w:val="999ECC56"/>
    <w:lvl w:ilvl="0" w:tplc="AF282C3E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795035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040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0025393">
    <w:abstractNumId w:val="4"/>
  </w:num>
  <w:num w:numId="4" w16cid:durableId="1501581779">
    <w:abstractNumId w:val="2"/>
  </w:num>
  <w:num w:numId="5" w16cid:durableId="124487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A"/>
    <w:rsid w:val="0007055A"/>
    <w:rsid w:val="000F4359"/>
    <w:rsid w:val="00180E6B"/>
    <w:rsid w:val="001B1ADB"/>
    <w:rsid w:val="001C5941"/>
    <w:rsid w:val="0035409A"/>
    <w:rsid w:val="0043125F"/>
    <w:rsid w:val="005E1846"/>
    <w:rsid w:val="00614385"/>
    <w:rsid w:val="00712B5A"/>
    <w:rsid w:val="00736DEC"/>
    <w:rsid w:val="0075698C"/>
    <w:rsid w:val="009404D7"/>
    <w:rsid w:val="00BF706C"/>
    <w:rsid w:val="00C11E7F"/>
    <w:rsid w:val="00C173AC"/>
    <w:rsid w:val="00D93EA7"/>
    <w:rsid w:val="00DB5951"/>
    <w:rsid w:val="00E317AD"/>
    <w:rsid w:val="00F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47C6"/>
  <w15:chartTrackingRefBased/>
  <w15:docId w15:val="{CB6DC7B3-B237-4F5C-82BE-9302194D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5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5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5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5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5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5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5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5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5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5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Mazánková</dc:creator>
  <cp:keywords/>
  <dc:description/>
  <cp:lastModifiedBy>Radka Novotná</cp:lastModifiedBy>
  <cp:revision>4</cp:revision>
  <dcterms:created xsi:type="dcterms:W3CDTF">2025-12-12T10:51:00Z</dcterms:created>
  <dcterms:modified xsi:type="dcterms:W3CDTF">2025-12-16T07:52:00Z</dcterms:modified>
</cp:coreProperties>
</file>