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rap="none" w:vAnchor="page" w:hAnchor="page" w:x="1175" w:y="94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Obec </w:t>
      </w:r>
      <w:r>
        <w:rPr>
          <w:rStyle w:val="CharStyle4"/>
          <w:b w:val="0"/>
          <w:bCs w:val="0"/>
        </w:rPr>
        <w:t xml:space="preserve">Horní </w:t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Těšíce</w:t>
      </w:r>
    </w:p>
    <w:p>
      <w:pPr>
        <w:pStyle w:val="Style5"/>
        <w:framePr w:w="9187" w:h="891" w:hRule="exact" w:wrap="none" w:vAnchor="page" w:hAnchor="page" w:x="1175" w:y="153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0" w:name="bookmark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obce Horní Těšíce</w:t>
        <w:br/>
        <w:t>ě. 2/2003,</w:t>
      </w:r>
      <w:bookmarkEnd w:id="0"/>
    </w:p>
    <w:p>
      <w:pPr>
        <w:pStyle w:val="Style7"/>
        <w:framePr w:w="9187" w:h="891" w:hRule="exact" w:wrap="none" w:vAnchor="page" w:hAnchor="page" w:x="1175" w:y="1534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 zabezpečení veřejného pořádku a udržování čistoty veřejných prostranství</w:t>
      </w:r>
    </w:p>
    <w:p>
      <w:pPr>
        <w:pStyle w:val="Style9"/>
        <w:framePr w:w="9187" w:h="1172" w:hRule="exact" w:wrap="none" w:vAnchor="page" w:hAnchor="page" w:x="1175" w:y="290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Zastupitelstvo obce Horní Těšíce schválilo na svém zasedání dne 1. 10. 2003 v souladu s</w:t>
        <w:br/>
        <w:t>ustanovením § 10 písm. a) a písm. c) a podle ustanovení § 84 odst. 2 písm. i) zákona</w:t>
        <w:br/>
        <w:t>č. 128/2000 Sb., o obcích (obecní zřízení), ve znění pozdějších předpisů, tuto obecně</w:t>
        <w:br/>
        <w:t>závaznou vyhlášku:</w:t>
      </w:r>
    </w:p>
    <w:p>
      <w:pPr>
        <w:pStyle w:val="Style11"/>
        <w:framePr w:w="9187" w:h="615" w:hRule="exact" w:wrap="none" w:vAnchor="page" w:hAnchor="page" w:x="1175" w:y="4565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1</w:t>
      </w:r>
      <w:bookmarkEnd w:id="1"/>
    </w:p>
    <w:p>
      <w:pPr>
        <w:pStyle w:val="Style5"/>
        <w:framePr w:w="9187" w:h="615" w:hRule="exact" w:wrap="none" w:vAnchor="page" w:hAnchor="page" w:x="1175" w:y="4565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20" w:right="0" w:firstLine="0"/>
      </w:pPr>
      <w:bookmarkStart w:id="2" w:name="bookmark2"/>
      <w:r>
        <w:rPr>
          <w:rStyle w:val="CharStyle13"/>
          <w:b/>
          <w:bCs/>
        </w:rPr>
        <w:t>Účel vyhlášky</w:t>
      </w:r>
      <w:bookmarkEnd w:id="2"/>
    </w:p>
    <w:p>
      <w:pPr>
        <w:pStyle w:val="Style9"/>
        <w:framePr w:w="9187" w:h="898" w:hRule="exact" w:wrap="none" w:vAnchor="page" w:hAnchor="page" w:x="1175" w:y="53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Touto obecně závaznou vyhláškou se v zájmu zabezpečení veřejného pořádku a</w:t>
        <w:br/>
        <w:t>udržování čistoty veřejného prostranství upravují některé povinnosti držitelů domácích zvířat</w:t>
        <w:br/>
        <w:t>na území obce Horní Těšíce.</w:t>
      </w:r>
    </w:p>
    <w:p>
      <w:pPr>
        <w:pStyle w:val="Style14"/>
        <w:framePr w:w="9187" w:h="2541" w:hRule="exact" w:wrap="none" w:vAnchor="page" w:hAnchor="page" w:x="1175" w:y="6773"/>
        <w:widowControl w:val="0"/>
        <w:keepNext w:val="0"/>
        <w:keepLines w:val="0"/>
        <w:shd w:val="clear" w:color="auto" w:fill="auto"/>
        <w:bidi w:val="0"/>
        <w:spacing w:before="0" w:after="0"/>
        <w:ind w:left="2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2</w:t>
      </w:r>
      <w:bookmarkEnd w:id="3"/>
    </w:p>
    <w:p>
      <w:pPr>
        <w:pStyle w:val="Style5"/>
        <w:framePr w:w="9187" w:h="2541" w:hRule="exact" w:wrap="none" w:vAnchor="page" w:hAnchor="page" w:x="1175" w:y="6773"/>
        <w:widowControl w:val="0"/>
        <w:keepNext w:val="0"/>
        <w:keepLines w:val="0"/>
        <w:shd w:val="clear" w:color="auto" w:fill="auto"/>
        <w:bidi w:val="0"/>
        <w:spacing w:before="0" w:after="254" w:line="266" w:lineRule="exact"/>
        <w:ind w:left="20" w:right="0" w:firstLine="0"/>
      </w:pPr>
      <w:bookmarkStart w:id="4" w:name="bookmark4"/>
      <w:r>
        <w:rPr>
          <w:rStyle w:val="CharStyle13"/>
          <w:b/>
          <w:bCs/>
        </w:rPr>
        <w:t>Základní pojmy</w:t>
      </w:r>
      <w:bookmarkEnd w:id="4"/>
    </w:p>
    <w:p>
      <w:pPr>
        <w:pStyle w:val="Style9"/>
        <w:framePr w:w="9187" w:h="2541" w:hRule="exact" w:wrap="none" w:vAnchor="page" w:hAnchor="page" w:x="1175" w:y="677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Pro účely této obecně závazné vyhlášky se rozumí:</w:t>
      </w:r>
    </w:p>
    <w:p>
      <w:pPr>
        <w:pStyle w:val="Style9"/>
        <w:numPr>
          <w:ilvl w:val="0"/>
          <w:numId w:val="1"/>
        </w:numPr>
        <w:framePr w:w="9187" w:h="2541" w:hRule="exact" w:wrap="none" w:vAnchor="page" w:hAnchor="page" w:x="1175" w:y="6773"/>
        <w:tabs>
          <w:tab w:leader="none" w:pos="373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6"/>
        </w:rPr>
        <w:t xml:space="preserve">domácími zvířaty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psi, jejichž chov slouží především ochraně majetku a zájmové činnosti,</w:t>
      </w:r>
    </w:p>
    <w:p>
      <w:pPr>
        <w:pStyle w:val="Style9"/>
        <w:numPr>
          <w:ilvl w:val="0"/>
          <w:numId w:val="1"/>
        </w:numPr>
        <w:framePr w:w="9187" w:h="2541" w:hRule="exact" w:wrap="none" w:vAnchor="page" w:hAnchor="page" w:x="1175" w:y="6773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/>
      </w:pPr>
      <w:r>
        <w:rPr>
          <w:rStyle w:val="CharStyle16"/>
        </w:rPr>
        <w:t xml:space="preserve">držitelem domácího zvířete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fyzická osoba, která domácí zvíře vlastní neboje</w:t>
        <w:br/>
        <w:t>doprovází při pohybu na veřejném prostranství,</w:t>
      </w:r>
    </w:p>
    <w:p>
      <w:pPr>
        <w:pStyle w:val="Style9"/>
        <w:numPr>
          <w:ilvl w:val="0"/>
          <w:numId w:val="1"/>
        </w:numPr>
        <w:framePr w:w="9187" w:h="2541" w:hRule="exact" w:wrap="none" w:vAnchor="page" w:hAnchor="page" w:x="1175" w:y="6773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/>
      </w:pPr>
      <w:r>
        <w:rPr>
          <w:rStyle w:val="CharStyle16"/>
        </w:rPr>
        <w:t xml:space="preserve">veřejným prostranstvím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silnice, místní komunikace, veřejné účelové komunikace, parky</w:t>
        <w:br/>
        <w:t>a veřejná zeleň.</w:t>
      </w:r>
    </w:p>
    <w:p>
      <w:pPr>
        <w:pStyle w:val="Style5"/>
        <w:framePr w:w="9187" w:h="610" w:hRule="exact" w:wrap="none" w:vAnchor="page" w:hAnchor="page" w:x="1175" w:y="9797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2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3</w:t>
      </w:r>
      <w:bookmarkEnd w:id="5"/>
    </w:p>
    <w:p>
      <w:pPr>
        <w:pStyle w:val="Style5"/>
        <w:framePr w:w="9187" w:h="610" w:hRule="exact" w:wrap="none" w:vAnchor="page" w:hAnchor="page" w:x="1175" w:y="9797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20" w:right="0" w:firstLine="0"/>
      </w:pPr>
      <w:bookmarkStart w:id="6" w:name="bookmark6"/>
      <w:r>
        <w:rPr>
          <w:rStyle w:val="CharStyle13"/>
          <w:b/>
          <w:bCs/>
        </w:rPr>
        <w:t>Povinnosti držitelů domácích zvířat</w:t>
      </w:r>
      <w:bookmarkEnd w:id="6"/>
    </w:p>
    <w:p>
      <w:pPr>
        <w:pStyle w:val="Style9"/>
        <w:framePr w:w="9187" w:h="1716" w:hRule="exact" w:wrap="none" w:vAnchor="page" w:hAnchor="page" w:x="1175" w:y="10625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Fyzické osoby, které vlastní, vedou nebo doprovází psa jsou povinny:</w:t>
      </w:r>
    </w:p>
    <w:p>
      <w:pPr>
        <w:pStyle w:val="Style9"/>
        <w:numPr>
          <w:ilvl w:val="0"/>
          <w:numId w:val="3"/>
        </w:numPr>
        <w:framePr w:w="9187" w:h="1716" w:hRule="exact" w:wrap="none" w:vAnchor="page" w:hAnchor="page" w:x="1175" w:y="10625"/>
        <w:tabs>
          <w:tab w:leader="none" w:pos="368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mít psa na vodítku a zabránit jeho volnému pobíhání na veřejném prostranství v obci,</w:t>
      </w:r>
    </w:p>
    <w:p>
      <w:pPr>
        <w:pStyle w:val="Style9"/>
        <w:numPr>
          <w:ilvl w:val="0"/>
          <w:numId w:val="3"/>
        </w:numPr>
        <w:framePr w:w="9187" w:h="1716" w:hRule="exact" w:wrap="none" w:vAnchor="page" w:hAnchor="page" w:x="1175" w:y="10625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zabránit vstupu psa na sadovnicky upravenou veřejnou zeleň a do budovy obecního úřadu,</w:t>
      </w:r>
    </w:p>
    <w:p>
      <w:pPr>
        <w:pStyle w:val="Style9"/>
        <w:numPr>
          <w:ilvl w:val="0"/>
          <w:numId w:val="3"/>
        </w:numPr>
        <w:framePr w:w="9187" w:h="1716" w:hRule="exact" w:wrap="none" w:vAnchor="page" w:hAnchor="page" w:x="1175" w:y="10625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zajistit, aby pes neznečišťoval veřejná prostranství,</w:t>
      </w:r>
    </w:p>
    <w:p>
      <w:pPr>
        <w:pStyle w:val="Style9"/>
        <w:numPr>
          <w:ilvl w:val="0"/>
          <w:numId w:val="3"/>
        </w:numPr>
        <w:framePr w:w="9187" w:h="1716" w:hRule="exact" w:wrap="none" w:vAnchor="page" w:hAnchor="page" w:x="1175" w:y="10625"/>
        <w:tabs>
          <w:tab w:leader="none" w:pos="3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odstranit neprodleně nečistoty (exkrementy apod.) způsobené psem na veřejném</w:t>
        <w:br/>
        <w:t>prostranství a zajistit, aby bylo s nečistotami naloženo hygienicky nezávadným způsobem.</w:t>
      </w:r>
    </w:p>
    <w:p>
      <w:pPr>
        <w:pStyle w:val="Style5"/>
        <w:framePr w:w="9187" w:h="622" w:hRule="exact" w:wrap="none" w:vAnchor="page" w:hAnchor="page" w:x="1175" w:y="12836"/>
        <w:widowControl w:val="0"/>
        <w:keepNext w:val="0"/>
        <w:keepLines w:val="0"/>
        <w:shd w:val="clear" w:color="auto" w:fill="auto"/>
        <w:bidi w:val="0"/>
        <w:spacing w:before="0" w:after="0" w:line="278" w:lineRule="exact"/>
        <w:ind w:left="20" w:right="0" w:firstLine="0"/>
      </w:pPr>
      <w:bookmarkStart w:id="7" w:name="bookmark7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4</w:t>
        <w:br/>
      </w:r>
      <w:r>
        <w:rPr>
          <w:rStyle w:val="CharStyle13"/>
          <w:b/>
          <w:bCs/>
        </w:rPr>
        <w:t>Kontrola</w:t>
      </w:r>
      <w:bookmarkEnd w:id="7"/>
    </w:p>
    <w:p>
      <w:pPr>
        <w:pStyle w:val="Style9"/>
        <w:framePr w:w="9187" w:h="624" w:hRule="exact" w:wrap="none" w:vAnchor="page" w:hAnchor="page" w:x="1175" w:y="13656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Kontrolu dodržování povinností stanovených touto obecně závaznou vyhláškou jsou</w:t>
        <w:br/>
        <w:t>oprávněni provádět členové zastupitelstva obce.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7"/>
        <w:framePr w:w="9139" w:h="302" w:hRule="exact" w:wrap="none" w:vAnchor="page" w:hAnchor="page" w:x="1199" w:y="95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pStyle w:val="Style7"/>
        <w:framePr w:w="9139" w:h="3091" w:hRule="exact" w:wrap="none" w:vAnchor="page" w:hAnchor="page" w:x="1199" w:y="1642"/>
        <w:widowControl w:val="0"/>
        <w:keepNext w:val="0"/>
        <w:keepLines w:val="0"/>
        <w:shd w:val="clear" w:color="auto" w:fill="auto"/>
        <w:bidi w:val="0"/>
        <w:spacing w:before="0" w:after="265"/>
        <w:ind w:left="0" w:right="0" w:firstLine="0"/>
      </w:pPr>
      <w:r>
        <w:rPr>
          <w:rStyle w:val="CharStyle19"/>
          <w:b w:val="0"/>
          <w:bCs w:val="0"/>
        </w:rPr>
        <w:t>ČI. 5</w:t>
        <w:br/>
      </w:r>
      <w:r>
        <w:rPr>
          <w:rStyle w:val="CharStyle20"/>
          <w:b/>
          <w:bCs/>
        </w:rPr>
        <w:t>Sankce</w:t>
      </w:r>
    </w:p>
    <w:p>
      <w:pPr>
        <w:pStyle w:val="Style9"/>
        <w:framePr w:w="9139" w:h="3091" w:hRule="exact" w:wrap="none" w:vAnchor="page" w:hAnchor="page" w:x="1199" w:y="1642"/>
        <w:widowControl w:val="0"/>
        <w:keepNext w:val="0"/>
        <w:keepLines w:val="0"/>
        <w:shd w:val="clear" w:color="auto" w:fill="auto"/>
        <w:bidi w:val="0"/>
        <w:jc w:val="left"/>
        <w:spacing w:before="0" w:after="539" w:line="293" w:lineRule="exact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Porušování povinností stanovených touto obecně závaznou vyhláškou bude</w:t>
        <w:br/>
        <w:t>postihováno podle platných právních předpisů.</w:t>
      </w:r>
    </w:p>
    <w:p>
      <w:pPr>
        <w:pStyle w:val="Style21"/>
        <w:framePr w:w="9139" w:h="3091" w:hRule="exact" w:wrap="none" w:vAnchor="page" w:hAnchor="page" w:x="1199" w:y="1642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8" w:name="bookmark8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ČI. 6</w:t>
      </w:r>
      <w:bookmarkEnd w:id="8"/>
    </w:p>
    <w:p>
      <w:pPr>
        <w:pStyle w:val="Style5"/>
        <w:framePr w:w="9139" w:h="3091" w:hRule="exact" w:wrap="none" w:vAnchor="page" w:hAnchor="page" w:x="1199" w:y="1642"/>
        <w:widowControl w:val="0"/>
        <w:keepNext w:val="0"/>
        <w:keepLines w:val="0"/>
        <w:shd w:val="clear" w:color="auto" w:fill="auto"/>
        <w:bidi w:val="0"/>
        <w:spacing w:before="0" w:after="280" w:line="266" w:lineRule="exact"/>
        <w:ind w:left="0" w:right="0" w:firstLine="0"/>
      </w:pPr>
      <w:bookmarkStart w:id="9" w:name="bookmark9"/>
      <w:r>
        <w:rPr>
          <w:rStyle w:val="CharStyle13"/>
          <w:b/>
          <w:bCs/>
        </w:rPr>
        <w:t>Závěrečná ustanovení</w:t>
      </w:r>
      <w:bookmarkEnd w:id="9"/>
    </w:p>
    <w:p>
      <w:pPr>
        <w:pStyle w:val="Style9"/>
        <w:framePr w:w="9139" w:h="3091" w:hRule="exact" w:wrap="none" w:vAnchor="page" w:hAnchor="page" w:x="1199" w:y="1642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74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obecně závazná vyhláška nabývá účinnosti dne 17.10.2003.</w:t>
      </w:r>
    </w:p>
    <w:p>
      <w:pPr>
        <w:pStyle w:val="Style5"/>
        <w:framePr w:w="2808" w:h="578" w:hRule="exact" w:wrap="none" w:vAnchor="page" w:hAnchor="page" w:x="1261" w:y="9656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bookmarkStart w:id="10" w:name="bookmark10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Mgr. Zdeněk </w:t>
      </w:r>
      <w:r>
        <w:rPr>
          <w:rStyle w:val="CharStyle23"/>
          <w:b/>
          <w:bCs/>
        </w:rPr>
        <w:t>Matýska</w:t>
      </w:r>
      <w:bookmarkEnd w:id="10"/>
    </w:p>
    <w:p>
      <w:pPr>
        <w:pStyle w:val="Style9"/>
        <w:framePr w:w="2808" w:h="578" w:hRule="exact" w:wrap="none" w:vAnchor="page" w:hAnchor="page" w:x="1261" w:y="9656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6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starosta</w:t>
      </w:r>
    </w:p>
    <w:p>
      <w:pPr>
        <w:framePr w:wrap="none" w:vAnchor="page" w:hAnchor="page" w:x="5389" w:y="987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pt;height:59pt;">
            <v:imagedata r:id="rId5" r:href="rId6"/>
          </v:shape>
        </w:pict>
      </w:r>
    </w:p>
    <w:p>
      <w:pPr>
        <w:pStyle w:val="Style5"/>
        <w:framePr w:w="2218" w:h="1077" w:hRule="exact" w:wrap="none" w:vAnchor="page" w:hAnchor="page" w:x="7779" w:y="9618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bookmarkStart w:id="11" w:name="bookmark11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Michala </w:t>
      </w:r>
      <w:r>
        <w:rPr>
          <w:rStyle w:val="CharStyle23"/>
          <w:b/>
          <w:bCs/>
        </w:rPr>
        <w:t>Blahová</w:t>
      </w:r>
      <w:bookmarkEnd w:id="11"/>
    </w:p>
    <w:p>
      <w:pPr>
        <w:pStyle w:val="Style9"/>
        <w:framePr w:w="2218" w:h="1077" w:hRule="exact" w:wrap="none" w:vAnchor="page" w:hAnchor="page" w:x="7779" w:y="9618"/>
        <w:widowControl w:val="0"/>
        <w:keepNext w:val="0"/>
        <w:keepLines w:val="0"/>
        <w:shd w:val="clear" w:color="auto" w:fill="auto"/>
        <w:bidi w:val="0"/>
        <w:jc w:val="center"/>
        <w:spacing w:before="0" w:after="0" w:line="266" w:lineRule="exact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místostarosta</w:t>
      </w:r>
    </w:p>
    <w:p>
      <w:pPr>
        <w:pStyle w:val="Style9"/>
        <w:framePr w:w="9139" w:h="811" w:hRule="exact" w:wrap="none" w:vAnchor="page" w:hAnchor="page" w:x="1199" w:y="12152"/>
        <w:widowControl w:val="0"/>
        <w:keepNext w:val="0"/>
        <w:keepLines w:val="0"/>
        <w:shd w:val="clear" w:color="auto" w:fill="auto"/>
        <w:bidi w:val="0"/>
        <w:jc w:val="left"/>
        <w:spacing w:before="0" w:after="112" w:line="266" w:lineRule="exact"/>
        <w:ind w:left="96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Vyvěšeno: 2. 10. 2003</w:t>
      </w:r>
    </w:p>
    <w:p>
      <w:pPr>
        <w:pStyle w:val="Style24"/>
        <w:framePr w:w="9139" w:h="811" w:hRule="exact" w:wrap="none" w:vAnchor="page" w:hAnchor="page" w:x="1199" w:y="1215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541" w:right="0" w:firstLine="0"/>
      </w:pPr>
      <w:bookmarkStart w:id="12" w:name="bookmark12"/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1</w:t>
      </w:r>
      <w:r>
        <w:rPr>
          <w:rStyle w:val="CharStyle26"/>
          <w:b w:val="0"/>
          <w:bCs w:val="0"/>
        </w:rPr>
        <w:t xml:space="preserve"> </w:t>
      </w:r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7</w:t>
      </w:r>
      <w:r>
        <w:rPr>
          <w:rStyle w:val="CharStyle26"/>
          <w:b w:val="0"/>
          <w:bCs w:val="0"/>
        </w:rPr>
        <w:t xml:space="preserve"> -</w:t>
      </w:r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10</w:t>
      </w:r>
      <w:r>
        <w:rPr>
          <w:rStyle w:val="CharStyle26"/>
          <w:b w:val="0"/>
          <w:bCs w:val="0"/>
        </w:rPr>
        <w:t xml:space="preserve">- </w:t>
      </w:r>
      <w:r>
        <w:rPr>
          <w:lang w:val="cs-CZ" w:eastAsia="cs-CZ" w:bidi="cs-CZ"/>
          <w:rFonts w:ascii="Times New Roman" w:eastAsia="Times New Roman" w:hAnsi="Times New Roman" w:cs="Times New Roman"/>
          <w:spacing w:val="0"/>
          <w:color w:val="000000"/>
          <w:position w:val="0"/>
        </w:rPr>
        <w:t>2003</w:t>
      </w:r>
      <w:bookmarkEnd w:id="12"/>
    </w:p>
    <w:p>
      <w:pPr>
        <w:pStyle w:val="Style9"/>
        <w:framePr w:wrap="none" w:vAnchor="page" w:hAnchor="page" w:x="1314" w:y="12709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Sejmuto:</w:t>
      </w:r>
    </w:p>
    <w:p>
      <w:pPr>
        <w:widowControl w:val="0"/>
        <w:rPr>
          <w:sz w:val="2"/>
          <w:szCs w:val="2"/>
        </w:rPr>
      </w:pPr>
      <w:r>
        <w:pict>
          <v:shape id="_x0000_s1027" type="#_x0000_t75" style="position:absolute;margin-left:93.25pt;margin-top:510.45pt;width:34.1pt;height:38.4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  <w:r>
        <w:pict>
          <v:shape id="_x0000_s1028" type="#_x0000_t75" style="position:absolute;margin-left:131.65pt;margin-top:502.3pt;width:41.3pt;height:63.35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lowerLetter"/>
      <w:lvlText w:val="%1)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/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MSG_EN_FONT_STYLE_NAME_TEMPLATE_ROLE_NUMBER MSG_EN_FONT_STYLE_NAME_BY_ROLE_TEXT 3_"/>
    <w:basedOn w:val="DefaultParagraphFont"/>
    <w:link w:val="Style2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4">
    <w:name w:val="MSG_EN_FONT_STYLE_NAME_TEMPLATE_ROLE_NUMBER MSG_EN_FONT_STYLE_NAME_BY_ROLE_TEXT 3 + MSG_EN_FONT_STYLE_MODIFER_NOT_BOLD,MSG_EN_FONT_STYLE_MODIFER_SPACING 1"/>
    <w:basedOn w:val="CharStyle3"/>
    <w:rPr>
      <w:lang w:val="cs-CZ" w:eastAsia="cs-CZ" w:bidi="cs-CZ"/>
      <w:b/>
      <w:bCs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6">
    <w:name w:val="MSG_EN_FONT_STYLE_NAME_TEMPLATE_ROLE_LEVEL MSG_EN_FONT_STYLE_NAME_BY_ROLE_HEADING 3_"/>
    <w:basedOn w:val="DefaultParagraphFont"/>
    <w:link w:val="Style5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MSG_EN_FONT_STYLE_NAME_TEMPLATE_ROLE_NUMBER MSG_EN_FONT_STYLE_NAME_BY_ROLE_TEXT 4_"/>
    <w:basedOn w:val="DefaultParagraphFont"/>
    <w:link w:val="Style7"/>
    <w:rPr>
      <w:b/>
      <w:bCs/>
      <w:i w:val="0"/>
      <w:iCs w:val="0"/>
      <w:u w:val="none"/>
      <w:strike w:val="0"/>
      <w:smallCaps w:val="0"/>
    </w:rPr>
  </w:style>
  <w:style w:type="character" w:customStyle="1" w:styleId="CharStyle10">
    <w:name w:val="MSG_EN_FONT_STYLE_NAME_TEMPLATE_ROLE_NUMBER MSG_EN_FONT_STYLE_NAME_BY_ROLE_TEXT 2_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2">
    <w:name w:val="MSG_EN_FONT_STYLE_NAME_TEMPLATE_ROLE_LEVEL MSG_EN_FONT_STYLE_NAME_BY_ROLE_HEADING 2_"/>
    <w:basedOn w:val="DefaultParagraphFont"/>
    <w:link w:val="Style11"/>
    <w:rPr>
      <w:b/>
      <w:bCs/>
      <w:i w:val="0"/>
      <w:iCs w:val="0"/>
      <w:u w:val="none"/>
      <w:strike w:val="0"/>
      <w:smallCaps w:val="0"/>
      <w:sz w:val="23"/>
      <w:szCs w:val="23"/>
    </w:rPr>
  </w:style>
  <w:style w:type="character" w:customStyle="1" w:styleId="CharStyle13">
    <w:name w:val="MSG_EN_FONT_STYLE_NAME_TEMPLATE_ROLE_LEVEL MSG_EN_FONT_STYLE_NAME_BY_ROLE_HEADING 3"/>
    <w:basedOn w:val="CharStyle6"/>
    <w:rPr>
      <w:lang w:val="cs-CZ" w:eastAsia="cs-CZ" w:bidi="cs-CZ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5">
    <w:name w:val="MSG_EN_FONT_STYLE_NAME_TEMPLATE_ROLE_LEVEL_NUMBER MSG_EN_FONT_STYLE_NAME_BY_ROLE_HEADING 2 2_"/>
    <w:basedOn w:val="DefaultParagraphFont"/>
    <w:link w:val="Style14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6">
    <w:name w:val="MSG_EN_FONT_STYLE_NAME_TEMPLATE_ROLE_NUMBER MSG_EN_FONT_STYLE_NAME_BY_ROLE_TEXT 2 + MSG_EN_FONT_STYLE_MODIFER_BOLD"/>
    <w:basedOn w:val="CharStyle10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8">
    <w:name w:val="MSG_EN_FONT_STYLE_NAME_TEMPLATE_ROLE_NUMBER MSG_EN_FONT_STYLE_NAME_BY_ROLE_TEXT 5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19">
    <w:name w:val="MSG_EN_FONT_STYLE_NAME_TEMPLATE_ROLE_NUMBER MSG_EN_FONT_STYLE_NAME_BY_ROLE_TEXT 4 + MSG_EN_FONT_STYLE_MODIFER_NOT_BOLD"/>
    <w:basedOn w:val="CharStyle8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0">
    <w:name w:val="MSG_EN_FONT_STYLE_NAME_TEMPLATE_ROLE_NUMBER MSG_EN_FONT_STYLE_NAME_BY_ROLE_TEXT 4"/>
    <w:basedOn w:val="CharStyle8"/>
    <w:rPr>
      <w:lang w:val="cs-CZ" w:eastAsia="cs-CZ" w:bidi="cs-CZ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MSG_EN_FONT_STYLE_NAME_TEMPLATE_ROLE_LEVEL_NUMBER MSG_EN_FONT_STYLE_NAME_BY_ROLE_HEADING 2 3_"/>
    <w:basedOn w:val="DefaultParagraphFont"/>
    <w:link w:val="Style21"/>
    <w:rPr>
      <w:b/>
      <w:bCs/>
      <w:i w:val="0"/>
      <w:iCs w:val="0"/>
      <w:u w:val="none"/>
      <w:strike w:val="0"/>
      <w:smallCaps w:val="0"/>
      <w:sz w:val="22"/>
      <w:szCs w:val="22"/>
    </w:rPr>
  </w:style>
  <w:style w:type="character" w:customStyle="1" w:styleId="CharStyle23">
    <w:name w:val="MSG_EN_FONT_STYLE_NAME_TEMPLATE_ROLE_LEVEL MSG_EN_FONT_STYLE_NAME_BY_ROLE_HEADING 3 + MSG_EN_FONT_STYLE_MODIFER_SPACING 3"/>
    <w:basedOn w:val="CharStyle6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60"/>
      <w:color w:val="000000"/>
      <w:position w:val="0"/>
    </w:rPr>
  </w:style>
  <w:style w:type="character" w:customStyle="1" w:styleId="CharStyle25">
    <w:name w:val="MSG_EN_FONT_STYLE_NAME_TEMPLATE_ROLE_LEVEL MSG_EN_FONT_STYLE_NAME_BY_ROLE_HEADING 1_"/>
    <w:basedOn w:val="DefaultParagraphFont"/>
    <w:link w:val="Style24"/>
    <w:rPr>
      <w:b/>
      <w:bCs/>
      <w:i w:val="0"/>
      <w:iCs w:val="0"/>
      <w:u w:val="none"/>
      <w:strike w:val="0"/>
      <w:smallCaps w:val="0"/>
      <w:sz w:val="34"/>
      <w:szCs w:val="34"/>
      <w:w w:val="66"/>
    </w:rPr>
  </w:style>
  <w:style w:type="character" w:customStyle="1" w:styleId="CharStyle26">
    <w:name w:val="MSG_EN_FONT_STYLE_NAME_TEMPLATE_ROLE_LEVEL MSG_EN_FONT_STYLE_NAME_BY_ROLE_HEADING 1 + MSG_EN_FONT_STYLE_MODIFER_SIZE 7.5,MSG_EN_FONT_STYLE_MODIFER_NOT_BOLD,MSG_EN_FONT_STYLE_MODIFER_SCALING 100"/>
    <w:basedOn w:val="CharStyle25"/>
    <w:rPr>
      <w:lang w:val="cs-CZ" w:eastAsia="cs-CZ" w:bidi="cs-CZ"/>
      <w:b/>
      <w:bCs/>
      <w:sz w:val="15"/>
      <w:szCs w:val="15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MSG_EN_FONT_STYLE_NAME_TEMPLATE_ROLE_NUMBER MSG_EN_FONT_STYLE_NAME_BY_ROLE_TEXT 3"/>
    <w:basedOn w:val="Normal"/>
    <w:link w:val="CharStyle3"/>
    <w:pPr>
      <w:widowControl w:val="0"/>
      <w:shd w:val="clear" w:color="auto" w:fill="FFFFFF"/>
      <w:jc w:val="both"/>
      <w:spacing w:after="260" w:line="310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5">
    <w:name w:val="MSG_EN_FONT_STYLE_NAME_TEMPLATE_ROLE_LEVEL MSG_EN_FONT_STYLE_NAME_BY_ROLE_HEADING 3"/>
    <w:basedOn w:val="Normal"/>
    <w:link w:val="CharStyle6"/>
    <w:pPr>
      <w:widowControl w:val="0"/>
      <w:shd w:val="clear" w:color="auto" w:fill="FFFFFF"/>
      <w:jc w:val="center"/>
      <w:outlineLvl w:val="2"/>
      <w:spacing w:before="26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7">
    <w:name w:val="MSG_EN_FONT_STYLE_NAME_TEMPLATE_ROLE_NUMBER MSG_EN_FONT_STYLE_NAME_BY_ROLE_TEXT 4"/>
    <w:basedOn w:val="Normal"/>
    <w:link w:val="CharStyle8"/>
    <w:pPr>
      <w:widowControl w:val="0"/>
      <w:shd w:val="clear" w:color="auto" w:fill="FFFFFF"/>
      <w:jc w:val="center"/>
      <w:spacing w:after="540" w:line="274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9">
    <w:name w:val="MSG_EN_FONT_STYLE_NAME_TEMPLATE_ROLE_NUMBER MSG_EN_FONT_STYLE_NAME_BY_ROLE_TEXT 2"/>
    <w:basedOn w:val="Normal"/>
    <w:link w:val="CharStyle10"/>
    <w:pPr>
      <w:widowControl w:val="0"/>
      <w:shd w:val="clear" w:color="auto" w:fill="FFFFFF"/>
      <w:jc w:val="both"/>
      <w:spacing w:before="540" w:after="540" w:line="278" w:lineRule="exact"/>
      <w:ind w:hanging="34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1">
    <w:name w:val="MSG_EN_FONT_STYLE_NAME_TEMPLATE_ROLE_LEVEL MSG_EN_FONT_STYLE_NAME_BY_ROLE_HEADING 2"/>
    <w:basedOn w:val="Normal"/>
    <w:link w:val="CharStyle12"/>
    <w:pPr>
      <w:widowControl w:val="0"/>
      <w:shd w:val="clear" w:color="auto" w:fill="FFFFFF"/>
      <w:jc w:val="center"/>
      <w:outlineLvl w:val="1"/>
      <w:spacing w:before="540" w:line="254" w:lineRule="exact"/>
    </w:pPr>
    <w:rPr>
      <w:b/>
      <w:bCs/>
      <w:i w:val="0"/>
      <w:iCs w:val="0"/>
      <w:u w:val="none"/>
      <w:strike w:val="0"/>
      <w:smallCaps w:val="0"/>
      <w:sz w:val="23"/>
      <w:szCs w:val="23"/>
    </w:rPr>
  </w:style>
  <w:style w:type="paragraph" w:customStyle="1" w:styleId="Style14">
    <w:name w:val="MSG_EN_FONT_STYLE_NAME_TEMPLATE_ROLE_LEVEL_NUMBER MSG_EN_FONT_STYLE_NAME_BY_ROLE_HEADING 2 2"/>
    <w:basedOn w:val="Normal"/>
    <w:link w:val="CharStyle15"/>
    <w:pPr>
      <w:widowControl w:val="0"/>
      <w:shd w:val="clear" w:color="auto" w:fill="FFFFFF"/>
      <w:jc w:val="center"/>
      <w:outlineLvl w:val="1"/>
      <w:spacing w:before="54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17">
    <w:name w:val="MSG_EN_FONT_STYLE_NAME_TEMPLATE_ROLE_NUMBER MSG_EN_FONT_STYLE_NAME_BY_ROLE_TEXT 5"/>
    <w:basedOn w:val="Normal"/>
    <w:link w:val="CharStyle18"/>
    <w:pPr>
      <w:widowControl w:val="0"/>
      <w:shd w:val="clear" w:color="auto" w:fill="FFFFFF"/>
      <w:jc w:val="center"/>
      <w:spacing w:after="500"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1">
    <w:name w:val="MSG_EN_FONT_STYLE_NAME_TEMPLATE_ROLE_LEVEL_NUMBER MSG_EN_FONT_STYLE_NAME_BY_ROLE_HEADING 2 3"/>
    <w:basedOn w:val="Normal"/>
    <w:link w:val="CharStyle22"/>
    <w:pPr>
      <w:widowControl w:val="0"/>
      <w:shd w:val="clear" w:color="auto" w:fill="FFFFFF"/>
      <w:jc w:val="center"/>
      <w:outlineLvl w:val="1"/>
      <w:spacing w:before="500" w:line="244" w:lineRule="exact"/>
    </w:pPr>
    <w:rPr>
      <w:b/>
      <w:bCs/>
      <w:i w:val="0"/>
      <w:iCs w:val="0"/>
      <w:u w:val="none"/>
      <w:strike w:val="0"/>
      <w:smallCaps w:val="0"/>
      <w:sz w:val="22"/>
      <w:szCs w:val="22"/>
    </w:rPr>
  </w:style>
  <w:style w:type="paragraph" w:customStyle="1" w:styleId="Style24">
    <w:name w:val="MSG_EN_FONT_STYLE_NAME_TEMPLATE_ROLE_LEVEL MSG_EN_FONT_STYLE_NAME_BY_ROLE_HEADING 1"/>
    <w:basedOn w:val="Normal"/>
    <w:link w:val="CharStyle25"/>
    <w:pPr>
      <w:widowControl w:val="0"/>
      <w:shd w:val="clear" w:color="auto" w:fill="FFFFFF"/>
      <w:outlineLvl w:val="0"/>
      <w:spacing w:before="200" w:line="376" w:lineRule="exact"/>
    </w:pPr>
    <w:rPr>
      <w:b/>
      <w:bCs/>
      <w:i w:val="0"/>
      <w:iCs w:val="0"/>
      <w:u w:val="none"/>
      <w:strike w:val="0"/>
      <w:smallCaps w:val="0"/>
      <w:sz w:val="34"/>
      <w:szCs w:val="34"/>
      <w:w w:val="6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