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B99" w:rsidRPr="00946FBB" w:rsidRDefault="008D5B99" w:rsidP="008D5B99">
      <w:pPr>
        <w:pStyle w:val="Nadpis4"/>
        <w:spacing w:before="240" w:beforeAutospacing="0" w:after="60" w:afterAutospacing="0"/>
        <w:jc w:val="both"/>
        <w:rPr>
          <w:rFonts w:ascii="Arial" w:hAnsi="Arial" w:cs="Arial"/>
          <w:bCs w:val="0"/>
          <w:sz w:val="20"/>
          <w:szCs w:val="20"/>
        </w:rPr>
      </w:pPr>
      <w:bookmarkStart w:id="0" w:name="_GoBack"/>
      <w:bookmarkEnd w:id="0"/>
      <w:r w:rsidRPr="00946FBB">
        <w:rPr>
          <w:rFonts w:ascii="Arial" w:hAnsi="Arial" w:cs="Arial"/>
          <w:bCs w:val="0"/>
          <w:sz w:val="20"/>
          <w:szCs w:val="20"/>
        </w:rPr>
        <w:t xml:space="preserve">Příloha č. 1 </w:t>
      </w:r>
      <w:r w:rsidR="00930773" w:rsidRPr="00946FBB">
        <w:rPr>
          <w:rFonts w:ascii="Arial" w:hAnsi="Arial" w:cs="Arial"/>
          <w:bCs w:val="0"/>
          <w:sz w:val="20"/>
          <w:szCs w:val="20"/>
        </w:rPr>
        <w:t>– vymezení oblastí a časové omezení</w:t>
      </w:r>
    </w:p>
    <w:p w:rsidR="008D5B99" w:rsidRDefault="008D5B99" w:rsidP="008D5B99">
      <w:pPr>
        <w:pStyle w:val="act1"/>
        <w:spacing w:before="0" w:beforeAutospacing="0" w:after="0" w:afterAutospacing="0"/>
        <w:rPr>
          <w:rFonts w:ascii="Arial" w:hAnsi="Arial" w:cs="Arial"/>
          <w:b/>
          <w:color w:val="000000"/>
          <w:sz w:val="20"/>
          <w:szCs w:val="20"/>
        </w:rPr>
      </w:pPr>
      <w:r w:rsidRPr="000C1C59">
        <w:rPr>
          <w:rFonts w:ascii="Arial" w:hAnsi="Arial" w:cs="Arial"/>
          <w:b/>
          <w:color w:val="000000"/>
          <w:sz w:val="20"/>
          <w:szCs w:val="20"/>
        </w:rPr>
        <w:t xml:space="preserve">Vymezení oblastí města Kopřivnice, ve kterých lze místní komunikace nebo jejich určené úseky užít za cenu sjednanou </w:t>
      </w:r>
      <w:r w:rsidR="000C66BC">
        <w:rPr>
          <w:rFonts w:ascii="Arial" w:hAnsi="Arial" w:cs="Arial"/>
          <w:b/>
          <w:color w:val="000000"/>
          <w:sz w:val="20"/>
          <w:szCs w:val="20"/>
        </w:rPr>
        <w:t>a stanovení doby stání</w:t>
      </w:r>
    </w:p>
    <w:p w:rsidR="007A1A66" w:rsidRPr="000C1C59" w:rsidRDefault="007A1A66" w:rsidP="008D5B99">
      <w:pPr>
        <w:pStyle w:val="act1"/>
        <w:spacing w:before="0" w:beforeAutospacing="0" w:after="0" w:afterAutospacing="0"/>
        <w:rPr>
          <w:rFonts w:ascii="Arial" w:hAnsi="Arial" w:cs="Arial"/>
          <w:b/>
          <w:color w:val="000000"/>
          <w:sz w:val="20"/>
          <w:szCs w:val="20"/>
        </w:rPr>
      </w:pPr>
    </w:p>
    <w:tbl>
      <w:tblPr>
        <w:tblW w:w="5675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1814"/>
        <w:gridCol w:w="1353"/>
        <w:gridCol w:w="2194"/>
        <w:gridCol w:w="2597"/>
        <w:gridCol w:w="2529"/>
      </w:tblGrid>
      <w:tr w:rsidR="00F51124" w:rsidRPr="00521ACB" w:rsidTr="00F51124">
        <w:trPr>
          <w:tblCellSpacing w:w="0" w:type="dxa"/>
          <w:jc w:val="center"/>
        </w:trPr>
        <w:tc>
          <w:tcPr>
            <w:tcW w:w="865" w:type="pct"/>
          </w:tcPr>
          <w:p w:rsidR="00F51124" w:rsidRPr="00553CBD" w:rsidRDefault="00F51124" w:rsidP="00782D28">
            <w:pPr>
              <w:pStyle w:val="nzevvyhl"/>
              <w:tabs>
                <w:tab w:val="left" w:pos="9000"/>
              </w:tabs>
              <w:spacing w:before="113" w:beforeAutospacing="0"/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3CBD">
              <w:rPr>
                <w:rFonts w:ascii="Arial" w:hAnsi="Arial" w:cs="Arial"/>
                <w:sz w:val="18"/>
                <w:szCs w:val="18"/>
              </w:rPr>
              <w:t>Vymezená oblast</w:t>
            </w:r>
          </w:p>
        </w:tc>
        <w:tc>
          <w:tcPr>
            <w:tcW w:w="645" w:type="pct"/>
          </w:tcPr>
          <w:p w:rsidR="00F51124" w:rsidRPr="00553CBD" w:rsidRDefault="00F51124" w:rsidP="00782D28">
            <w:pPr>
              <w:pStyle w:val="nzevvyhl"/>
              <w:tabs>
                <w:tab w:val="left" w:pos="9000"/>
              </w:tabs>
              <w:spacing w:before="113" w:beforeAutospacing="0"/>
              <w:ind w:right="72"/>
              <w:jc w:val="center"/>
              <w:rPr>
                <w:sz w:val="18"/>
                <w:szCs w:val="18"/>
              </w:rPr>
            </w:pPr>
            <w:r w:rsidRPr="00553CBD">
              <w:rPr>
                <w:rFonts w:ascii="Arial" w:hAnsi="Arial" w:cs="Arial"/>
                <w:sz w:val="18"/>
                <w:szCs w:val="18"/>
              </w:rPr>
              <w:t>Název komunikace</w:t>
            </w:r>
          </w:p>
        </w:tc>
        <w:tc>
          <w:tcPr>
            <w:tcW w:w="1046" w:type="pct"/>
          </w:tcPr>
          <w:p w:rsidR="00F51124" w:rsidRPr="00553CBD" w:rsidRDefault="00F51124" w:rsidP="00782D28">
            <w:pPr>
              <w:pStyle w:val="nzevvyhl"/>
              <w:tabs>
                <w:tab w:val="left" w:pos="9000"/>
              </w:tabs>
              <w:spacing w:before="113" w:beforeAutospacing="0"/>
              <w:ind w:right="72"/>
              <w:jc w:val="center"/>
              <w:rPr>
                <w:sz w:val="18"/>
                <w:szCs w:val="18"/>
              </w:rPr>
            </w:pPr>
            <w:r w:rsidRPr="00553CBD">
              <w:rPr>
                <w:rFonts w:ascii="Arial" w:hAnsi="Arial" w:cs="Arial"/>
                <w:sz w:val="18"/>
                <w:szCs w:val="18"/>
              </w:rPr>
              <w:t>Upřesnění umístění</w:t>
            </w:r>
          </w:p>
        </w:tc>
        <w:tc>
          <w:tcPr>
            <w:tcW w:w="1238" w:type="pct"/>
          </w:tcPr>
          <w:p w:rsidR="00F51124" w:rsidRPr="00553CBD" w:rsidRDefault="00F51124" w:rsidP="00782D28">
            <w:pPr>
              <w:pStyle w:val="nzevvyhl"/>
              <w:tabs>
                <w:tab w:val="left" w:pos="9000"/>
              </w:tabs>
              <w:spacing w:before="113" w:beforeAutospacing="0"/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3CBD">
              <w:rPr>
                <w:rFonts w:ascii="Arial" w:hAnsi="Arial" w:cs="Arial"/>
                <w:sz w:val="18"/>
                <w:szCs w:val="18"/>
              </w:rPr>
              <w:t>Způsob prokázání úhrady sjednané ceny stání</w:t>
            </w:r>
          </w:p>
        </w:tc>
        <w:tc>
          <w:tcPr>
            <w:tcW w:w="1206" w:type="pct"/>
          </w:tcPr>
          <w:p w:rsidR="00F51124" w:rsidRPr="00553CBD" w:rsidRDefault="00F51124" w:rsidP="00782D28">
            <w:pPr>
              <w:pStyle w:val="nzevvyhl"/>
              <w:tabs>
                <w:tab w:val="left" w:pos="9000"/>
              </w:tabs>
              <w:spacing w:before="113" w:beforeAutospacing="0"/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3CBD">
              <w:rPr>
                <w:rFonts w:ascii="Arial" w:hAnsi="Arial" w:cs="Arial"/>
                <w:sz w:val="18"/>
                <w:szCs w:val="18"/>
              </w:rPr>
              <w:t>Časové omezení stání</w:t>
            </w:r>
          </w:p>
        </w:tc>
      </w:tr>
      <w:tr w:rsidR="00F51124" w:rsidRPr="00521ACB" w:rsidTr="00F51124">
        <w:trPr>
          <w:tblCellSpacing w:w="0" w:type="dxa"/>
          <w:jc w:val="center"/>
        </w:trPr>
        <w:tc>
          <w:tcPr>
            <w:tcW w:w="865" w:type="pct"/>
            <w:vAlign w:val="center"/>
          </w:tcPr>
          <w:p w:rsidR="00F51124" w:rsidRPr="00553CBD" w:rsidRDefault="00F51124" w:rsidP="00782D28">
            <w:pPr>
              <w:pStyle w:val="Normlnweb"/>
              <w:tabs>
                <w:tab w:val="left" w:pos="9000"/>
              </w:tabs>
              <w:spacing w:before="113" w:beforeAutospacing="0"/>
              <w:ind w:right="72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53CBD">
              <w:rPr>
                <w:rFonts w:ascii="Arial" w:hAnsi="Arial" w:cs="Arial"/>
                <w:bCs/>
                <w:sz w:val="18"/>
                <w:szCs w:val="18"/>
              </w:rPr>
              <w:t>OBLAST č. 1</w:t>
            </w:r>
          </w:p>
        </w:tc>
        <w:tc>
          <w:tcPr>
            <w:tcW w:w="645" w:type="pct"/>
            <w:vAlign w:val="center"/>
          </w:tcPr>
          <w:p w:rsidR="00F51124" w:rsidRPr="00553CBD" w:rsidRDefault="00F51124" w:rsidP="00782D28">
            <w:pPr>
              <w:pStyle w:val="Nadpis4"/>
              <w:tabs>
                <w:tab w:val="left" w:pos="9000"/>
              </w:tabs>
              <w:spacing w:before="113" w:beforeAutospacing="0"/>
              <w:ind w:right="72"/>
              <w:rPr>
                <w:rFonts w:ascii="Arial" w:hAnsi="Arial" w:cs="Arial"/>
                <w:b w:val="0"/>
                <w:sz w:val="18"/>
                <w:szCs w:val="18"/>
              </w:rPr>
            </w:pPr>
            <w:r w:rsidRPr="00553CBD">
              <w:rPr>
                <w:rFonts w:ascii="Arial" w:hAnsi="Arial" w:cs="Arial"/>
                <w:b w:val="0"/>
                <w:sz w:val="18"/>
                <w:szCs w:val="18"/>
              </w:rPr>
              <w:t>Parkoviště u supermarketu Albert</w:t>
            </w:r>
          </w:p>
        </w:tc>
        <w:tc>
          <w:tcPr>
            <w:tcW w:w="1046" w:type="pct"/>
            <w:vAlign w:val="center"/>
          </w:tcPr>
          <w:p w:rsidR="00F51124" w:rsidRPr="00553CBD" w:rsidRDefault="00F51124" w:rsidP="00782D28">
            <w:pPr>
              <w:tabs>
                <w:tab w:val="left" w:pos="9000"/>
              </w:tabs>
              <w:ind w:right="72"/>
              <w:jc w:val="both"/>
              <w:rPr>
                <w:sz w:val="18"/>
                <w:szCs w:val="18"/>
              </w:rPr>
            </w:pPr>
            <w:r w:rsidRPr="00553CBD">
              <w:rPr>
                <w:rFonts w:ascii="Arial" w:hAnsi="Arial" w:cs="Arial"/>
                <w:sz w:val="18"/>
                <w:szCs w:val="18"/>
              </w:rPr>
              <w:t xml:space="preserve">Parkoviště nacházející se vedle supermarketu Albert (ul. Záhumenní 351/3b) a ulice Záhumenní </w:t>
            </w:r>
          </w:p>
        </w:tc>
        <w:tc>
          <w:tcPr>
            <w:tcW w:w="1238" w:type="pct"/>
            <w:vAlign w:val="center"/>
          </w:tcPr>
          <w:p w:rsidR="00F51124" w:rsidRPr="00553CBD" w:rsidRDefault="00F51124" w:rsidP="00782D28">
            <w:pPr>
              <w:pStyle w:val="western"/>
              <w:tabs>
                <w:tab w:val="left" w:pos="9000"/>
              </w:tabs>
              <w:spacing w:before="0" w:beforeAutospacing="0" w:after="0" w:afterAutospacing="0"/>
              <w:ind w:right="74"/>
              <w:rPr>
                <w:rFonts w:ascii="Arial" w:hAnsi="Arial" w:cs="Arial"/>
                <w:sz w:val="18"/>
                <w:szCs w:val="18"/>
              </w:rPr>
            </w:pPr>
            <w:r w:rsidRPr="00553CBD">
              <w:rPr>
                <w:rFonts w:ascii="Arial" w:hAnsi="Arial" w:cs="Arial"/>
                <w:sz w:val="18"/>
                <w:szCs w:val="18"/>
              </w:rPr>
              <w:t>Parkovací lístek</w:t>
            </w:r>
          </w:p>
          <w:p w:rsidR="00F51124" w:rsidRPr="00553CBD" w:rsidRDefault="00F51124" w:rsidP="00782D28">
            <w:pPr>
              <w:pStyle w:val="western"/>
              <w:tabs>
                <w:tab w:val="left" w:pos="9000"/>
              </w:tabs>
              <w:spacing w:before="0" w:beforeAutospacing="0" w:after="0" w:afterAutospacing="0"/>
              <w:ind w:right="74"/>
              <w:rPr>
                <w:rFonts w:ascii="Arial" w:hAnsi="Arial" w:cs="Arial"/>
                <w:sz w:val="18"/>
                <w:szCs w:val="18"/>
              </w:rPr>
            </w:pPr>
          </w:p>
          <w:p w:rsidR="00F51124" w:rsidRPr="00553CBD" w:rsidRDefault="00F51124" w:rsidP="00782D28">
            <w:pPr>
              <w:pStyle w:val="western"/>
              <w:tabs>
                <w:tab w:val="left" w:pos="9000"/>
              </w:tabs>
              <w:spacing w:before="0" w:beforeAutospacing="0" w:after="0" w:afterAutospacing="0"/>
              <w:ind w:right="74"/>
              <w:rPr>
                <w:rFonts w:ascii="Arial" w:hAnsi="Arial" w:cs="Arial"/>
                <w:sz w:val="18"/>
                <w:szCs w:val="18"/>
              </w:rPr>
            </w:pPr>
            <w:r w:rsidRPr="00553CBD">
              <w:rPr>
                <w:rFonts w:ascii="Arial" w:hAnsi="Arial" w:cs="Arial"/>
                <w:sz w:val="18"/>
                <w:szCs w:val="18"/>
              </w:rPr>
              <w:t>Rezidentní parkovací karta, abonentní parkovací karta, Dočasná parkovací karta nebo parkovací karta pro hotel TATRA</w:t>
            </w:r>
          </w:p>
        </w:tc>
        <w:tc>
          <w:tcPr>
            <w:tcW w:w="1206" w:type="pct"/>
          </w:tcPr>
          <w:p w:rsidR="00F51124" w:rsidRPr="00553CBD" w:rsidRDefault="00F51124" w:rsidP="00782D28">
            <w:pPr>
              <w:pStyle w:val="Normlnweb"/>
              <w:tabs>
                <w:tab w:val="left" w:pos="9000"/>
              </w:tabs>
              <w:spacing w:before="0" w:beforeAutospacing="0" w:after="0" w:afterAutospacing="0"/>
              <w:ind w:right="72"/>
              <w:rPr>
                <w:rFonts w:ascii="Arial" w:hAnsi="Arial" w:cs="Arial"/>
                <w:sz w:val="18"/>
                <w:szCs w:val="18"/>
              </w:rPr>
            </w:pPr>
            <w:r w:rsidRPr="00553CBD">
              <w:rPr>
                <w:rFonts w:ascii="Arial" w:hAnsi="Arial" w:cs="Arial"/>
                <w:sz w:val="18"/>
                <w:szCs w:val="18"/>
              </w:rPr>
              <w:t>Parkovací lístek</w:t>
            </w:r>
          </w:p>
          <w:p w:rsidR="00F51124" w:rsidRPr="00553CBD" w:rsidRDefault="00F51124" w:rsidP="00782D28">
            <w:pPr>
              <w:pStyle w:val="western"/>
              <w:tabs>
                <w:tab w:val="left" w:pos="9000"/>
              </w:tabs>
              <w:spacing w:before="0" w:beforeAutospacing="0" w:after="0" w:afterAutospacing="0"/>
              <w:ind w:right="72"/>
              <w:rPr>
                <w:rFonts w:ascii="Arial" w:hAnsi="Arial" w:cs="Arial"/>
                <w:sz w:val="18"/>
                <w:szCs w:val="18"/>
              </w:rPr>
            </w:pPr>
            <w:r w:rsidRPr="00553CBD">
              <w:rPr>
                <w:rFonts w:ascii="Arial" w:hAnsi="Arial" w:cs="Arial"/>
                <w:sz w:val="18"/>
                <w:szCs w:val="18"/>
              </w:rPr>
              <w:t xml:space="preserve">Po – Ne: </w:t>
            </w:r>
            <w:r w:rsidR="00ED216A">
              <w:rPr>
                <w:rFonts w:ascii="Arial" w:hAnsi="Arial" w:cs="Arial"/>
                <w:sz w:val="18"/>
                <w:szCs w:val="18"/>
              </w:rPr>
              <w:t>8</w:t>
            </w:r>
            <w:r w:rsidRPr="00553CBD">
              <w:rPr>
                <w:rFonts w:ascii="Arial" w:hAnsi="Arial" w:cs="Arial"/>
                <w:sz w:val="18"/>
                <w:szCs w:val="18"/>
              </w:rPr>
              <w:t>-17 hod.</w:t>
            </w:r>
          </w:p>
          <w:p w:rsidR="00F51124" w:rsidRPr="00553CBD" w:rsidRDefault="00F51124" w:rsidP="00782D28">
            <w:pPr>
              <w:pStyle w:val="Normlnweb"/>
              <w:tabs>
                <w:tab w:val="left" w:pos="9000"/>
              </w:tabs>
              <w:spacing w:before="0" w:beforeAutospacing="0" w:after="0" w:afterAutospacing="0"/>
              <w:ind w:right="72"/>
              <w:rPr>
                <w:rFonts w:ascii="Arial" w:hAnsi="Arial" w:cs="Arial"/>
                <w:sz w:val="18"/>
                <w:szCs w:val="18"/>
              </w:rPr>
            </w:pPr>
          </w:p>
          <w:p w:rsidR="00F51124" w:rsidRPr="00553CBD" w:rsidRDefault="00F51124" w:rsidP="00782D28">
            <w:pPr>
              <w:pStyle w:val="Normlnweb"/>
              <w:tabs>
                <w:tab w:val="left" w:pos="9000"/>
              </w:tabs>
              <w:spacing w:before="0" w:beforeAutospacing="0" w:after="0" w:afterAutospacing="0"/>
              <w:ind w:right="72"/>
              <w:rPr>
                <w:rFonts w:ascii="Arial" w:hAnsi="Arial" w:cs="Arial"/>
                <w:sz w:val="18"/>
                <w:szCs w:val="18"/>
              </w:rPr>
            </w:pPr>
            <w:r w:rsidRPr="00553CBD">
              <w:rPr>
                <w:rFonts w:ascii="Arial" w:hAnsi="Arial" w:cs="Arial"/>
                <w:sz w:val="18"/>
                <w:szCs w:val="18"/>
              </w:rPr>
              <w:t>Parkovací karty</w:t>
            </w:r>
          </w:p>
          <w:p w:rsidR="00F51124" w:rsidRPr="00553CBD" w:rsidRDefault="00F51124" w:rsidP="00782D28">
            <w:pPr>
              <w:pStyle w:val="nzevvyhl"/>
              <w:tabs>
                <w:tab w:val="left" w:pos="9000"/>
              </w:tabs>
              <w:spacing w:before="0" w:beforeAutospacing="0" w:after="0" w:afterAutospacing="0"/>
              <w:ind w:right="72"/>
              <w:rPr>
                <w:rFonts w:ascii="Arial" w:hAnsi="Arial" w:cs="Arial"/>
                <w:sz w:val="18"/>
                <w:szCs w:val="18"/>
              </w:rPr>
            </w:pPr>
            <w:r w:rsidRPr="00553CBD">
              <w:rPr>
                <w:rFonts w:ascii="Arial" w:hAnsi="Arial" w:cs="Arial"/>
                <w:sz w:val="18"/>
                <w:szCs w:val="18"/>
              </w:rPr>
              <w:t>Po – Ne: 0-24 hod.</w:t>
            </w:r>
          </w:p>
          <w:p w:rsidR="00F51124" w:rsidRPr="00553CBD" w:rsidRDefault="00F51124" w:rsidP="00782D28">
            <w:pPr>
              <w:pStyle w:val="nzevvyhl"/>
              <w:tabs>
                <w:tab w:val="left" w:pos="9000"/>
              </w:tabs>
              <w:spacing w:before="0" w:beforeAutospacing="0" w:after="0" w:afterAutospacing="0"/>
              <w:ind w:right="72"/>
              <w:rPr>
                <w:sz w:val="18"/>
                <w:szCs w:val="18"/>
              </w:rPr>
            </w:pPr>
          </w:p>
          <w:p w:rsidR="00F51124" w:rsidRPr="00553CBD" w:rsidRDefault="00F51124" w:rsidP="00782D28">
            <w:pPr>
              <w:pStyle w:val="Normlnweb"/>
              <w:tabs>
                <w:tab w:val="left" w:pos="9000"/>
              </w:tabs>
              <w:spacing w:before="0" w:beforeAutospacing="0" w:after="0" w:afterAutospacing="0"/>
              <w:ind w:right="72"/>
              <w:rPr>
                <w:sz w:val="18"/>
                <w:szCs w:val="18"/>
              </w:rPr>
            </w:pPr>
          </w:p>
        </w:tc>
      </w:tr>
      <w:tr w:rsidR="00F51124" w:rsidRPr="00521ACB" w:rsidTr="00F51124">
        <w:trPr>
          <w:tblCellSpacing w:w="0" w:type="dxa"/>
          <w:jc w:val="center"/>
        </w:trPr>
        <w:tc>
          <w:tcPr>
            <w:tcW w:w="865" w:type="pct"/>
            <w:vAlign w:val="center"/>
          </w:tcPr>
          <w:p w:rsidR="00F51124" w:rsidRPr="00553CBD" w:rsidRDefault="00F51124" w:rsidP="00782D28">
            <w:pPr>
              <w:pStyle w:val="Normlnweb"/>
              <w:tabs>
                <w:tab w:val="left" w:pos="9000"/>
              </w:tabs>
              <w:spacing w:before="113" w:beforeAutospacing="0"/>
              <w:ind w:right="7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53CBD">
              <w:rPr>
                <w:rFonts w:ascii="Arial" w:hAnsi="Arial" w:cs="Arial"/>
                <w:bCs/>
                <w:sz w:val="18"/>
                <w:szCs w:val="18"/>
              </w:rPr>
              <w:t>OBLAST č. 2</w:t>
            </w:r>
          </w:p>
        </w:tc>
        <w:tc>
          <w:tcPr>
            <w:tcW w:w="645" w:type="pct"/>
            <w:vAlign w:val="center"/>
          </w:tcPr>
          <w:p w:rsidR="00F51124" w:rsidRPr="00553CBD" w:rsidRDefault="00F51124" w:rsidP="00782D28">
            <w:pPr>
              <w:pStyle w:val="Nadpis4"/>
              <w:tabs>
                <w:tab w:val="left" w:pos="9000"/>
              </w:tabs>
              <w:spacing w:before="113" w:beforeAutospacing="0"/>
              <w:ind w:right="72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553CBD">
              <w:rPr>
                <w:rFonts w:ascii="Arial" w:hAnsi="Arial" w:cs="Arial"/>
                <w:b w:val="0"/>
                <w:sz w:val="18"/>
                <w:szCs w:val="18"/>
              </w:rPr>
              <w:t>Parkoviště u supermarketu Albert</w:t>
            </w:r>
          </w:p>
        </w:tc>
        <w:tc>
          <w:tcPr>
            <w:tcW w:w="1046" w:type="pct"/>
            <w:vAlign w:val="center"/>
          </w:tcPr>
          <w:p w:rsidR="00F51124" w:rsidRPr="00553CBD" w:rsidRDefault="00F51124" w:rsidP="00782D28">
            <w:pPr>
              <w:tabs>
                <w:tab w:val="left" w:pos="9000"/>
              </w:tabs>
              <w:ind w:right="72"/>
              <w:jc w:val="both"/>
              <w:rPr>
                <w:sz w:val="18"/>
                <w:szCs w:val="18"/>
              </w:rPr>
            </w:pPr>
            <w:r w:rsidRPr="00553CBD">
              <w:rPr>
                <w:rFonts w:ascii="Arial" w:hAnsi="Arial" w:cs="Arial"/>
                <w:sz w:val="18"/>
                <w:szCs w:val="18"/>
              </w:rPr>
              <w:t>Parkoviště nacházející se před hotelem TATRA (ul. Záhumenní 1161)</w:t>
            </w:r>
          </w:p>
        </w:tc>
        <w:tc>
          <w:tcPr>
            <w:tcW w:w="1238" w:type="pct"/>
            <w:vAlign w:val="center"/>
          </w:tcPr>
          <w:p w:rsidR="00F51124" w:rsidRPr="00553CBD" w:rsidRDefault="00F51124" w:rsidP="00782D28">
            <w:pPr>
              <w:tabs>
                <w:tab w:val="left" w:pos="9000"/>
              </w:tabs>
              <w:ind w:right="72"/>
              <w:rPr>
                <w:rFonts w:ascii="Arial" w:hAnsi="Arial" w:cs="Arial"/>
                <w:sz w:val="18"/>
                <w:szCs w:val="18"/>
              </w:rPr>
            </w:pPr>
            <w:r w:rsidRPr="00553CBD">
              <w:rPr>
                <w:rFonts w:ascii="Arial" w:hAnsi="Arial" w:cs="Arial"/>
                <w:sz w:val="18"/>
                <w:szCs w:val="18"/>
              </w:rPr>
              <w:t>Parkovací lístek</w:t>
            </w:r>
          </w:p>
          <w:p w:rsidR="00F51124" w:rsidRPr="00553CBD" w:rsidRDefault="00F51124" w:rsidP="00782D28">
            <w:pPr>
              <w:tabs>
                <w:tab w:val="left" w:pos="9000"/>
              </w:tabs>
              <w:ind w:right="72"/>
              <w:rPr>
                <w:rFonts w:ascii="Arial" w:hAnsi="Arial" w:cs="Arial"/>
                <w:sz w:val="18"/>
                <w:szCs w:val="18"/>
              </w:rPr>
            </w:pPr>
          </w:p>
          <w:p w:rsidR="00F51124" w:rsidRPr="00553CBD" w:rsidRDefault="00F51124" w:rsidP="00782D28">
            <w:pPr>
              <w:tabs>
                <w:tab w:val="left" w:pos="9000"/>
              </w:tabs>
              <w:ind w:right="72"/>
              <w:rPr>
                <w:rFonts w:ascii="Arial" w:hAnsi="Arial" w:cs="Arial"/>
                <w:sz w:val="18"/>
                <w:szCs w:val="18"/>
              </w:rPr>
            </w:pPr>
            <w:r w:rsidRPr="00553CBD">
              <w:rPr>
                <w:rFonts w:ascii="Arial" w:hAnsi="Arial" w:cs="Arial"/>
                <w:sz w:val="18"/>
                <w:szCs w:val="18"/>
              </w:rPr>
              <w:t xml:space="preserve">Parkovací karta pro hotel TATRA, </w:t>
            </w:r>
            <w:r w:rsidRPr="00553CBD">
              <w:rPr>
                <w:rFonts w:ascii="Arial" w:hAnsi="Arial" w:cs="Arial"/>
                <w:sz w:val="18"/>
                <w:szCs w:val="18"/>
              </w:rPr>
              <w:br/>
              <w:t>Dočasná parkovací karta nebo parkovací karta taxislužby.</w:t>
            </w:r>
          </w:p>
        </w:tc>
        <w:tc>
          <w:tcPr>
            <w:tcW w:w="1206" w:type="pct"/>
          </w:tcPr>
          <w:p w:rsidR="00F51124" w:rsidRPr="00553CBD" w:rsidRDefault="00F51124" w:rsidP="00782D28">
            <w:pPr>
              <w:pStyle w:val="Normlnweb"/>
              <w:tabs>
                <w:tab w:val="left" w:pos="9000"/>
              </w:tabs>
              <w:spacing w:before="0" w:beforeAutospacing="0" w:after="0" w:afterAutospacing="0"/>
              <w:ind w:right="72"/>
              <w:rPr>
                <w:rFonts w:ascii="Arial" w:hAnsi="Arial" w:cs="Arial"/>
                <w:sz w:val="18"/>
                <w:szCs w:val="18"/>
              </w:rPr>
            </w:pPr>
            <w:r w:rsidRPr="00553CBD">
              <w:rPr>
                <w:rFonts w:ascii="Arial" w:hAnsi="Arial" w:cs="Arial"/>
                <w:sz w:val="18"/>
                <w:szCs w:val="18"/>
              </w:rPr>
              <w:t>Parkovací lístek</w:t>
            </w:r>
          </w:p>
          <w:p w:rsidR="00F51124" w:rsidRPr="00553CBD" w:rsidRDefault="00F51124" w:rsidP="00782D28">
            <w:pPr>
              <w:pStyle w:val="western"/>
              <w:tabs>
                <w:tab w:val="left" w:pos="9000"/>
              </w:tabs>
              <w:spacing w:before="0" w:beforeAutospacing="0" w:after="0" w:afterAutospacing="0"/>
              <w:ind w:right="72"/>
              <w:rPr>
                <w:rFonts w:ascii="Arial" w:hAnsi="Arial" w:cs="Arial"/>
                <w:sz w:val="18"/>
                <w:szCs w:val="18"/>
              </w:rPr>
            </w:pPr>
            <w:r w:rsidRPr="00553CBD">
              <w:rPr>
                <w:rFonts w:ascii="Arial" w:hAnsi="Arial" w:cs="Arial"/>
                <w:sz w:val="18"/>
                <w:szCs w:val="18"/>
              </w:rPr>
              <w:t xml:space="preserve">Po – Ne: </w:t>
            </w:r>
            <w:r w:rsidR="00ED216A">
              <w:rPr>
                <w:rFonts w:ascii="Arial" w:hAnsi="Arial" w:cs="Arial"/>
                <w:sz w:val="18"/>
                <w:szCs w:val="18"/>
              </w:rPr>
              <w:t>8</w:t>
            </w:r>
            <w:r w:rsidRPr="00553CBD">
              <w:rPr>
                <w:rFonts w:ascii="Arial" w:hAnsi="Arial" w:cs="Arial"/>
                <w:sz w:val="18"/>
                <w:szCs w:val="18"/>
              </w:rPr>
              <w:t>-17 hod.</w:t>
            </w:r>
          </w:p>
          <w:p w:rsidR="00F51124" w:rsidRPr="00553CBD" w:rsidRDefault="00F51124" w:rsidP="00782D28">
            <w:pPr>
              <w:pStyle w:val="Normlnweb"/>
              <w:tabs>
                <w:tab w:val="left" w:pos="9000"/>
              </w:tabs>
              <w:spacing w:before="0" w:beforeAutospacing="0" w:after="0" w:afterAutospacing="0"/>
              <w:ind w:right="72"/>
              <w:rPr>
                <w:rFonts w:ascii="Arial" w:hAnsi="Arial" w:cs="Arial"/>
                <w:sz w:val="18"/>
                <w:szCs w:val="18"/>
              </w:rPr>
            </w:pPr>
          </w:p>
          <w:p w:rsidR="00F51124" w:rsidRPr="00553CBD" w:rsidRDefault="00F51124" w:rsidP="00782D28">
            <w:pPr>
              <w:pStyle w:val="Normlnweb"/>
              <w:tabs>
                <w:tab w:val="left" w:pos="9000"/>
              </w:tabs>
              <w:spacing w:before="0" w:beforeAutospacing="0" w:after="0" w:afterAutospacing="0"/>
              <w:ind w:right="72"/>
              <w:rPr>
                <w:rFonts w:ascii="Arial" w:hAnsi="Arial" w:cs="Arial"/>
                <w:sz w:val="18"/>
                <w:szCs w:val="18"/>
              </w:rPr>
            </w:pPr>
            <w:r w:rsidRPr="00553CBD">
              <w:rPr>
                <w:rFonts w:ascii="Arial" w:hAnsi="Arial" w:cs="Arial"/>
                <w:sz w:val="18"/>
                <w:szCs w:val="18"/>
              </w:rPr>
              <w:t>Parkovací karty</w:t>
            </w:r>
          </w:p>
          <w:p w:rsidR="00F51124" w:rsidRPr="00553CBD" w:rsidRDefault="00F51124" w:rsidP="00782D28">
            <w:pPr>
              <w:pStyle w:val="nzevvyhl"/>
              <w:tabs>
                <w:tab w:val="left" w:pos="9000"/>
              </w:tabs>
              <w:spacing w:before="0" w:beforeAutospacing="0" w:after="0" w:afterAutospacing="0"/>
              <w:ind w:right="72"/>
              <w:rPr>
                <w:sz w:val="18"/>
                <w:szCs w:val="18"/>
              </w:rPr>
            </w:pPr>
            <w:r w:rsidRPr="00553CBD">
              <w:rPr>
                <w:rFonts w:ascii="Arial" w:hAnsi="Arial" w:cs="Arial"/>
                <w:sz w:val="18"/>
                <w:szCs w:val="18"/>
              </w:rPr>
              <w:t>Po – Ne: 0-24 hod.</w:t>
            </w:r>
          </w:p>
        </w:tc>
      </w:tr>
      <w:tr w:rsidR="00F51124" w:rsidRPr="00521ACB" w:rsidTr="00F51124">
        <w:trPr>
          <w:tblCellSpacing w:w="0" w:type="dxa"/>
          <w:jc w:val="center"/>
        </w:trPr>
        <w:tc>
          <w:tcPr>
            <w:tcW w:w="865" w:type="pct"/>
            <w:vMerge w:val="restart"/>
            <w:vAlign w:val="center"/>
          </w:tcPr>
          <w:p w:rsidR="00F51124" w:rsidRPr="00553CBD" w:rsidRDefault="00F51124" w:rsidP="00782D28">
            <w:pPr>
              <w:pStyle w:val="Normlnweb"/>
              <w:tabs>
                <w:tab w:val="left" w:pos="9000"/>
              </w:tabs>
              <w:spacing w:before="113" w:beforeAutospacing="0"/>
              <w:ind w:right="72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53CBD">
              <w:rPr>
                <w:rFonts w:ascii="Arial" w:hAnsi="Arial" w:cs="Arial"/>
                <w:bCs/>
                <w:sz w:val="18"/>
                <w:szCs w:val="18"/>
              </w:rPr>
              <w:t>OBLAST č. 3</w:t>
            </w:r>
          </w:p>
        </w:tc>
        <w:tc>
          <w:tcPr>
            <w:tcW w:w="645" w:type="pct"/>
            <w:vAlign w:val="center"/>
          </w:tcPr>
          <w:p w:rsidR="00F51124" w:rsidRPr="00553CBD" w:rsidRDefault="00F51124" w:rsidP="00782D28">
            <w:pPr>
              <w:pStyle w:val="Normlnweb"/>
              <w:tabs>
                <w:tab w:val="left" w:pos="9000"/>
              </w:tabs>
              <w:spacing w:before="113" w:beforeAutospacing="0"/>
              <w:ind w:right="72"/>
              <w:rPr>
                <w:sz w:val="18"/>
                <w:szCs w:val="18"/>
              </w:rPr>
            </w:pPr>
            <w:r w:rsidRPr="00553CBD">
              <w:rPr>
                <w:rFonts w:ascii="Arial" w:hAnsi="Arial" w:cs="Arial"/>
                <w:sz w:val="18"/>
                <w:szCs w:val="18"/>
              </w:rPr>
              <w:t>Ulice kpt. Nálepky</w:t>
            </w:r>
          </w:p>
        </w:tc>
        <w:tc>
          <w:tcPr>
            <w:tcW w:w="1046" w:type="pct"/>
          </w:tcPr>
          <w:p w:rsidR="00F51124" w:rsidRPr="00553CBD" w:rsidRDefault="00F51124" w:rsidP="00782D28">
            <w:pPr>
              <w:pStyle w:val="Normlnweb"/>
              <w:tabs>
                <w:tab w:val="left" w:pos="9000"/>
              </w:tabs>
              <w:spacing w:before="113" w:beforeAutospacing="0"/>
              <w:ind w:right="72"/>
              <w:rPr>
                <w:sz w:val="18"/>
                <w:szCs w:val="18"/>
              </w:rPr>
            </w:pPr>
            <w:r w:rsidRPr="00553CBD">
              <w:rPr>
                <w:rFonts w:ascii="Arial" w:hAnsi="Arial" w:cs="Arial"/>
                <w:sz w:val="18"/>
                <w:szCs w:val="18"/>
              </w:rPr>
              <w:t>V celém rozsahu ulice mimo zásobovací trakt objektů č.p. 1076, 1150 a 832</w:t>
            </w:r>
          </w:p>
        </w:tc>
        <w:tc>
          <w:tcPr>
            <w:tcW w:w="1238" w:type="pct"/>
            <w:vMerge w:val="restart"/>
            <w:vAlign w:val="center"/>
          </w:tcPr>
          <w:p w:rsidR="00F51124" w:rsidRPr="00553CBD" w:rsidRDefault="00F51124" w:rsidP="00782D28">
            <w:pPr>
              <w:pStyle w:val="Normlnweb"/>
              <w:tabs>
                <w:tab w:val="left" w:pos="9000"/>
              </w:tabs>
              <w:spacing w:before="113" w:beforeAutospacing="0"/>
              <w:ind w:right="72"/>
              <w:rPr>
                <w:rFonts w:ascii="Arial" w:hAnsi="Arial" w:cs="Arial"/>
                <w:sz w:val="18"/>
                <w:szCs w:val="18"/>
              </w:rPr>
            </w:pPr>
            <w:r w:rsidRPr="00553CBD">
              <w:rPr>
                <w:rFonts w:ascii="Arial" w:hAnsi="Arial" w:cs="Arial"/>
                <w:sz w:val="18"/>
                <w:szCs w:val="18"/>
              </w:rPr>
              <w:t>Rezidentní parkovací karta nebo abonentní parkovací karta.</w:t>
            </w:r>
          </w:p>
          <w:p w:rsidR="00F51124" w:rsidRPr="00553CBD" w:rsidRDefault="00F51124" w:rsidP="00782D28">
            <w:pPr>
              <w:pStyle w:val="Normlnweb"/>
              <w:tabs>
                <w:tab w:val="left" w:pos="9000"/>
              </w:tabs>
              <w:spacing w:before="113" w:beforeAutospacing="0"/>
              <w:ind w:right="72"/>
              <w:rPr>
                <w:rFonts w:ascii="Arial" w:hAnsi="Arial" w:cs="Arial"/>
                <w:sz w:val="18"/>
                <w:szCs w:val="18"/>
              </w:rPr>
            </w:pPr>
            <w:r w:rsidRPr="00553CBD">
              <w:rPr>
                <w:rFonts w:ascii="Arial" w:hAnsi="Arial" w:cs="Arial"/>
                <w:sz w:val="18"/>
                <w:szCs w:val="18"/>
              </w:rPr>
              <w:t>Dočasná parkovací karta.</w:t>
            </w:r>
          </w:p>
        </w:tc>
        <w:tc>
          <w:tcPr>
            <w:tcW w:w="1206" w:type="pct"/>
            <w:vMerge w:val="restart"/>
            <w:vAlign w:val="center"/>
          </w:tcPr>
          <w:p w:rsidR="00F51124" w:rsidRPr="00553CBD" w:rsidRDefault="00F51124" w:rsidP="00782D28">
            <w:pPr>
              <w:pStyle w:val="Normlnweb"/>
              <w:tabs>
                <w:tab w:val="left" w:pos="9000"/>
              </w:tabs>
              <w:spacing w:before="0" w:beforeAutospacing="0" w:after="0" w:afterAutospacing="0"/>
              <w:ind w:right="72"/>
              <w:rPr>
                <w:rFonts w:ascii="Arial" w:hAnsi="Arial" w:cs="Arial"/>
                <w:sz w:val="18"/>
                <w:szCs w:val="18"/>
              </w:rPr>
            </w:pPr>
            <w:r w:rsidRPr="00553CBD">
              <w:rPr>
                <w:rFonts w:ascii="Arial" w:hAnsi="Arial" w:cs="Arial"/>
                <w:sz w:val="18"/>
                <w:szCs w:val="18"/>
              </w:rPr>
              <w:t>Parkovací karty</w:t>
            </w:r>
          </w:p>
          <w:p w:rsidR="00F51124" w:rsidRPr="00553CBD" w:rsidRDefault="00F51124" w:rsidP="00782D28">
            <w:pPr>
              <w:pStyle w:val="nzevvyhl"/>
              <w:tabs>
                <w:tab w:val="left" w:pos="9000"/>
              </w:tabs>
              <w:spacing w:before="0" w:beforeAutospacing="0" w:after="0" w:afterAutospacing="0"/>
              <w:ind w:right="72"/>
              <w:rPr>
                <w:rFonts w:ascii="Arial" w:hAnsi="Arial" w:cs="Arial"/>
                <w:sz w:val="18"/>
                <w:szCs w:val="18"/>
              </w:rPr>
            </w:pPr>
            <w:r w:rsidRPr="00553CBD">
              <w:rPr>
                <w:rFonts w:ascii="Arial" w:hAnsi="Arial" w:cs="Arial"/>
                <w:sz w:val="18"/>
                <w:szCs w:val="18"/>
              </w:rPr>
              <w:t>Po – Ne: 0-24 hod.</w:t>
            </w:r>
          </w:p>
          <w:p w:rsidR="00F51124" w:rsidRPr="00553CBD" w:rsidRDefault="00F51124" w:rsidP="00782D28">
            <w:pPr>
              <w:pStyle w:val="nzevvyhl"/>
              <w:tabs>
                <w:tab w:val="left" w:pos="9000"/>
              </w:tabs>
              <w:spacing w:before="0" w:beforeAutospacing="0" w:after="0" w:afterAutospacing="0"/>
              <w:ind w:right="72"/>
              <w:rPr>
                <w:rFonts w:ascii="Arial" w:hAnsi="Arial" w:cs="Arial"/>
                <w:sz w:val="18"/>
                <w:szCs w:val="18"/>
              </w:rPr>
            </w:pPr>
          </w:p>
          <w:p w:rsidR="00F51124" w:rsidRPr="00553CBD" w:rsidRDefault="00F51124" w:rsidP="00782D28">
            <w:pPr>
              <w:pStyle w:val="nzevvyhl"/>
              <w:tabs>
                <w:tab w:val="left" w:pos="9000"/>
              </w:tabs>
              <w:spacing w:before="0" w:beforeAutospacing="0" w:after="0" w:afterAutospacing="0"/>
              <w:ind w:right="72"/>
              <w:rPr>
                <w:rFonts w:ascii="Arial" w:hAnsi="Arial" w:cs="Arial"/>
                <w:sz w:val="18"/>
                <w:szCs w:val="18"/>
              </w:rPr>
            </w:pPr>
            <w:r w:rsidRPr="00553CBD">
              <w:rPr>
                <w:rFonts w:ascii="Arial" w:hAnsi="Arial" w:cs="Arial"/>
                <w:sz w:val="18"/>
                <w:szCs w:val="18"/>
              </w:rPr>
              <w:t>Použití parkovacího kotouče dle svislého dopravního značení.</w:t>
            </w:r>
          </w:p>
          <w:p w:rsidR="00F51124" w:rsidRPr="00553CBD" w:rsidRDefault="00F51124" w:rsidP="00782D28">
            <w:pPr>
              <w:pStyle w:val="nzevvyhl"/>
              <w:tabs>
                <w:tab w:val="left" w:pos="9000"/>
              </w:tabs>
              <w:spacing w:before="0" w:beforeAutospacing="0" w:after="0" w:afterAutospacing="0"/>
              <w:ind w:right="72"/>
              <w:rPr>
                <w:rFonts w:ascii="Arial" w:hAnsi="Arial" w:cs="Arial"/>
                <w:sz w:val="18"/>
                <w:szCs w:val="18"/>
              </w:rPr>
            </w:pPr>
          </w:p>
          <w:p w:rsidR="00F51124" w:rsidRPr="00553CBD" w:rsidRDefault="00F51124" w:rsidP="00782D28">
            <w:pPr>
              <w:pStyle w:val="nzevvyhl"/>
              <w:tabs>
                <w:tab w:val="left" w:pos="9000"/>
              </w:tabs>
              <w:spacing w:before="0" w:beforeAutospacing="0" w:after="0" w:afterAutospacing="0"/>
              <w:ind w:right="72"/>
              <w:rPr>
                <w:sz w:val="18"/>
                <w:szCs w:val="18"/>
              </w:rPr>
            </w:pPr>
          </w:p>
        </w:tc>
      </w:tr>
      <w:tr w:rsidR="00F51124" w:rsidRPr="00521ACB" w:rsidTr="00F51124">
        <w:trPr>
          <w:tblCellSpacing w:w="0" w:type="dxa"/>
          <w:jc w:val="center"/>
        </w:trPr>
        <w:tc>
          <w:tcPr>
            <w:tcW w:w="865" w:type="pct"/>
            <w:vMerge/>
            <w:vAlign w:val="center"/>
          </w:tcPr>
          <w:p w:rsidR="00F51124" w:rsidRPr="00553CBD" w:rsidRDefault="00F51124" w:rsidP="00782D28">
            <w:pPr>
              <w:pStyle w:val="Normlnweb"/>
              <w:tabs>
                <w:tab w:val="left" w:pos="9000"/>
              </w:tabs>
              <w:spacing w:before="113" w:beforeAutospacing="0"/>
              <w:ind w:right="72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45" w:type="pct"/>
            <w:vAlign w:val="center"/>
          </w:tcPr>
          <w:p w:rsidR="00F51124" w:rsidRPr="00553CBD" w:rsidRDefault="00F51124" w:rsidP="00782D28">
            <w:pPr>
              <w:pStyle w:val="Normlnweb"/>
              <w:tabs>
                <w:tab w:val="left" w:pos="9000"/>
              </w:tabs>
              <w:spacing w:before="113" w:beforeAutospacing="0"/>
              <w:ind w:right="72"/>
              <w:rPr>
                <w:sz w:val="18"/>
                <w:szCs w:val="18"/>
              </w:rPr>
            </w:pPr>
            <w:r w:rsidRPr="00553CBD">
              <w:rPr>
                <w:rFonts w:ascii="Arial" w:hAnsi="Arial" w:cs="Arial"/>
                <w:sz w:val="18"/>
                <w:szCs w:val="18"/>
              </w:rPr>
              <w:t>Ulice Sokolovská</w:t>
            </w:r>
          </w:p>
        </w:tc>
        <w:tc>
          <w:tcPr>
            <w:tcW w:w="1046" w:type="pct"/>
          </w:tcPr>
          <w:p w:rsidR="00F51124" w:rsidRPr="00553CBD" w:rsidRDefault="00F51124" w:rsidP="00782D28">
            <w:pPr>
              <w:pStyle w:val="Normlnweb"/>
              <w:tabs>
                <w:tab w:val="left" w:pos="9000"/>
              </w:tabs>
              <w:spacing w:before="113" w:beforeAutospacing="0"/>
              <w:ind w:right="72"/>
              <w:rPr>
                <w:rFonts w:ascii="Arial" w:hAnsi="Arial" w:cs="Arial"/>
                <w:sz w:val="18"/>
                <w:szCs w:val="18"/>
              </w:rPr>
            </w:pPr>
            <w:r w:rsidRPr="00553CBD">
              <w:rPr>
                <w:rFonts w:ascii="Arial" w:hAnsi="Arial" w:cs="Arial"/>
                <w:sz w:val="18"/>
                <w:szCs w:val="18"/>
              </w:rPr>
              <w:t>V celém rozsahu</w:t>
            </w:r>
          </w:p>
        </w:tc>
        <w:tc>
          <w:tcPr>
            <w:tcW w:w="1238" w:type="pct"/>
            <w:vMerge/>
            <w:vAlign w:val="center"/>
          </w:tcPr>
          <w:p w:rsidR="00F51124" w:rsidRPr="00553CBD" w:rsidRDefault="00F51124" w:rsidP="00782D28">
            <w:pPr>
              <w:pStyle w:val="Normlnweb"/>
              <w:tabs>
                <w:tab w:val="left" w:pos="9000"/>
              </w:tabs>
              <w:spacing w:before="113" w:beforeAutospacing="0"/>
              <w:ind w:right="7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6" w:type="pct"/>
            <w:vMerge/>
            <w:vAlign w:val="center"/>
          </w:tcPr>
          <w:p w:rsidR="00F51124" w:rsidRPr="00553CBD" w:rsidRDefault="00F51124" w:rsidP="00782D28">
            <w:pPr>
              <w:pStyle w:val="Normlnweb"/>
              <w:tabs>
                <w:tab w:val="left" w:pos="9000"/>
              </w:tabs>
              <w:spacing w:before="0" w:beforeAutospacing="0" w:after="0" w:afterAutospacing="0"/>
              <w:ind w:right="7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1124" w:rsidRPr="00521ACB" w:rsidTr="00F51124">
        <w:trPr>
          <w:trHeight w:val="770"/>
          <w:tblCellSpacing w:w="0" w:type="dxa"/>
          <w:jc w:val="center"/>
        </w:trPr>
        <w:tc>
          <w:tcPr>
            <w:tcW w:w="865" w:type="pct"/>
            <w:vMerge/>
          </w:tcPr>
          <w:p w:rsidR="00F51124" w:rsidRPr="00553CBD" w:rsidRDefault="00F51124" w:rsidP="00782D28">
            <w:pPr>
              <w:pStyle w:val="Normlnweb"/>
              <w:tabs>
                <w:tab w:val="left" w:pos="9000"/>
              </w:tabs>
              <w:spacing w:before="113" w:beforeAutospacing="0"/>
              <w:ind w:right="7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5" w:type="pct"/>
            <w:vAlign w:val="center"/>
          </w:tcPr>
          <w:p w:rsidR="00F51124" w:rsidRPr="00553CBD" w:rsidRDefault="00F51124" w:rsidP="00782D28">
            <w:pPr>
              <w:pStyle w:val="Normlnweb"/>
              <w:tabs>
                <w:tab w:val="left" w:pos="9000"/>
              </w:tabs>
              <w:spacing w:before="113" w:beforeAutospacing="0"/>
              <w:ind w:right="72"/>
              <w:rPr>
                <w:sz w:val="18"/>
                <w:szCs w:val="18"/>
              </w:rPr>
            </w:pPr>
            <w:r w:rsidRPr="00553CBD">
              <w:rPr>
                <w:rFonts w:ascii="Arial" w:hAnsi="Arial" w:cs="Arial"/>
                <w:sz w:val="18"/>
                <w:szCs w:val="18"/>
              </w:rPr>
              <w:t>Ulice Dukelská</w:t>
            </w:r>
          </w:p>
        </w:tc>
        <w:tc>
          <w:tcPr>
            <w:tcW w:w="1046" w:type="pct"/>
          </w:tcPr>
          <w:p w:rsidR="00F51124" w:rsidRPr="00553CBD" w:rsidRDefault="00F51124" w:rsidP="00782D28">
            <w:pPr>
              <w:pStyle w:val="Normlnweb"/>
              <w:tabs>
                <w:tab w:val="left" w:pos="9000"/>
              </w:tabs>
              <w:spacing w:before="113" w:beforeAutospacing="0"/>
              <w:ind w:right="72"/>
              <w:rPr>
                <w:sz w:val="18"/>
                <w:szCs w:val="18"/>
              </w:rPr>
            </w:pPr>
            <w:r w:rsidRPr="00553CBD">
              <w:rPr>
                <w:rFonts w:ascii="Arial" w:hAnsi="Arial" w:cs="Arial"/>
                <w:sz w:val="18"/>
                <w:szCs w:val="18"/>
              </w:rPr>
              <w:t xml:space="preserve">V celém rozsahu ulice. Do vymezené oblasti je dále zahrnut objekt č.p. 1074 (ul. Štefánikova) mimo zásobovací trakt toho objektu </w:t>
            </w:r>
          </w:p>
        </w:tc>
        <w:tc>
          <w:tcPr>
            <w:tcW w:w="1238" w:type="pct"/>
            <w:vMerge/>
          </w:tcPr>
          <w:p w:rsidR="00F51124" w:rsidRPr="00553CBD" w:rsidRDefault="00F51124" w:rsidP="00782D28">
            <w:pPr>
              <w:pStyle w:val="Normlnweb"/>
              <w:tabs>
                <w:tab w:val="left" w:pos="9000"/>
              </w:tabs>
              <w:spacing w:before="113" w:beforeAutospacing="0"/>
              <w:ind w:right="7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6" w:type="pct"/>
            <w:vMerge/>
          </w:tcPr>
          <w:p w:rsidR="00F51124" w:rsidRPr="00553CBD" w:rsidRDefault="00F51124" w:rsidP="00782D28">
            <w:pPr>
              <w:pStyle w:val="Normlnweb"/>
              <w:tabs>
                <w:tab w:val="left" w:pos="9000"/>
              </w:tabs>
              <w:spacing w:before="113" w:beforeAutospacing="0"/>
              <w:ind w:right="7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1124" w:rsidRPr="00521ACB" w:rsidTr="00F51124">
        <w:trPr>
          <w:tblCellSpacing w:w="0" w:type="dxa"/>
          <w:jc w:val="center"/>
        </w:trPr>
        <w:tc>
          <w:tcPr>
            <w:tcW w:w="865" w:type="pct"/>
            <w:vMerge/>
          </w:tcPr>
          <w:p w:rsidR="00F51124" w:rsidRPr="00553CBD" w:rsidRDefault="00F51124" w:rsidP="00782D28">
            <w:pPr>
              <w:pStyle w:val="Normlnweb"/>
              <w:tabs>
                <w:tab w:val="left" w:pos="9000"/>
              </w:tabs>
              <w:spacing w:before="113" w:beforeAutospacing="0"/>
              <w:ind w:right="7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5" w:type="pct"/>
            <w:vAlign w:val="center"/>
          </w:tcPr>
          <w:p w:rsidR="00F51124" w:rsidRPr="00553CBD" w:rsidRDefault="00F51124" w:rsidP="00782D28">
            <w:pPr>
              <w:pStyle w:val="Normlnweb"/>
              <w:tabs>
                <w:tab w:val="left" w:pos="9000"/>
              </w:tabs>
              <w:spacing w:before="113" w:beforeAutospacing="0"/>
              <w:ind w:right="72"/>
              <w:rPr>
                <w:rFonts w:ascii="Arial" w:hAnsi="Arial" w:cs="Arial"/>
                <w:sz w:val="18"/>
                <w:szCs w:val="18"/>
              </w:rPr>
            </w:pPr>
            <w:r w:rsidRPr="00553CBD">
              <w:rPr>
                <w:rFonts w:ascii="Arial" w:hAnsi="Arial" w:cs="Arial"/>
                <w:sz w:val="18"/>
                <w:szCs w:val="18"/>
              </w:rPr>
              <w:t>Kpt. Jaroše</w:t>
            </w:r>
          </w:p>
        </w:tc>
        <w:tc>
          <w:tcPr>
            <w:tcW w:w="1046" w:type="pct"/>
            <w:vAlign w:val="center"/>
          </w:tcPr>
          <w:p w:rsidR="00F51124" w:rsidRPr="00553CBD" w:rsidRDefault="00F51124" w:rsidP="00782D28">
            <w:pPr>
              <w:pStyle w:val="Normlnweb"/>
              <w:tabs>
                <w:tab w:val="left" w:pos="9000"/>
              </w:tabs>
              <w:spacing w:before="113" w:beforeAutospacing="0"/>
              <w:ind w:right="72"/>
              <w:rPr>
                <w:rFonts w:ascii="Arial" w:hAnsi="Arial" w:cs="Arial"/>
                <w:sz w:val="18"/>
                <w:szCs w:val="18"/>
              </w:rPr>
            </w:pPr>
            <w:r w:rsidRPr="00553CBD">
              <w:rPr>
                <w:rFonts w:ascii="Arial" w:hAnsi="Arial" w:cs="Arial"/>
                <w:sz w:val="18"/>
                <w:szCs w:val="18"/>
              </w:rPr>
              <w:t>Pouze parkovací plochy u budovy č.p. 395 - Finanční úřad (přístup z ulice Dukelská).</w:t>
            </w:r>
          </w:p>
        </w:tc>
        <w:tc>
          <w:tcPr>
            <w:tcW w:w="1238" w:type="pct"/>
            <w:vMerge/>
          </w:tcPr>
          <w:p w:rsidR="00F51124" w:rsidRPr="00553CBD" w:rsidRDefault="00F51124" w:rsidP="00782D28">
            <w:pPr>
              <w:pStyle w:val="Normlnweb"/>
              <w:tabs>
                <w:tab w:val="left" w:pos="9000"/>
              </w:tabs>
              <w:spacing w:before="113" w:beforeAutospacing="0"/>
              <w:ind w:right="7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6" w:type="pct"/>
          </w:tcPr>
          <w:p w:rsidR="00F51124" w:rsidRPr="00553CBD" w:rsidRDefault="00F51124" w:rsidP="00782D28">
            <w:pPr>
              <w:pStyle w:val="Normlnweb"/>
              <w:tabs>
                <w:tab w:val="left" w:pos="9000"/>
              </w:tabs>
              <w:spacing w:before="0" w:beforeAutospacing="0" w:after="0" w:afterAutospacing="0"/>
              <w:ind w:right="72"/>
              <w:rPr>
                <w:rFonts w:ascii="Arial" w:hAnsi="Arial" w:cs="Arial"/>
                <w:sz w:val="18"/>
                <w:szCs w:val="18"/>
              </w:rPr>
            </w:pPr>
            <w:r w:rsidRPr="00553CBD">
              <w:rPr>
                <w:rFonts w:ascii="Arial" w:hAnsi="Arial" w:cs="Arial"/>
                <w:sz w:val="18"/>
                <w:szCs w:val="18"/>
              </w:rPr>
              <w:t xml:space="preserve">Parkovací karty </w:t>
            </w:r>
          </w:p>
          <w:p w:rsidR="00F51124" w:rsidRPr="00553CBD" w:rsidRDefault="00F51124" w:rsidP="00782D28">
            <w:pPr>
              <w:pStyle w:val="Normlnweb"/>
              <w:tabs>
                <w:tab w:val="left" w:pos="9000"/>
              </w:tabs>
              <w:spacing w:before="0" w:beforeAutospacing="0" w:after="0" w:afterAutospacing="0"/>
              <w:ind w:right="72"/>
              <w:rPr>
                <w:rFonts w:ascii="Arial" w:hAnsi="Arial" w:cs="Arial"/>
                <w:sz w:val="18"/>
                <w:szCs w:val="18"/>
              </w:rPr>
            </w:pPr>
            <w:r w:rsidRPr="00553CBD">
              <w:rPr>
                <w:rFonts w:ascii="Arial" w:hAnsi="Arial" w:cs="Arial"/>
                <w:sz w:val="18"/>
                <w:szCs w:val="18"/>
              </w:rPr>
              <w:t>Po – Čt: 18:00 - 5:30</w:t>
            </w:r>
          </w:p>
          <w:p w:rsidR="00F51124" w:rsidRPr="00553CBD" w:rsidRDefault="00F51124" w:rsidP="00782D28">
            <w:pPr>
              <w:pStyle w:val="Normlnweb"/>
              <w:tabs>
                <w:tab w:val="left" w:pos="9000"/>
              </w:tabs>
              <w:spacing w:before="0" w:beforeAutospacing="0" w:after="0" w:afterAutospacing="0"/>
              <w:ind w:right="72"/>
              <w:rPr>
                <w:rFonts w:ascii="Arial" w:hAnsi="Arial" w:cs="Arial"/>
                <w:sz w:val="18"/>
                <w:szCs w:val="18"/>
              </w:rPr>
            </w:pPr>
            <w:r w:rsidRPr="00553CBD">
              <w:rPr>
                <w:rFonts w:ascii="Arial" w:hAnsi="Arial" w:cs="Arial"/>
                <w:sz w:val="18"/>
                <w:szCs w:val="18"/>
              </w:rPr>
              <w:t>Pá 15:00 až Po 5:30</w:t>
            </w:r>
          </w:p>
          <w:p w:rsidR="00F51124" w:rsidRPr="00553CBD" w:rsidRDefault="00F51124" w:rsidP="00782D28">
            <w:pPr>
              <w:pStyle w:val="Normlnweb"/>
              <w:tabs>
                <w:tab w:val="left" w:pos="9000"/>
              </w:tabs>
              <w:spacing w:before="0" w:beforeAutospacing="0" w:after="0" w:afterAutospacing="0"/>
              <w:ind w:right="72"/>
              <w:rPr>
                <w:rFonts w:ascii="Arial" w:hAnsi="Arial" w:cs="Arial"/>
                <w:sz w:val="18"/>
                <w:szCs w:val="18"/>
              </w:rPr>
            </w:pPr>
          </w:p>
          <w:p w:rsidR="00F51124" w:rsidRPr="00553CBD" w:rsidRDefault="00F51124" w:rsidP="00782D28">
            <w:pPr>
              <w:pStyle w:val="Normlnweb"/>
              <w:tabs>
                <w:tab w:val="left" w:pos="9000"/>
              </w:tabs>
              <w:spacing w:before="0" w:beforeAutospacing="0" w:after="0" w:afterAutospacing="0"/>
              <w:ind w:right="72"/>
              <w:rPr>
                <w:rFonts w:ascii="Arial" w:hAnsi="Arial" w:cs="Arial"/>
                <w:sz w:val="18"/>
                <w:szCs w:val="18"/>
              </w:rPr>
            </w:pPr>
            <w:r w:rsidRPr="00553CBD">
              <w:rPr>
                <w:rFonts w:ascii="Arial" w:hAnsi="Arial" w:cs="Arial"/>
                <w:sz w:val="18"/>
                <w:szCs w:val="18"/>
              </w:rPr>
              <w:t>Mimo tyto časy parkoviště vyhrazeno pro návštěvníky a zaměstnance Finančního úřadu</w:t>
            </w:r>
          </w:p>
        </w:tc>
      </w:tr>
      <w:tr w:rsidR="00F51124" w:rsidRPr="00B70191" w:rsidTr="00F51124">
        <w:trPr>
          <w:tblCellSpacing w:w="0" w:type="dxa"/>
          <w:jc w:val="center"/>
        </w:trPr>
        <w:tc>
          <w:tcPr>
            <w:tcW w:w="865" w:type="pct"/>
            <w:vAlign w:val="center"/>
          </w:tcPr>
          <w:p w:rsidR="00F51124" w:rsidRPr="00553CBD" w:rsidRDefault="00F51124" w:rsidP="00F51124">
            <w:pPr>
              <w:pStyle w:val="Normlnweb"/>
              <w:tabs>
                <w:tab w:val="left" w:pos="9000"/>
              </w:tabs>
              <w:spacing w:before="113" w:beforeAutospacing="0"/>
              <w:ind w:right="72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53CBD">
              <w:rPr>
                <w:rFonts w:ascii="Arial" w:hAnsi="Arial" w:cs="Arial"/>
                <w:bCs/>
                <w:sz w:val="18"/>
                <w:szCs w:val="18"/>
              </w:rPr>
              <w:t>OBLAST č. 4</w:t>
            </w:r>
          </w:p>
        </w:tc>
        <w:tc>
          <w:tcPr>
            <w:tcW w:w="645" w:type="pct"/>
            <w:vAlign w:val="center"/>
          </w:tcPr>
          <w:p w:rsidR="00F51124" w:rsidRPr="00553CBD" w:rsidRDefault="00F51124" w:rsidP="00782D28">
            <w:pPr>
              <w:pStyle w:val="Normlnweb"/>
              <w:tabs>
                <w:tab w:val="left" w:pos="9000"/>
              </w:tabs>
              <w:spacing w:before="113" w:beforeAutospacing="0"/>
              <w:ind w:right="72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53CBD">
              <w:rPr>
                <w:rFonts w:ascii="Arial" w:hAnsi="Arial" w:cs="Arial"/>
                <w:bCs/>
                <w:sz w:val="18"/>
                <w:szCs w:val="18"/>
              </w:rPr>
              <w:t xml:space="preserve">Ulice Štefánikova </w:t>
            </w:r>
          </w:p>
        </w:tc>
        <w:tc>
          <w:tcPr>
            <w:tcW w:w="1046" w:type="pct"/>
            <w:vAlign w:val="center"/>
          </w:tcPr>
          <w:p w:rsidR="00F51124" w:rsidRPr="00553CBD" w:rsidRDefault="00F51124" w:rsidP="00782D28">
            <w:pPr>
              <w:pStyle w:val="Normlnweb"/>
              <w:tabs>
                <w:tab w:val="left" w:pos="9000"/>
              </w:tabs>
              <w:spacing w:before="113" w:beforeAutospacing="0"/>
              <w:ind w:right="72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53CBD">
              <w:rPr>
                <w:rFonts w:ascii="Arial" w:hAnsi="Arial" w:cs="Arial"/>
                <w:bCs/>
                <w:sz w:val="18"/>
                <w:szCs w:val="18"/>
              </w:rPr>
              <w:t>Vnitřní blok mezi OSBD Kopřivnice, objekty občanského vybavení a č.p. 1154-56 mimo areál OSBD a hotelu Olympia.</w:t>
            </w:r>
          </w:p>
        </w:tc>
        <w:tc>
          <w:tcPr>
            <w:tcW w:w="1238" w:type="pct"/>
          </w:tcPr>
          <w:p w:rsidR="00F51124" w:rsidRPr="00553CBD" w:rsidRDefault="00F51124" w:rsidP="00782D28">
            <w:pPr>
              <w:pStyle w:val="Normlnweb"/>
              <w:tabs>
                <w:tab w:val="left" w:pos="9000"/>
              </w:tabs>
              <w:spacing w:before="113" w:beforeAutospacing="0"/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3CBD">
              <w:rPr>
                <w:rFonts w:ascii="Arial" w:hAnsi="Arial" w:cs="Arial"/>
                <w:sz w:val="18"/>
                <w:szCs w:val="18"/>
              </w:rPr>
              <w:t xml:space="preserve">Rezidentní parkovací karta nebo abonentní parkovací karta. </w:t>
            </w:r>
            <w:r w:rsidRPr="00553CBD">
              <w:rPr>
                <w:rFonts w:ascii="Arial" w:hAnsi="Arial" w:cs="Arial"/>
                <w:sz w:val="18"/>
                <w:szCs w:val="18"/>
              </w:rPr>
              <w:br/>
              <w:t>Dočasná parkovací karta.</w:t>
            </w:r>
          </w:p>
        </w:tc>
        <w:tc>
          <w:tcPr>
            <w:tcW w:w="1206" w:type="pct"/>
          </w:tcPr>
          <w:p w:rsidR="00F51124" w:rsidRPr="00553CBD" w:rsidRDefault="00F51124" w:rsidP="00782D28">
            <w:pPr>
              <w:pStyle w:val="Normlnweb"/>
              <w:tabs>
                <w:tab w:val="left" w:pos="9000"/>
              </w:tabs>
              <w:spacing w:before="0" w:beforeAutospacing="0" w:after="0" w:afterAutospacing="0"/>
              <w:ind w:right="72"/>
              <w:rPr>
                <w:rFonts w:ascii="Arial" w:hAnsi="Arial" w:cs="Arial"/>
                <w:sz w:val="18"/>
                <w:szCs w:val="18"/>
              </w:rPr>
            </w:pPr>
            <w:r w:rsidRPr="00553CBD">
              <w:rPr>
                <w:rFonts w:ascii="Arial" w:hAnsi="Arial" w:cs="Arial"/>
                <w:sz w:val="18"/>
                <w:szCs w:val="18"/>
              </w:rPr>
              <w:t>Parkovací karty</w:t>
            </w:r>
          </w:p>
          <w:p w:rsidR="00F51124" w:rsidRPr="00553CBD" w:rsidRDefault="00F51124" w:rsidP="00782D28">
            <w:pPr>
              <w:pStyle w:val="nzevvyhl"/>
              <w:tabs>
                <w:tab w:val="left" w:pos="9000"/>
              </w:tabs>
              <w:spacing w:before="0" w:beforeAutospacing="0" w:after="0" w:afterAutospacing="0"/>
              <w:ind w:right="72"/>
              <w:rPr>
                <w:rFonts w:ascii="Arial" w:hAnsi="Arial" w:cs="Arial"/>
                <w:sz w:val="18"/>
                <w:szCs w:val="18"/>
              </w:rPr>
            </w:pPr>
            <w:r w:rsidRPr="00553CBD">
              <w:rPr>
                <w:rFonts w:ascii="Arial" w:hAnsi="Arial" w:cs="Arial"/>
                <w:sz w:val="18"/>
                <w:szCs w:val="18"/>
              </w:rPr>
              <w:t>Po – Ne: 0-24 hod.</w:t>
            </w:r>
          </w:p>
          <w:p w:rsidR="00F51124" w:rsidRPr="00553CBD" w:rsidRDefault="00F51124" w:rsidP="00782D28">
            <w:pPr>
              <w:pStyle w:val="nzevvyhl"/>
              <w:tabs>
                <w:tab w:val="left" w:pos="9000"/>
              </w:tabs>
              <w:spacing w:before="0" w:beforeAutospacing="0" w:after="0" w:afterAutospacing="0"/>
              <w:ind w:right="72"/>
              <w:rPr>
                <w:rFonts w:ascii="Arial" w:hAnsi="Arial" w:cs="Arial"/>
                <w:sz w:val="18"/>
                <w:szCs w:val="18"/>
              </w:rPr>
            </w:pPr>
          </w:p>
          <w:p w:rsidR="00F51124" w:rsidRPr="00553CBD" w:rsidRDefault="00F51124" w:rsidP="00782D28">
            <w:pPr>
              <w:pStyle w:val="nzevvyhl"/>
              <w:tabs>
                <w:tab w:val="left" w:pos="9000"/>
              </w:tabs>
              <w:spacing w:before="0" w:beforeAutospacing="0" w:after="0" w:afterAutospacing="0"/>
              <w:ind w:right="72"/>
              <w:rPr>
                <w:rFonts w:ascii="Arial" w:hAnsi="Arial" w:cs="Arial"/>
                <w:sz w:val="18"/>
                <w:szCs w:val="18"/>
              </w:rPr>
            </w:pPr>
            <w:r w:rsidRPr="00553CBD">
              <w:rPr>
                <w:rFonts w:ascii="Arial" w:hAnsi="Arial" w:cs="Arial"/>
                <w:sz w:val="18"/>
                <w:szCs w:val="18"/>
              </w:rPr>
              <w:t>Použití parkovacího kotouče dle svislého dopravního značení.</w:t>
            </w:r>
          </w:p>
          <w:p w:rsidR="00F51124" w:rsidRPr="00553CBD" w:rsidRDefault="00F51124" w:rsidP="00782D28">
            <w:pPr>
              <w:pStyle w:val="nzevvyhl"/>
              <w:tabs>
                <w:tab w:val="left" w:pos="9000"/>
              </w:tabs>
              <w:spacing w:before="0" w:beforeAutospacing="0" w:after="0" w:afterAutospacing="0"/>
              <w:ind w:right="72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51124" w:rsidRPr="00B70191" w:rsidTr="00F51124">
        <w:trPr>
          <w:tblCellSpacing w:w="0" w:type="dxa"/>
          <w:jc w:val="center"/>
        </w:trPr>
        <w:tc>
          <w:tcPr>
            <w:tcW w:w="865" w:type="pct"/>
            <w:vAlign w:val="center"/>
          </w:tcPr>
          <w:p w:rsidR="00F51124" w:rsidRPr="00553CBD" w:rsidRDefault="00F51124" w:rsidP="00F51124">
            <w:pPr>
              <w:pStyle w:val="Normlnweb"/>
              <w:tabs>
                <w:tab w:val="left" w:pos="9000"/>
              </w:tabs>
              <w:spacing w:before="113" w:beforeAutospacing="0"/>
              <w:ind w:right="72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53CBD">
              <w:rPr>
                <w:rFonts w:ascii="Arial" w:hAnsi="Arial" w:cs="Arial"/>
                <w:bCs/>
                <w:sz w:val="18"/>
                <w:szCs w:val="18"/>
              </w:rPr>
              <w:t>OBLAST č. 5</w:t>
            </w:r>
          </w:p>
        </w:tc>
        <w:tc>
          <w:tcPr>
            <w:tcW w:w="645" w:type="pct"/>
            <w:vAlign w:val="center"/>
          </w:tcPr>
          <w:p w:rsidR="00F51124" w:rsidRPr="00553CBD" w:rsidRDefault="00F51124" w:rsidP="00782D28">
            <w:pPr>
              <w:pStyle w:val="Normlnweb"/>
              <w:tabs>
                <w:tab w:val="left" w:pos="9000"/>
              </w:tabs>
              <w:spacing w:before="113" w:beforeAutospacing="0"/>
              <w:ind w:right="72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53CBD">
              <w:rPr>
                <w:rFonts w:ascii="Arial" w:hAnsi="Arial" w:cs="Arial"/>
                <w:bCs/>
                <w:sz w:val="18"/>
                <w:szCs w:val="18"/>
              </w:rPr>
              <w:t>Ulice Lidická</w:t>
            </w:r>
          </w:p>
        </w:tc>
        <w:tc>
          <w:tcPr>
            <w:tcW w:w="1046" w:type="pct"/>
            <w:vAlign w:val="center"/>
          </w:tcPr>
          <w:p w:rsidR="00F51124" w:rsidRPr="00553CBD" w:rsidRDefault="00F51124" w:rsidP="00782D28">
            <w:pPr>
              <w:pStyle w:val="Normlnweb"/>
              <w:tabs>
                <w:tab w:val="left" w:pos="9000"/>
              </w:tabs>
              <w:spacing w:before="113" w:beforeAutospacing="0"/>
              <w:ind w:right="72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53CBD">
              <w:rPr>
                <w:rFonts w:ascii="Arial" w:hAnsi="Arial" w:cs="Arial"/>
                <w:bCs/>
                <w:sz w:val="18"/>
                <w:szCs w:val="18"/>
              </w:rPr>
              <w:t xml:space="preserve">V celém rozsahu. </w:t>
            </w:r>
          </w:p>
        </w:tc>
        <w:tc>
          <w:tcPr>
            <w:tcW w:w="1238" w:type="pct"/>
          </w:tcPr>
          <w:p w:rsidR="00F51124" w:rsidRPr="00553CBD" w:rsidRDefault="00F51124" w:rsidP="00782D28">
            <w:pPr>
              <w:pStyle w:val="Normlnweb"/>
              <w:tabs>
                <w:tab w:val="left" w:pos="9000"/>
              </w:tabs>
              <w:spacing w:before="113" w:beforeAutospacing="0"/>
              <w:ind w:right="72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53CBD">
              <w:rPr>
                <w:rFonts w:ascii="Arial" w:hAnsi="Arial" w:cs="Arial"/>
                <w:sz w:val="18"/>
                <w:szCs w:val="18"/>
              </w:rPr>
              <w:t>Rezidentní parkovací karta nebo abonentní parkovací karta.</w:t>
            </w:r>
            <w:r w:rsidRPr="00553CBD">
              <w:rPr>
                <w:rFonts w:ascii="Arial" w:hAnsi="Arial" w:cs="Arial"/>
                <w:sz w:val="18"/>
                <w:szCs w:val="18"/>
              </w:rPr>
              <w:br/>
              <w:t>Dočasná parkovací karta.</w:t>
            </w:r>
          </w:p>
        </w:tc>
        <w:tc>
          <w:tcPr>
            <w:tcW w:w="1206" w:type="pct"/>
          </w:tcPr>
          <w:p w:rsidR="00F51124" w:rsidRPr="00553CBD" w:rsidRDefault="00F51124" w:rsidP="00782D28">
            <w:pPr>
              <w:pStyle w:val="Normlnweb"/>
              <w:tabs>
                <w:tab w:val="left" w:pos="9000"/>
              </w:tabs>
              <w:spacing w:before="0" w:beforeAutospacing="0" w:after="0" w:afterAutospacing="0"/>
              <w:ind w:right="72"/>
              <w:rPr>
                <w:rFonts w:ascii="Arial" w:hAnsi="Arial" w:cs="Arial"/>
                <w:sz w:val="18"/>
                <w:szCs w:val="18"/>
              </w:rPr>
            </w:pPr>
            <w:r w:rsidRPr="00553CBD">
              <w:rPr>
                <w:rFonts w:ascii="Arial" w:hAnsi="Arial" w:cs="Arial"/>
                <w:sz w:val="18"/>
                <w:szCs w:val="18"/>
              </w:rPr>
              <w:t>Parkovací karty</w:t>
            </w:r>
          </w:p>
          <w:p w:rsidR="00F51124" w:rsidRPr="00553CBD" w:rsidRDefault="00F51124" w:rsidP="00782D28">
            <w:pPr>
              <w:pStyle w:val="nzevvyhl"/>
              <w:tabs>
                <w:tab w:val="left" w:pos="9000"/>
              </w:tabs>
              <w:spacing w:before="0" w:beforeAutospacing="0" w:after="0" w:afterAutospacing="0"/>
              <w:ind w:right="72"/>
              <w:rPr>
                <w:rFonts w:ascii="Arial" w:hAnsi="Arial" w:cs="Arial"/>
                <w:sz w:val="18"/>
                <w:szCs w:val="18"/>
              </w:rPr>
            </w:pPr>
            <w:r w:rsidRPr="00553CBD">
              <w:rPr>
                <w:rFonts w:ascii="Arial" w:hAnsi="Arial" w:cs="Arial"/>
                <w:sz w:val="18"/>
                <w:szCs w:val="18"/>
              </w:rPr>
              <w:t>Po – Ne: 0-24 hod.</w:t>
            </w:r>
          </w:p>
          <w:p w:rsidR="00F51124" w:rsidRPr="00553CBD" w:rsidRDefault="00F51124" w:rsidP="00782D28">
            <w:pPr>
              <w:pStyle w:val="nzevvyhl"/>
              <w:tabs>
                <w:tab w:val="left" w:pos="9000"/>
              </w:tabs>
              <w:spacing w:before="0" w:beforeAutospacing="0" w:after="0" w:afterAutospacing="0"/>
              <w:ind w:right="72"/>
              <w:rPr>
                <w:rFonts w:ascii="Arial" w:hAnsi="Arial" w:cs="Arial"/>
                <w:sz w:val="18"/>
                <w:szCs w:val="18"/>
              </w:rPr>
            </w:pPr>
          </w:p>
          <w:p w:rsidR="00F51124" w:rsidRPr="00553CBD" w:rsidRDefault="00F51124" w:rsidP="00782D28">
            <w:pPr>
              <w:pStyle w:val="nzevvyhl"/>
              <w:tabs>
                <w:tab w:val="left" w:pos="9000"/>
              </w:tabs>
              <w:spacing w:before="0" w:beforeAutospacing="0" w:after="0" w:afterAutospacing="0"/>
              <w:ind w:right="72"/>
              <w:rPr>
                <w:rFonts w:ascii="Arial" w:hAnsi="Arial" w:cs="Arial"/>
                <w:sz w:val="18"/>
                <w:szCs w:val="18"/>
              </w:rPr>
            </w:pPr>
            <w:r w:rsidRPr="00553CBD">
              <w:rPr>
                <w:rFonts w:ascii="Arial" w:hAnsi="Arial" w:cs="Arial"/>
                <w:sz w:val="18"/>
                <w:szCs w:val="18"/>
              </w:rPr>
              <w:t>Použití parkovacího kotouče dle svislého dopravního značení.</w:t>
            </w:r>
          </w:p>
          <w:p w:rsidR="00F51124" w:rsidRPr="00553CBD" w:rsidRDefault="00F51124" w:rsidP="00782D28">
            <w:pPr>
              <w:pStyle w:val="nzevvyhl"/>
              <w:tabs>
                <w:tab w:val="left" w:pos="9000"/>
              </w:tabs>
              <w:spacing w:before="0" w:beforeAutospacing="0" w:after="0" w:afterAutospacing="0"/>
              <w:ind w:right="72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51124" w:rsidRPr="00B70191" w:rsidTr="00F51124">
        <w:trPr>
          <w:tblCellSpacing w:w="0" w:type="dxa"/>
          <w:jc w:val="center"/>
        </w:trPr>
        <w:tc>
          <w:tcPr>
            <w:tcW w:w="865" w:type="pct"/>
            <w:vAlign w:val="center"/>
          </w:tcPr>
          <w:p w:rsidR="00F51124" w:rsidRPr="00553CBD" w:rsidRDefault="00F51124" w:rsidP="00F51124">
            <w:pPr>
              <w:pStyle w:val="Normlnweb"/>
              <w:tabs>
                <w:tab w:val="left" w:pos="9000"/>
              </w:tabs>
              <w:spacing w:before="113" w:beforeAutospacing="0"/>
              <w:ind w:right="72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53CBD">
              <w:rPr>
                <w:rFonts w:ascii="Arial" w:hAnsi="Arial" w:cs="Arial"/>
                <w:bCs/>
                <w:sz w:val="18"/>
                <w:szCs w:val="18"/>
              </w:rPr>
              <w:t>OBLAST č. 6</w:t>
            </w:r>
          </w:p>
        </w:tc>
        <w:tc>
          <w:tcPr>
            <w:tcW w:w="645" w:type="pct"/>
            <w:vAlign w:val="center"/>
          </w:tcPr>
          <w:p w:rsidR="00F51124" w:rsidRPr="00553CBD" w:rsidRDefault="00F51124" w:rsidP="00782D28">
            <w:pPr>
              <w:pStyle w:val="Normlnweb"/>
              <w:tabs>
                <w:tab w:val="left" w:pos="9000"/>
              </w:tabs>
              <w:spacing w:before="113" w:beforeAutospacing="0"/>
              <w:ind w:right="72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53CBD">
              <w:rPr>
                <w:rFonts w:ascii="Arial" w:hAnsi="Arial" w:cs="Arial"/>
                <w:bCs/>
                <w:sz w:val="18"/>
                <w:szCs w:val="18"/>
              </w:rPr>
              <w:t>Parkoviště Kulturní dům</w:t>
            </w:r>
          </w:p>
        </w:tc>
        <w:tc>
          <w:tcPr>
            <w:tcW w:w="1046" w:type="pct"/>
            <w:vAlign w:val="center"/>
          </w:tcPr>
          <w:p w:rsidR="00F51124" w:rsidRPr="00553CBD" w:rsidRDefault="00F51124" w:rsidP="00782D28">
            <w:pPr>
              <w:pStyle w:val="Normlnweb"/>
              <w:tabs>
                <w:tab w:val="left" w:pos="9000"/>
              </w:tabs>
              <w:spacing w:before="113" w:beforeAutospacing="0"/>
              <w:ind w:right="72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53CBD">
              <w:rPr>
                <w:rFonts w:ascii="Arial" w:hAnsi="Arial" w:cs="Arial"/>
                <w:bCs/>
                <w:sz w:val="18"/>
                <w:szCs w:val="18"/>
              </w:rPr>
              <w:t>Nová parkovací stání před Kulturním domem mimo zpevněnou plochu a zásobovací dvůr železářství a Tatrovanky.</w:t>
            </w:r>
          </w:p>
        </w:tc>
        <w:tc>
          <w:tcPr>
            <w:tcW w:w="1238" w:type="pct"/>
          </w:tcPr>
          <w:p w:rsidR="00F51124" w:rsidRPr="00553CBD" w:rsidRDefault="00F51124" w:rsidP="00782D28">
            <w:pPr>
              <w:pStyle w:val="western"/>
              <w:tabs>
                <w:tab w:val="left" w:pos="9000"/>
              </w:tabs>
              <w:spacing w:before="0" w:beforeAutospacing="0" w:after="0" w:afterAutospacing="0"/>
              <w:ind w:right="7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3CBD">
              <w:rPr>
                <w:rFonts w:ascii="Arial" w:hAnsi="Arial" w:cs="Arial"/>
                <w:sz w:val="18"/>
                <w:szCs w:val="18"/>
              </w:rPr>
              <w:t>Parkovací lístek</w:t>
            </w:r>
          </w:p>
          <w:p w:rsidR="00F51124" w:rsidRPr="00553CBD" w:rsidRDefault="00F51124" w:rsidP="00782D28">
            <w:pPr>
              <w:pStyle w:val="western"/>
              <w:tabs>
                <w:tab w:val="left" w:pos="9000"/>
              </w:tabs>
              <w:spacing w:before="0" w:beforeAutospacing="0" w:after="0" w:afterAutospacing="0"/>
              <w:ind w:right="74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51124" w:rsidRPr="00553CBD" w:rsidRDefault="00F51124" w:rsidP="00782D28">
            <w:pPr>
              <w:pStyle w:val="Normlnweb"/>
              <w:tabs>
                <w:tab w:val="left" w:pos="9000"/>
              </w:tabs>
              <w:spacing w:before="113" w:beforeAutospacing="0"/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3CBD">
              <w:rPr>
                <w:rFonts w:ascii="Arial" w:hAnsi="Arial" w:cs="Arial"/>
                <w:sz w:val="18"/>
                <w:szCs w:val="18"/>
              </w:rPr>
              <w:t>Rezidentní parkovací karta nebo abonentní parkovací karta.</w:t>
            </w:r>
            <w:r w:rsidRPr="00553CBD">
              <w:rPr>
                <w:rFonts w:ascii="Arial" w:hAnsi="Arial" w:cs="Arial"/>
                <w:sz w:val="18"/>
                <w:szCs w:val="18"/>
              </w:rPr>
              <w:br/>
              <w:t>Dočasná parkovací karta.</w:t>
            </w:r>
          </w:p>
        </w:tc>
        <w:tc>
          <w:tcPr>
            <w:tcW w:w="1206" w:type="pct"/>
          </w:tcPr>
          <w:p w:rsidR="00F51124" w:rsidRPr="00553CBD" w:rsidRDefault="00F51124" w:rsidP="00782D28">
            <w:pPr>
              <w:pStyle w:val="Normlnweb"/>
              <w:tabs>
                <w:tab w:val="left" w:pos="9000"/>
              </w:tabs>
              <w:spacing w:before="0" w:beforeAutospacing="0" w:after="0" w:afterAutospacing="0"/>
              <w:ind w:right="72"/>
              <w:rPr>
                <w:rFonts w:ascii="Arial" w:hAnsi="Arial" w:cs="Arial"/>
                <w:sz w:val="18"/>
                <w:szCs w:val="18"/>
              </w:rPr>
            </w:pPr>
            <w:r w:rsidRPr="00553CBD">
              <w:rPr>
                <w:rFonts w:ascii="Arial" w:hAnsi="Arial" w:cs="Arial"/>
                <w:sz w:val="18"/>
                <w:szCs w:val="18"/>
              </w:rPr>
              <w:t>Parkovací lístek</w:t>
            </w:r>
          </w:p>
          <w:p w:rsidR="00F51124" w:rsidRPr="00553CBD" w:rsidRDefault="00F51124" w:rsidP="00782D28">
            <w:pPr>
              <w:pStyle w:val="western"/>
              <w:tabs>
                <w:tab w:val="left" w:pos="9000"/>
              </w:tabs>
              <w:spacing w:before="0" w:beforeAutospacing="0" w:after="0" w:afterAutospacing="0"/>
              <w:ind w:right="72"/>
              <w:rPr>
                <w:rFonts w:ascii="Arial" w:hAnsi="Arial" w:cs="Arial"/>
                <w:sz w:val="18"/>
                <w:szCs w:val="18"/>
              </w:rPr>
            </w:pPr>
            <w:r w:rsidRPr="00553CBD">
              <w:rPr>
                <w:rFonts w:ascii="Arial" w:hAnsi="Arial" w:cs="Arial"/>
                <w:sz w:val="18"/>
                <w:szCs w:val="18"/>
              </w:rPr>
              <w:t xml:space="preserve">Po – Ne: </w:t>
            </w:r>
            <w:r w:rsidR="00ED216A">
              <w:rPr>
                <w:rFonts w:ascii="Arial" w:hAnsi="Arial" w:cs="Arial"/>
                <w:sz w:val="18"/>
                <w:szCs w:val="18"/>
              </w:rPr>
              <w:t>8</w:t>
            </w:r>
            <w:r w:rsidRPr="00553CBD">
              <w:rPr>
                <w:rFonts w:ascii="Arial" w:hAnsi="Arial" w:cs="Arial"/>
                <w:sz w:val="18"/>
                <w:szCs w:val="18"/>
              </w:rPr>
              <w:t>-17 hod.</w:t>
            </w:r>
          </w:p>
          <w:p w:rsidR="00F51124" w:rsidRPr="00553CBD" w:rsidRDefault="00F51124" w:rsidP="00782D28">
            <w:pPr>
              <w:pStyle w:val="Normlnweb"/>
              <w:tabs>
                <w:tab w:val="left" w:pos="9000"/>
              </w:tabs>
              <w:spacing w:before="0" w:beforeAutospacing="0" w:after="0" w:afterAutospacing="0"/>
              <w:ind w:right="72"/>
              <w:rPr>
                <w:rFonts w:ascii="Arial" w:hAnsi="Arial" w:cs="Arial"/>
                <w:sz w:val="18"/>
                <w:szCs w:val="18"/>
              </w:rPr>
            </w:pPr>
          </w:p>
          <w:p w:rsidR="00F51124" w:rsidRPr="00553CBD" w:rsidRDefault="00F51124" w:rsidP="00782D28">
            <w:pPr>
              <w:pStyle w:val="Normlnweb"/>
              <w:tabs>
                <w:tab w:val="left" w:pos="9000"/>
              </w:tabs>
              <w:spacing w:before="0" w:beforeAutospacing="0" w:after="0" w:afterAutospacing="0"/>
              <w:ind w:right="72"/>
              <w:rPr>
                <w:rFonts w:ascii="Arial" w:hAnsi="Arial" w:cs="Arial"/>
                <w:sz w:val="18"/>
                <w:szCs w:val="18"/>
              </w:rPr>
            </w:pPr>
            <w:r w:rsidRPr="00553CBD">
              <w:rPr>
                <w:rFonts w:ascii="Arial" w:hAnsi="Arial" w:cs="Arial"/>
                <w:sz w:val="18"/>
                <w:szCs w:val="18"/>
              </w:rPr>
              <w:t>Parkovací karty</w:t>
            </w:r>
          </w:p>
          <w:p w:rsidR="00F51124" w:rsidRPr="00553CBD" w:rsidRDefault="00F51124" w:rsidP="00782D28">
            <w:pPr>
              <w:pStyle w:val="nzevvyhl"/>
              <w:tabs>
                <w:tab w:val="left" w:pos="9000"/>
              </w:tabs>
              <w:spacing w:before="0" w:beforeAutospacing="0" w:after="0" w:afterAutospacing="0"/>
              <w:ind w:right="72"/>
              <w:rPr>
                <w:rFonts w:ascii="Arial" w:hAnsi="Arial" w:cs="Arial"/>
                <w:sz w:val="18"/>
                <w:szCs w:val="18"/>
              </w:rPr>
            </w:pPr>
            <w:r w:rsidRPr="00553CBD">
              <w:rPr>
                <w:rFonts w:ascii="Arial" w:hAnsi="Arial" w:cs="Arial"/>
                <w:sz w:val="18"/>
                <w:szCs w:val="18"/>
              </w:rPr>
              <w:t>Po – Ne: 0-24 hod.</w:t>
            </w:r>
          </w:p>
          <w:p w:rsidR="00F51124" w:rsidRPr="00553CBD" w:rsidRDefault="00F51124" w:rsidP="00782D28">
            <w:pPr>
              <w:pStyle w:val="Normlnweb"/>
              <w:tabs>
                <w:tab w:val="left" w:pos="9000"/>
              </w:tabs>
              <w:spacing w:before="0" w:beforeAutospacing="0" w:after="0" w:afterAutospacing="0"/>
              <w:ind w:right="72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BF78E4" w:rsidRDefault="00967942" w:rsidP="008D5B9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 w:type="page"/>
      </w:r>
    </w:p>
    <w:p w:rsidR="007A1A66" w:rsidRPr="00553CBD" w:rsidRDefault="00791FF0" w:rsidP="00287C35">
      <w:pPr>
        <w:pStyle w:val="Nadpis4"/>
        <w:rPr>
          <w:rFonts w:ascii="Arial" w:hAnsi="Arial" w:cs="Arial"/>
          <w:b w:val="0"/>
          <w:bCs w:val="0"/>
          <w:sz w:val="20"/>
          <w:szCs w:val="20"/>
        </w:rPr>
      </w:pPr>
      <w:r w:rsidRPr="00553CB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9032875</wp:posOffset>
                </wp:positionV>
                <wp:extent cx="835025" cy="0"/>
                <wp:effectExtent l="24130" t="23495" r="26670" b="24130"/>
                <wp:wrapNone/>
                <wp:docPr id="9" name="AutoShap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502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03CF5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6" o:spid="_x0000_s1026" type="#_x0000_t32" style="position:absolute;margin-left:9pt;margin-top:711.25pt;width:65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Z6GpwIAAJYFAAAOAAAAZHJzL2Uyb0RvYy54bWysVN9vmzAQfp+0/8HyOwUCSQgqqVJC9tJt&#10;ldppzw42wRrYyHZCqmn/+84msKZ7maaCZPnX3X333Xe+vTu3DToxpbkUGQ5vAoyYKCXl4pDhb887&#10;L8FIGyIoaaRgGX5hGt+tP3647buUzWQtG8oUAidCp32X4dqYLvV9XdasJfpGdkzAYSVVSwws1cGn&#10;ivTgvW38WRAs/F4q2ilZMq1hdzsc4rXzX1WsNF+rSjODmgwDNuNG5ca9Hf31LUkPinQ1Ly8wyH+g&#10;aAkXEHRytSWGoKPif7lqeamklpW5KWXry6riJXM5QDZh8Cabp5p0zOUC5Ohuokm/n9vyy+lRIU4z&#10;vMJIkBZKtDka6SKjZGH56TudwrVcPCqbYXkWT92DLH9oJGReE3Fg7vbzSwfGobXwr0zsQncQZd9/&#10;lhTuEAjgyDpXqrUugQZ0djV5mWrCzgaVsJlE82A2x6gcj3ySjnad0uYTky2ykwxrowg/1CaXQkDh&#10;pQpdFHJ60MaiIuloYIMKueNN4+rfCNRnOErCIHAWWjac2lN7T6vDPm8UOhErIfe5HOHk9TUlj4I6&#10;bzUjtLjMDeHNMIfojbD+mFPlAAlWZwNTtw8JO8X8XAWrIimS2Itni8KLg+3W2+zy2FvswuV8G23z&#10;fBv+skDDOK05pUxYrKN6w/jf1HHpo0F3k34nVvxr744+AHuNdLObB8s4Srzlch55cVQE3n2yy71N&#10;Hi4Wy+I+vy/eIC1c9vp9wE5UWlTyaJh6qmmPKLdqmCXRCh4fyqHboyRYBKslRqQ5wDNVGoWRkuY7&#10;N7XTrlWd9XFV6+XO/oOEmq4mgwLmVgGjAAZpOG6m8ANTY5HtairTJfk/XIIoRgG4nrFtMjTcXtKX&#10;RzX2EjS/M7o8VPZ1eb2G+evndP0bAAD//wMAUEsDBBQABgAIAAAAIQCKzzAC3gAAAAwBAAAPAAAA&#10;ZHJzL2Rvd25yZXYueG1sTE9NT8MwDL0j8R8iI3FBLF010ChNJwTigrhsAwluWeOmZYlTNdnW/Xu8&#10;wwQn+9lP76NcjN6JPQ6xC6RgOslAINXBdGQVfKxfb+cgYtJktAuECo4YYVFdXpS6MOFAS9yvkhUs&#10;QrHQCtqU+kLKWLfodZyEHol/TRi8TgwHK82gDyzuncyz7F563RE7tLrH5xbr7WrnFaxv3vPjp2u+&#10;3lxYfr80W/vTT61S11fj0yOIhGP6I8MpPkeHijNtwo5MFI7xnKsknrM8vwNxYsweeNmcT7Iq5f8S&#10;1S8AAAD//wMAUEsBAi0AFAAGAAgAAAAhALaDOJL+AAAA4QEAABMAAAAAAAAAAAAAAAAAAAAAAFtD&#10;b250ZW50X1R5cGVzXS54bWxQSwECLQAUAAYACAAAACEAOP0h/9YAAACUAQAACwAAAAAAAAAAAAAA&#10;AAAvAQAAX3JlbHMvLnJlbHNQSwECLQAUAAYACAAAACEAAdWehqcCAACWBQAADgAAAAAAAAAAAAAA&#10;AAAuAgAAZHJzL2Uyb0RvYy54bWxQSwECLQAUAAYACAAAACEAis8wAt4AAAAMAQAADwAAAAAAAAAA&#10;AAAAAAABBQAAZHJzL2Rvd25yZXYueG1sUEsFBgAAAAAEAAQA8wAAAAwGAAAAAA==&#10;" strokeweight="3pt">
                <v:shadow color="#7f7f7f" opacity=".5" offset="1pt"/>
              </v:shape>
            </w:pict>
          </mc:Fallback>
        </mc:AlternateContent>
      </w:r>
      <w:r w:rsidR="00EA299F" w:rsidRPr="00553CBD">
        <w:rPr>
          <w:rFonts w:ascii="Arial" w:hAnsi="Arial" w:cs="Arial"/>
          <w:b w:val="0"/>
          <w:bCs w:val="0"/>
          <w:sz w:val="20"/>
          <w:szCs w:val="20"/>
        </w:rPr>
        <w:t xml:space="preserve">Grafické vymezení oblastí </w:t>
      </w:r>
      <w:r w:rsidR="007A1A66" w:rsidRPr="00553CBD">
        <w:rPr>
          <w:rFonts w:ascii="Arial" w:hAnsi="Arial" w:cs="Arial"/>
          <w:b w:val="0"/>
          <w:bCs w:val="0"/>
          <w:sz w:val="20"/>
          <w:szCs w:val="20"/>
        </w:rPr>
        <w:t xml:space="preserve">č. 1, 2, 3, 4, 5 a 6 </w:t>
      </w:r>
      <w:r w:rsidR="00EA299F" w:rsidRPr="00553CBD">
        <w:rPr>
          <w:rFonts w:ascii="Arial" w:hAnsi="Arial" w:cs="Arial"/>
          <w:b w:val="0"/>
          <w:bCs w:val="0"/>
          <w:sz w:val="20"/>
          <w:szCs w:val="20"/>
        </w:rPr>
        <w:t xml:space="preserve">zahrnující všechny vymezené místní komunikace </w:t>
      </w:r>
      <w:r w:rsidR="00C324B2" w:rsidRPr="00553CBD">
        <w:rPr>
          <w:rFonts w:ascii="Arial" w:hAnsi="Arial" w:cs="Arial"/>
          <w:b w:val="0"/>
          <w:bCs w:val="0"/>
          <w:sz w:val="20"/>
          <w:szCs w:val="20"/>
        </w:rPr>
        <w:t xml:space="preserve">pro </w:t>
      </w:r>
      <w:r w:rsidR="00EA299F" w:rsidRPr="00553CBD">
        <w:rPr>
          <w:rFonts w:ascii="Arial" w:hAnsi="Arial" w:cs="Arial"/>
          <w:b w:val="0"/>
          <w:bCs w:val="0"/>
          <w:sz w:val="20"/>
          <w:szCs w:val="20"/>
        </w:rPr>
        <w:t xml:space="preserve">parkování a </w:t>
      </w:r>
      <w:r w:rsidRPr="00553CBD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8522335</wp:posOffset>
                </wp:positionV>
                <wp:extent cx="835025" cy="0"/>
                <wp:effectExtent l="14605" t="17780" r="17145" b="20320"/>
                <wp:wrapNone/>
                <wp:docPr id="8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5025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ECCD47" id="AutoShape 25" o:spid="_x0000_s1026" type="#_x0000_t32" style="position:absolute;margin-left:9pt;margin-top:671.05pt;width:65.75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3ypIQIAADwEAAAOAAAAZHJzL2Uyb0RvYy54bWysU01v2zAMvQ/YfxB0T2ynTpcacYrCjnfp&#10;1gDtfoAiybYwWRIkJU4w7L+PUj6QbpdhWA4KZZKPj3zU8vEwSLTn1gmtSpxNU4y4opoJ1ZX421sz&#10;WWDkPFGMSK14iY/c4cfVxw/L0RR8pnstGbcIQJQrRlPi3ntTJImjPR+Im2rDFThbbQfi4Wq7hFky&#10;Avogk1ma3iejtsxYTblz8LU+OfEq4rctp/6lbR33SJYYuPl42nhuw5mslqToLDG9oGca5B9YDEQo&#10;KHqFqoknaGfFH1CDoFY73fop1UOi21ZQHnuAbrL0t25ee2J47AWG48x1TO7/wdKv+41FgpUYhFJk&#10;AImedl7Hymg2D/MZjSsgrFIbGzqkB/VqnjX97pDSVU9Ux2P029FAchYykncp4eIMVNmOXzSDGAIF&#10;4rAOrR0CJIwBHaImx6sm/OARhY+Lu3kKPBC9uBJSXPKMdf4z1wMKRomdt0R0va+0UiC8tlmsQvbP&#10;zgdWpLgkhKJKN0LKqL9UaCzxbJ6nacxwWgoWvCHO2W5bSYv2BFaoaVL4xR7Bcxtm9U6xiNZzwtZn&#10;2xMhTzZUlyrgQWPA52ydduTHQ/qwXqwX+SSf3a8neVrXk6emyif3TfZpXt/VVVVnPwO1LC96wRhX&#10;gd1lX7P87/bh/HJOm3bd2OsckvfocWBA9vIfSUdlg5intdhqdtzYi+KwojH4/JzCG7i9g3376Fe/&#10;AAAA//8DAFBLAwQUAAYACAAAACEA7tSIMN8AAAAMAQAADwAAAGRycy9kb3ducmV2LnhtbEyPQU/D&#10;MAyF70j8h8hIXCaWdoxq65pO0ySOHBhIiFvWeGlF45QmXQu/Hu+A4GQ9++n5e8V2cq04Yx8aTwrS&#10;eQICqfKmIavg9eXxbgUiRE1Gt55QwRcG2JbXV4XOjR/pGc+HaAWHUMi1gjrGLpcyVDU6Hea+Q+Lb&#10;yfdOR5a9labXI4e7Vi6SJJNON8Qfat3hvsbq4zA4Bdmn+U7e3/ZDa5/SWXbajcHOrFK3N9NuAyLi&#10;FP/McMFndCiZ6egHMkG0rFdcJfK8Xy5SEBfHcv0A4vi7kmUh/5cofwAAAP//AwBQSwECLQAUAAYA&#10;CAAAACEAtoM4kv4AAADhAQAAEwAAAAAAAAAAAAAAAAAAAAAAW0NvbnRlbnRfVHlwZXNdLnhtbFBL&#10;AQItABQABgAIAAAAIQA4/SH/1gAAAJQBAAALAAAAAAAAAAAAAAAAAC8BAABfcmVscy8ucmVsc1BL&#10;AQItABQABgAIAAAAIQDkm3ypIQIAADwEAAAOAAAAAAAAAAAAAAAAAC4CAABkcnMvZTJvRG9jLnht&#10;bFBLAQItABQABgAIAAAAIQDu1Igw3wAAAAwBAAAPAAAAAAAAAAAAAAAAAHsEAABkcnMvZG93bnJl&#10;di54bWxQSwUGAAAAAAQABADzAAAAhwUAAAAA&#10;" strokecolor="red" strokeweight="2pt"/>
            </w:pict>
          </mc:Fallback>
        </mc:AlternateContent>
      </w:r>
      <w:r w:rsidRPr="00553CBD">
        <w:rPr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8340725</wp:posOffset>
                </wp:positionV>
                <wp:extent cx="4328160" cy="572770"/>
                <wp:effectExtent l="5080" t="7620" r="10160" b="10160"/>
                <wp:wrapSquare wrapText="bothSides"/>
                <wp:docPr id="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8160" cy="572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1875" w:rsidRPr="00FB6285" w:rsidRDefault="00651875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  <w:r w:rsidRPr="00FB6285">
                              <w:rPr>
                                <w:rFonts w:ascii="Arial" w:hAnsi="Arial"/>
                                <w:sz w:val="20"/>
                              </w:rPr>
                              <w:t xml:space="preserve">Vymezení </w:t>
                            </w:r>
                            <w:r w:rsidRPr="00553CBD">
                              <w:rPr>
                                <w:rFonts w:ascii="Arial" w:hAnsi="Arial"/>
                                <w:sz w:val="20"/>
                              </w:rPr>
                              <w:t xml:space="preserve">oblastí </w:t>
                            </w:r>
                            <w:r w:rsidR="007A1A66" w:rsidRPr="00553CBD">
                              <w:rPr>
                                <w:rFonts w:ascii="Arial" w:hAnsi="Arial"/>
                                <w:sz w:val="20"/>
                              </w:rPr>
                              <w:t xml:space="preserve">1,2,3,4,5 a 6 </w:t>
                            </w:r>
                            <w:r w:rsidRPr="00553CBD">
                              <w:rPr>
                                <w:rFonts w:ascii="Arial" w:hAnsi="Arial"/>
                                <w:sz w:val="20"/>
                              </w:rPr>
                              <w:t>s možností</w:t>
                            </w:r>
                            <w:r w:rsidRPr="00FB6285">
                              <w:rPr>
                                <w:rFonts w:ascii="Arial" w:hAnsi="Arial"/>
                                <w:sz w:val="20"/>
                              </w:rPr>
                              <w:t xml:space="preserve"> odstavování vozidel prostřednictvím </w:t>
                            </w:r>
                            <w:r w:rsidR="004551C6" w:rsidRPr="00FB6285">
                              <w:rPr>
                                <w:rFonts w:ascii="Arial" w:hAnsi="Arial"/>
                                <w:sz w:val="20"/>
                              </w:rPr>
                              <w:t>Parkovacího lístku nebo Parkovací</w:t>
                            </w:r>
                            <w:r w:rsidRPr="00FB6285">
                              <w:rPr>
                                <w:rFonts w:ascii="Arial" w:hAnsi="Arial"/>
                                <w:sz w:val="20"/>
                              </w:rPr>
                              <w:t xml:space="preserve"> kart</w:t>
                            </w:r>
                            <w:r w:rsidR="004551C6" w:rsidRPr="00FB6285">
                              <w:rPr>
                                <w:rFonts w:ascii="Arial" w:hAnsi="Arial"/>
                                <w:sz w:val="20"/>
                              </w:rPr>
                              <w:t>y</w:t>
                            </w:r>
                            <w:r w:rsidRPr="00FB6285">
                              <w:rPr>
                                <w:rFonts w:ascii="Arial" w:hAnsi="Arial"/>
                                <w:sz w:val="20"/>
                              </w:rPr>
                              <w:t xml:space="preserve"> dle přílohy č.</w:t>
                            </w:r>
                            <w:r w:rsidR="00630789">
                              <w:rPr>
                                <w:rFonts w:ascii="Arial" w:hAnsi="Arial"/>
                                <w:sz w:val="20"/>
                              </w:rPr>
                              <w:t xml:space="preserve"> </w:t>
                            </w:r>
                            <w:r w:rsidRPr="00FB6285">
                              <w:rPr>
                                <w:rFonts w:ascii="Arial" w:hAnsi="Arial"/>
                                <w:sz w:val="2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08pt;margin-top:656.75pt;width:340.8pt;height:45.1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mIgLgIAAFUEAAAOAAAAZHJzL2Uyb0RvYy54bWysVF1u2zAMfh+wOwh6X5x4SZMacYouXYYB&#10;3Q/Q7gCyLNvCJFGTlNjZjXaOXWyUnGZB91bMD4IoUp/I7yO9vhm0IgfhvART0tlkSokwHGpp2pJ+&#10;e9y9WVHiAzM1U2BESY/C05vN61fr3hYihw5ULRxBEOOL3pa0C8EWWeZ5JzTzE7DCoLMBp1lA07VZ&#10;7ViP6Fpl+XR6lfXgauuAC+/x9G500k3CbxrBw5em8SIQVVLMLaTVpbWKa7ZZs6J1zHaSn9JgL8hC&#10;M2nw0TPUHQuM7J38B0pL7sBDEyYcdAZNI7lINWA1s+mzah46ZkWqBcnx9kyT/3+w/PPhqyOyLumS&#10;EsM0SvQohgCH37+IBSVIHinqrS8w8sFibBjewYBSp3K9vQf+3RMD246ZVtw6B30nWI0pzuLN7OLq&#10;iOMjSNV/ghrfYvsACWhonI78ISME0VGq41kezIdwPJy/zVezK3Rx9C2W+XKZ9MtY8XTbOh8+CNAk&#10;bkrqUP6Ezg73PsRsWPEUEh/zoGS9k0olw7XVVjlyYNgqu/SlAp6FKUP6kl4v8sVIwAsgtAzY80rq&#10;kq6m8Ru7MNL23tSpIwOTatxjysqceIzUjSSGoRpOulRQH5FRB2Nv4yzipgP3k5Ie+7qk/seeOUGJ&#10;+mhQlevZfB4HIRlzZBENd+mpLj3McIQqaaBk3G7DODx762Tb4UtjHxi4RSUbmUiOko9ZnfLG3k3c&#10;n+YsDselnaL+/g02fwAAAP//AwBQSwMEFAAGAAgAAAAhACJdOEvhAAAADQEAAA8AAABkcnMvZG93&#10;bnJldi54bWxMj0FPg0AQhe8m/ofNmHgxdhdQWpGlaRqN51Yv3rYwBSI7C+y2UH+940mP897Lm+/l&#10;69l24oyjbx1piBYKBFLpqpZqDR/vr/crED4YqkznCDVc0MO6uL7KTVa5iXZ43odacAn5zGhoQugz&#10;KX3ZoDV+4Xok9o5utCbwOdayGs3E5baTsVKptKYl/tCYHrcNll/7k9XgppeLdTio+O7z275tN8Pu&#10;GA9a397Mm2cQAefwF4ZffEaHgpkO7kSVF52GOEp5S2AjiZJHEBxZPS1TEAeWHlSyBFnk8v+K4gcA&#10;AP//AwBQSwECLQAUAAYACAAAACEAtoM4kv4AAADhAQAAEwAAAAAAAAAAAAAAAAAAAAAAW0NvbnRl&#10;bnRfVHlwZXNdLnhtbFBLAQItABQABgAIAAAAIQA4/SH/1gAAAJQBAAALAAAAAAAAAAAAAAAAAC8B&#10;AABfcmVscy8ucmVsc1BLAQItABQABgAIAAAAIQDE4mIgLgIAAFUEAAAOAAAAAAAAAAAAAAAAAC4C&#10;AABkcnMvZTJvRG9jLnhtbFBLAQItABQABgAIAAAAIQAiXThL4QAAAA0BAAAPAAAAAAAAAAAAAAAA&#10;AIgEAABkcnMvZG93bnJldi54bWxQSwUGAAAAAAQABADzAAAAlgUAAAAA&#10;" strokecolor="white">
                <v:textbox>
                  <w:txbxContent>
                    <w:p w:rsidR="00651875" w:rsidRPr="00FB6285" w:rsidRDefault="00651875">
                      <w:pPr>
                        <w:rPr>
                          <w:rFonts w:ascii="Arial" w:hAnsi="Arial"/>
                          <w:sz w:val="20"/>
                        </w:rPr>
                      </w:pPr>
                      <w:r w:rsidRPr="00FB6285">
                        <w:rPr>
                          <w:rFonts w:ascii="Arial" w:hAnsi="Arial"/>
                          <w:sz w:val="20"/>
                        </w:rPr>
                        <w:t xml:space="preserve">Vymezení </w:t>
                      </w:r>
                      <w:r w:rsidRPr="00553CBD">
                        <w:rPr>
                          <w:rFonts w:ascii="Arial" w:hAnsi="Arial"/>
                          <w:sz w:val="20"/>
                        </w:rPr>
                        <w:t xml:space="preserve">oblastí </w:t>
                      </w:r>
                      <w:r w:rsidR="007A1A66" w:rsidRPr="00553CBD">
                        <w:rPr>
                          <w:rFonts w:ascii="Arial" w:hAnsi="Arial"/>
                          <w:sz w:val="20"/>
                        </w:rPr>
                        <w:t xml:space="preserve">1,2,3,4,5 a 6 </w:t>
                      </w:r>
                      <w:r w:rsidRPr="00553CBD">
                        <w:rPr>
                          <w:rFonts w:ascii="Arial" w:hAnsi="Arial"/>
                          <w:sz w:val="20"/>
                        </w:rPr>
                        <w:t>s možností</w:t>
                      </w:r>
                      <w:r w:rsidRPr="00FB6285">
                        <w:rPr>
                          <w:rFonts w:ascii="Arial" w:hAnsi="Arial"/>
                          <w:sz w:val="20"/>
                        </w:rPr>
                        <w:t xml:space="preserve"> odstavování vozidel prostřednictvím </w:t>
                      </w:r>
                      <w:r w:rsidR="004551C6" w:rsidRPr="00FB6285">
                        <w:rPr>
                          <w:rFonts w:ascii="Arial" w:hAnsi="Arial"/>
                          <w:sz w:val="20"/>
                        </w:rPr>
                        <w:t>Parkovacího lístku nebo Parkovací</w:t>
                      </w:r>
                      <w:r w:rsidRPr="00FB6285">
                        <w:rPr>
                          <w:rFonts w:ascii="Arial" w:hAnsi="Arial"/>
                          <w:sz w:val="20"/>
                        </w:rPr>
                        <w:t xml:space="preserve"> kart</w:t>
                      </w:r>
                      <w:r w:rsidR="004551C6" w:rsidRPr="00FB6285">
                        <w:rPr>
                          <w:rFonts w:ascii="Arial" w:hAnsi="Arial"/>
                          <w:sz w:val="20"/>
                        </w:rPr>
                        <w:t>y</w:t>
                      </w:r>
                      <w:r w:rsidRPr="00FB6285">
                        <w:rPr>
                          <w:rFonts w:ascii="Arial" w:hAnsi="Arial"/>
                          <w:sz w:val="20"/>
                        </w:rPr>
                        <w:t xml:space="preserve"> dle přílohy č.</w:t>
                      </w:r>
                      <w:r w:rsidR="00630789">
                        <w:rPr>
                          <w:rFonts w:ascii="Arial" w:hAnsi="Arial"/>
                          <w:sz w:val="20"/>
                        </w:rPr>
                        <w:t xml:space="preserve"> </w:t>
                      </w:r>
                      <w:r w:rsidRPr="00FB6285">
                        <w:rPr>
                          <w:rFonts w:ascii="Arial" w:hAnsi="Arial"/>
                          <w:sz w:val="20"/>
                        </w:rP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53CBD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-127635</wp:posOffset>
                </wp:positionH>
                <wp:positionV relativeFrom="paragraph">
                  <wp:posOffset>8005445</wp:posOffset>
                </wp:positionV>
                <wp:extent cx="788670" cy="294005"/>
                <wp:effectExtent l="10795" t="5715" r="10160" b="5080"/>
                <wp:wrapSquare wrapText="bothSides"/>
                <wp:docPr id="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8670" cy="294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1875" w:rsidRPr="00651875" w:rsidRDefault="00651875">
                            <w:r w:rsidRPr="00EA6A2D">
                              <w:rPr>
                                <w:rFonts w:ascii="Arial" w:hAnsi="Arial"/>
                              </w:rPr>
                              <w:t>Legenda</w:t>
                            </w:r>
                            <w: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10.05pt;margin-top:630.35pt;width:62.1pt;height:23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ARoLwIAAFsEAAAOAAAAZHJzL2Uyb0RvYy54bWysVF1u2zAMfh+wOwh6X+wY+TXiFF26DAO6&#10;H6DdAWRZtoXJoiYpsbMb7Ry72Cg5TbPtrZgfBFKkPpIfSW9uhk6Ro7BOgi7odJJSIjSHSuqmoF8f&#10;929WlDjPdMUUaFHQk3D0Zvv61aY3ucigBVUJSxBEu7w3BW29N3mSON6KjrkJGKHRWIPtmEfVNkll&#10;WY/onUqyNF0kPdjKWODCOby9G410G/HrWnD/ua6d8EQVFHPz8bTxLMOZbDcsbywzreTnNNgLsuiY&#10;1Bj0AnXHPCMHK/+B6iS34KD2Ew5dAnUtuYg1YDXT9K9qHlpmRKwFyXHmQpP7f7D80/GLJbIq6IIS&#10;zTps0aMYPBx//SQGlCBZoKg3LkfPB4O+fngLA7Y6luvMPfBvjmjYtUw34tZa6FvBKkxxGl4mV09H&#10;HBdAyv4jVBiLHTxEoKG2XeAPGSGIjq06XdqD+RCOl8vVarFEC0dTtp6l6TxGYPnTY2Odfy+gI0Eo&#10;qMXuR3B2vHc+JMPyJ5cQy4GS1V4qFRXblDtlyZHhpOzjd0b/w01p0hd0Pc/mY/0vgOikx5FXsivo&#10;Kg1fiMPywNo7XUXZM6lGGVNW+kxjYG7k0A/lEJsWOQ4Ul1CdkFcL44TjRqLQgv1BSY/TXVD3/cCs&#10;oER90Nib9XQ2C+sQldl8maFiry3ltYVpjlAF9ZSM4s6PK3QwVjYtRhqnQcMt9rOWkevnrM7p4wTH&#10;Fpy3LazItR69nv8J298AAAD//wMAUEsDBBQABgAIAAAAIQCATg7g4AAAAA0BAAAPAAAAZHJzL2Rv&#10;d25yZXYueG1sTI9BT8MwDIXvSPyHyEhc0JYsoA2VptM0gThvcOGWNV5b0Thtk60dvx7vBDfb7+n5&#10;e/l68q044xCbQAYWcwUCqQyuocrA58fb7BlETJacbQOhgQtGWBe3N7nNXBhph+d9qgSHUMysgTql&#10;LpMyljV6G+ehQ2LtGAZvE69DJd1gRw73rdRKLaW3DfGH2na4rbH83p+8gTC+XnzAXumHrx//vt30&#10;u6Pujbm/mzYvIBJO6c8MV3xGh4KZDuFELorWwEyrBVtZ0Eu1AnG1qCc+HXh4VCsFssjl/xbFLwAA&#10;AP//AwBQSwECLQAUAAYACAAAACEAtoM4kv4AAADhAQAAEwAAAAAAAAAAAAAAAAAAAAAAW0NvbnRl&#10;bnRfVHlwZXNdLnhtbFBLAQItABQABgAIAAAAIQA4/SH/1gAAAJQBAAALAAAAAAAAAAAAAAAAAC8B&#10;AABfcmVscy8ucmVsc1BLAQItABQABgAIAAAAIQCazARoLwIAAFsEAAAOAAAAAAAAAAAAAAAAAC4C&#10;AABkcnMvZTJvRG9jLnhtbFBLAQItABQABgAIAAAAIQCATg7g4AAAAA0BAAAPAAAAAAAAAAAAAAAA&#10;AIkEAABkcnMvZG93bnJldi54bWxQSwUGAAAAAAQABADzAAAAlgUAAAAA&#10;" strokecolor="white">
                <v:textbox>
                  <w:txbxContent>
                    <w:p w:rsidR="00651875" w:rsidRPr="00651875" w:rsidRDefault="00651875">
                      <w:r w:rsidRPr="00EA6A2D">
                        <w:rPr>
                          <w:rFonts w:ascii="Arial" w:hAnsi="Arial"/>
                        </w:rPr>
                        <w:t>Legenda</w:t>
                      </w:r>
                      <w:r>
                        <w:t>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53CBD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8857615</wp:posOffset>
                </wp:positionV>
                <wp:extent cx="4288155" cy="445135"/>
                <wp:effectExtent l="5080" t="10160" r="12065" b="11430"/>
                <wp:wrapSquare wrapText="bothSides"/>
                <wp:docPr id="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8155" cy="445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1875" w:rsidRPr="00FB6285" w:rsidRDefault="00651875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  <w:r w:rsidRPr="00FB6285">
                              <w:rPr>
                                <w:rFonts w:ascii="Arial" w:hAnsi="Arial"/>
                                <w:sz w:val="20"/>
                              </w:rPr>
                              <w:t>Vymezení oblasti s nároke</w:t>
                            </w:r>
                            <w:r w:rsidR="000F1408" w:rsidRPr="00FB6285">
                              <w:rPr>
                                <w:rFonts w:ascii="Arial" w:hAnsi="Arial"/>
                                <w:sz w:val="20"/>
                              </w:rPr>
                              <w:t>m na vydání parkovacích karet</w:t>
                            </w:r>
                            <w:r w:rsidRPr="00FB6285">
                              <w:rPr>
                                <w:rFonts w:ascii="Arial" w:hAnsi="Arial"/>
                                <w:sz w:val="20"/>
                              </w:rPr>
                              <w:t xml:space="preserve"> oprávněným osobám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08pt;margin-top:697.45pt;width:337.65pt;height:35.0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GDrMAIAAFwEAAAOAAAAZHJzL2Uyb0RvYy54bWysVNuO0zAQfUfiHyy/0zQhgW7UdLV0KUJa&#10;LtIuH+A4TmLheIztNil/xHfwY4ydbinwtiIP1tgenzk+Z5z19TQochDWSdAVTRdLSoTm0EjdVfTL&#10;w+7FihLnmW6YAi0qehSOXm+eP1uPphQZ9KAaYQmCaFeOpqK996ZMEsd7MTC3ACM0brZgB+Zxaruk&#10;sWxE9EEl2XL5KhnBNsYCF87h6u28STcRv20F95/a1glPVEWRm4+jjWMdxmSzZmVnmeklP9FgT2Ax&#10;MKmx6BnqlnlG9lb+AzVIbsFB6xcchgTaVnIR74C3SZd/3ea+Z0bEu6A4zpxlcv8Pln88fLZENhUt&#10;KNFsQIsexOTh8PMHMaAEyYJEo3ElZt4bzPXTG5jQ6nhdZ+6Af3VEw7ZnuhM31sLYC9YgxTScTC6O&#10;zjgugNTjB2iwFtt7iEBTa4egHypCEB2tOp7tQT6E42KerVZpgTw57uV5kb4sYglWPp421vl3AgYS&#10;gopatD+is8Od84ENKx9TQjEHSjY7qVSc2K7eKksODFtlF78T+h9pSpOxoldFVswCPAFikB57Xsmh&#10;oqtl+EIdVgbZ3uomxp5JNcdIWemTjkG6WUQ/1VN07WxPDc0RhbUwtzg+SQx6sN8pGbG9K+q+7ZkV&#10;lKj3Gs25SvM8vIc4yYvXGU7s5U59ucM0R6iKekrmcOvnN7Q3VnY9VprbQcMNGtrKqHVwfmZ1oo8t&#10;HC04PbfwRi7nMev3T2HzCwAA//8DAFBLAwQUAAYACAAAACEAgw1fauEAAAANAQAADwAAAGRycy9k&#10;b3ducmV2LnhtbEyPQU+DQBCF7yb+h82YeDF2gVZSkKVpGo3nVi/etuwUiOwssNtC/fWOJz3Oey9v&#10;vldsZtuJC46+daQgXkQgkCpnWqoVfLy/Pq5B+KDJ6M4RKriih015e1Po3LiJ9ng5hFpwCflcK2hC&#10;6HMpfdWg1X7heiT2Tm60OvA51tKMeuJy28kkilJpdUv8odE97hqsvg5nq8BNL1frcIiSh89v+7bb&#10;DvtTMih1fzdvn0EEnMNfGH7xGR1KZjq6MxkvOgVJnPKWwMYyW2UgOLLO4iWII0ur9CkCWRby/4ry&#10;BwAA//8DAFBLAQItABQABgAIAAAAIQC2gziS/gAAAOEBAAATAAAAAAAAAAAAAAAAAAAAAABbQ29u&#10;dGVudF9UeXBlc10ueG1sUEsBAi0AFAAGAAgAAAAhADj9If/WAAAAlAEAAAsAAAAAAAAAAAAAAAAA&#10;LwEAAF9yZWxzLy5yZWxzUEsBAi0AFAAGAAgAAAAhALwIYOswAgAAXAQAAA4AAAAAAAAAAAAAAAAA&#10;LgIAAGRycy9lMm9Eb2MueG1sUEsBAi0AFAAGAAgAAAAhAIMNX2rhAAAADQEAAA8AAAAAAAAAAAAA&#10;AAAAigQAAGRycy9kb3ducmV2LnhtbFBLBQYAAAAABAAEAPMAAACYBQAAAAA=&#10;" strokecolor="white">
                <v:textbox>
                  <w:txbxContent>
                    <w:p w:rsidR="00651875" w:rsidRPr="00FB6285" w:rsidRDefault="00651875">
                      <w:pPr>
                        <w:rPr>
                          <w:rFonts w:ascii="Arial" w:hAnsi="Arial"/>
                          <w:sz w:val="20"/>
                        </w:rPr>
                      </w:pPr>
                      <w:r w:rsidRPr="00FB6285">
                        <w:rPr>
                          <w:rFonts w:ascii="Arial" w:hAnsi="Arial"/>
                          <w:sz w:val="20"/>
                        </w:rPr>
                        <w:t>Vymezení oblasti s nároke</w:t>
                      </w:r>
                      <w:r w:rsidR="000F1408" w:rsidRPr="00FB6285">
                        <w:rPr>
                          <w:rFonts w:ascii="Arial" w:hAnsi="Arial"/>
                          <w:sz w:val="20"/>
                        </w:rPr>
                        <w:t>m na vydání parkovacích karet</w:t>
                      </w:r>
                      <w:r w:rsidRPr="00FB6285">
                        <w:rPr>
                          <w:rFonts w:ascii="Arial" w:hAnsi="Arial"/>
                          <w:sz w:val="20"/>
                        </w:rPr>
                        <w:t xml:space="preserve"> oprávněným osobám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53CBD">
        <w:rPr>
          <w:noProof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>
                <wp:simplePos x="0" y="0"/>
                <wp:positionH relativeFrom="column">
                  <wp:posOffset>-127635</wp:posOffset>
                </wp:positionH>
                <wp:positionV relativeFrom="paragraph">
                  <wp:posOffset>8857615</wp:posOffset>
                </wp:positionV>
                <wp:extent cx="1257300" cy="365760"/>
                <wp:effectExtent l="10795" t="10160" r="8255" b="5080"/>
                <wp:wrapSquare wrapText="bothSides"/>
                <wp:docPr id="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1875" w:rsidRDefault="0065187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10.05pt;margin-top:697.45pt;width:99pt;height:28.8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TPqNQIAAFwEAAAOAAAAZHJzL2Uyb0RvYy54bWysVNuO0zAQfUfiHyy/06TpZXejpqulSxHS&#10;cpF2+QDHcRILx2Nst0n5I76DH2PstKVa4AWRB8vTGZ+ZOWemq9uhU2QvrJOgCzqdpJQIzaGSuino&#10;56ftq2tKnGe6Ygq0KOhBOHq7fvli1ZtcZNCCqoQlCKJd3puCtt6bPEkcb0XH3ASM0OiswXbMo2mb&#10;pLKsR/ROJVmaLpMebGUscOEc/no/Ouk64te14P5jXTvhiSoo1ubjaeNZhjNZr1jeWGZayY9lsH+o&#10;omNSY9Iz1D3zjOys/A2qk9yCg9pPOHQJ1LXkIvaA3UzTZ908tsyI2AuS48yZJvf/YPmH/SdLZFXQ&#10;OSWadSjRkxg87H98JwaUIFmgqDcux8hHg7F+eA0DSh3bdeYB+BdHNGxaphtxZy30rWAVljgNL5OL&#10;pyOOCyBl/x4qzMV2HiLQUNsu8IeMEERHqQ5nebAewkPKbHE1S9HF0TdbLq6WUb+E5afXxjr/VkBH&#10;wqWgFuWP6Gz/4HyohuWnkJDMgZLVVioVDduUG2XJnuGobOMXG3gWpjTpC3qzyBYjAX+FSOP3J4hO&#10;epx5JbuCXp+DWB5oe6OrOJGeSTXesWSljzwG6kYS/VAOUbXZSZ4SqgMSa2EccVxJvLRgv1HS43gX&#10;1H3dMSsoUe80inMznc/DPkRjvrjK0LCXnvLSwzRHqIJ6Ssbrxo87tDNWNi1mGsdBwx0KWsvIdVB+&#10;rOpYPo5wlOC4bmFHLu0Y9etPYf0TAAD//wMAUEsDBBQABgAIAAAAIQAfzUru4gAAAA0BAAAPAAAA&#10;ZHJzL2Rvd25yZXYueG1sTI/BTsMwEETvSPyDtUhcUOs0TZsmxKkQEghuUBBc3dhNIux1sN00/D3b&#10;E9xmNU+zM9V2soaN2ofeoYDFPAGmsXGqx1bA+9vDbAMsRIlKGodawI8OsK0vLypZKnfCVz3uYsso&#10;BEMpBXQxDiXnoem0lWHuBo3kHZy3MtLpW668PFG4NTxNkjW3skf60MlB33e6+dodrYBN9jR+hufl&#10;y0ezPpgi3uTj47cX4vpqursFFvUU/2A416fqUFOnvTuiCswImKXJglAylkVWADsjeU5iTyJbpSvg&#10;dcX/r6h/AQAA//8DAFBLAQItABQABgAIAAAAIQC2gziS/gAAAOEBAAATAAAAAAAAAAAAAAAAAAAA&#10;AABbQ29udGVudF9UeXBlc10ueG1sUEsBAi0AFAAGAAgAAAAhADj9If/WAAAAlAEAAAsAAAAAAAAA&#10;AAAAAAAALwEAAF9yZWxzLy5yZWxzUEsBAi0AFAAGAAgAAAAhAEN1M+o1AgAAXAQAAA4AAAAAAAAA&#10;AAAAAAAALgIAAGRycy9lMm9Eb2MueG1sUEsBAi0AFAAGAAgAAAAhAB/NSu7iAAAADQEAAA8AAAAA&#10;AAAAAAAAAAAAjwQAAGRycy9kb3ducmV2LnhtbFBLBQYAAAAABAAEAPMAAACeBQAAAAA=&#10;">
                <v:textbox>
                  <w:txbxContent>
                    <w:p w:rsidR="00651875" w:rsidRDefault="00651875"/>
                  </w:txbxContent>
                </v:textbox>
                <w10:wrap type="square"/>
              </v:shape>
            </w:pict>
          </mc:Fallback>
        </mc:AlternateContent>
      </w:r>
      <w:r w:rsidRPr="00553CBD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>
                <wp:simplePos x="0" y="0"/>
                <wp:positionH relativeFrom="column">
                  <wp:posOffset>-127635</wp:posOffset>
                </wp:positionH>
                <wp:positionV relativeFrom="paragraph">
                  <wp:posOffset>8340725</wp:posOffset>
                </wp:positionV>
                <wp:extent cx="1257300" cy="365760"/>
                <wp:effectExtent l="10795" t="7620" r="8255" b="7620"/>
                <wp:wrapSquare wrapText="bothSides"/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1863" w:rsidRDefault="0048186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10.05pt;margin-top:656.75pt;width:99pt;height:28.8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VoRNQIAAFwEAAAOAAAAZHJzL2Uyb0RvYy54bWysVNuO0zAQfUfiHyy/06TpZXejpqulSxHS&#10;cpF2+QDHcRILx2Nst0n5I76DH2PstKVa4AWRB8vTGZ+ZOWemq9uhU2QvrJOgCzqdpJQIzaGSuino&#10;56ftq2tKnGe6Ygq0KOhBOHq7fvli1ZtcZNCCqoQlCKJd3puCtt6bPEkcb0XH3ASM0OiswXbMo2mb&#10;pLKsR/ROJVmaLpMebGUscOEc/no/Ouk64te14P5jXTvhiSoo1ubjaeNZhjNZr1jeWGZayY9lsH+o&#10;omNSY9Iz1D3zjOys/A2qk9yCg9pPOHQJ1LXkIvaA3UzTZ908tsyI2AuS48yZJvf/YPmH/SdLZFXQ&#10;GSWadSjRkxg87H98JwaUIFmgqDcux8hHg7F+eA0DSh3bdeYB+BdHNGxaphtxZy30rWAVljgNL5OL&#10;pyOOCyBl/x4qzMV2HiLQUNsu8IeMEERHqQ5nebAewkPKbHE1S9HF0TdbLq6WUb+E5afXxjr/VkBH&#10;wqWgFuWP6Gz/4HyohuWnkJDMgZLVVioVDduUG2XJnuGobOMXG3gWpjTpC3qzyBYjAX+FSOP3J4hO&#10;epx5JbuCXp+DWB5oe6OrOJGeSTXesWSljzwG6kYS/VAOUbX5SZ4SqgMSa2EccVxJvLRgv1HS43gX&#10;1H3dMSsoUe80inMznc/DPkRjvrjK0LCXnvLSwzRHqIJ6Ssbrxo87tDNWNi1mGsdBwx0KWsvIdVB+&#10;rOpYPo5wlOC4bmFHLu0Y9etPYf0TAAD//wMAUEsDBBQABgAIAAAAIQA2APqN4QAAAA0BAAAPAAAA&#10;ZHJzL2Rvd25yZXYueG1sTI/BTsMwDIbvSLxDZCQuaEuzwrqVphNCAsENxjSuWeu1FYlTkqwrb096&#10;gqP9f/r9udiMRrMBne8sSRDzBBhSZeuOGgm7j6fZCpgPimqlLaGEH/SwKS8vCpXX9kzvOGxDw2IJ&#10;+VxJaEPoc8591aJRfm57pJgdrTMqxNE1vHbqHMuN5oskWXKjOooXWtXjY4vV1/ZkJKxuX4ZP/5q+&#10;7avlUa/DTTY8fzspr6/Gh3tgAcfwB8OkH9WhjE4He6LaMy1htkhERGOQivQO2IRk2RrYYVplQgAv&#10;C/7/i/IXAAD//wMAUEsBAi0AFAAGAAgAAAAhALaDOJL+AAAA4QEAABMAAAAAAAAAAAAAAAAAAAAA&#10;AFtDb250ZW50X1R5cGVzXS54bWxQSwECLQAUAAYACAAAACEAOP0h/9YAAACUAQAACwAAAAAAAAAA&#10;AAAAAAAvAQAAX3JlbHMvLnJlbHNQSwECLQAUAAYACAAAACEAAFVaETUCAABcBAAADgAAAAAAAAAA&#10;AAAAAAAuAgAAZHJzL2Uyb0RvYy54bWxQSwECLQAUAAYACAAAACEANgD6jeEAAAANAQAADwAAAAAA&#10;AAAAAAAAAACPBAAAZHJzL2Rvd25yZXYueG1sUEsFBgAAAAAEAAQA8wAAAJ0FAAAAAA==&#10;">
                <v:textbox>
                  <w:txbxContent>
                    <w:p w:rsidR="00481863" w:rsidRDefault="00481863"/>
                  </w:txbxContent>
                </v:textbox>
                <w10:wrap type="square"/>
              </v:shape>
            </w:pict>
          </mc:Fallback>
        </mc:AlternateContent>
      </w:r>
      <w:r w:rsidR="00EA299F" w:rsidRPr="00553CBD">
        <w:rPr>
          <w:rFonts w:ascii="Arial" w:hAnsi="Arial" w:cs="Arial"/>
          <w:b w:val="0"/>
          <w:bCs w:val="0"/>
          <w:sz w:val="20"/>
          <w:szCs w:val="20"/>
        </w:rPr>
        <w:t>odstavování vozidel a vymezení hranice oblasti s možností vydání parkovací karty</w:t>
      </w:r>
    </w:p>
    <w:p w:rsidR="007A1A66" w:rsidRDefault="007A1A66" w:rsidP="007A1A66">
      <w:pPr>
        <w:pStyle w:val="Nadpis4"/>
        <w:rPr>
          <w:rFonts w:ascii="Arial" w:hAnsi="Arial" w:cs="Arial"/>
          <w:b w:val="0"/>
          <w:bCs w:val="0"/>
          <w:sz w:val="20"/>
          <w:szCs w:val="20"/>
        </w:rPr>
      </w:pPr>
    </w:p>
    <w:p w:rsidR="00C22CF3" w:rsidRDefault="00791FF0" w:rsidP="007A1A66">
      <w:pPr>
        <w:pStyle w:val="Nadpis4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bCs w:val="0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-132715</wp:posOffset>
                </wp:positionV>
                <wp:extent cx="6359525" cy="6732905"/>
                <wp:effectExtent l="635" t="2540" r="2540" b="0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9525" cy="6732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1A66" w:rsidRDefault="00791FF0" w:rsidP="007A1A66">
                            <w:r w:rsidRPr="007236D2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153150" cy="6638925"/>
                                  <wp:effectExtent l="0" t="0" r="0" b="9525"/>
                                  <wp:docPr id="1" name="Obráze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ázek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153150" cy="6638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0;margin-top:-10.45pt;width:500.75pt;height:530.15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CeNjAIAABwFAAAOAAAAZHJzL2Uyb0RvYy54bWysVFlu2zAQ/S/QOxD8d7RUXiREDrJURYF0&#10;AZIegJYoiyjFYUnaclr0QD1HL9YhZTtOF6Aoqg+Ky/DN8t7w/GLXS7LlxgpQJU3OYkq4qqERal3S&#10;D/fVZEGJdUw1TILiJX3gll4snz87H3TBU+hANtwQBFG2GHRJO+d0EUW27njP7BlorvCwBdMzh0uz&#10;jhrDBkTvZZTG8SwawDTaQM2txd2b8ZAuA37b8tq9a1vLHZElxdhcGE0YV36MluesWBumO1Hvw2D/&#10;EEXPhEKnR6gb5hjZGPELVC9qAxZad1ZDH0HbipqHHDCbJP4pm7uOaR5yweJYfSyT/X+w9dvte0NE&#10;U9KUEsV6pOie7xxsv38jGiQnqS/RoG2Blncabd3uCnZIdUjX6luoP1qi4Lpjas0vjYGh46zBEBN/&#10;Mzq5OuJYD7Ia3kCDvtjGQQDatab39cOKEERHqh6O9GA8pMbN2YtpPk2nlNR4Npu/SPN4Gnyw4nBd&#10;G+teceiJn5TUIP8Bnm1vrfPhsOJg4r1ZkKKphJRhYdara2nIlqFWqvDt0Z+YSeWNFfhrI+K4g1Gi&#10;D3/m4w3cf8mTNIuv0nxSzRbzSVZl00k+jxeTOMmv8lmc5dlN9dUHmGRFJ5qGq1uh+EGHSfZ3PO87&#10;YlRQUCIZShpKFfL6Y5Jx+H6XZC8ctqUUfUkXRyNWeGZfqgbTZoVjQo7z6Gn4ocpYg8M/VCXowFM/&#10;isDtVrugukCg18gKmgcUhgGkDdnHJwUnHZjPlAzYniW1nzbMcErka4XiypMs8/0cFtl0nuLCnJ6s&#10;Tk+YqhGqpI6ScXrtxjdgo41Yd+jpIOdLFGQlglQeo9rLGFsw5LR/LnyPn66D1eOjtvwBAAD//wMA&#10;UEsDBBQABgAIAAAAIQBDMFVs3wAAAAoBAAAPAAAAZHJzL2Rvd25yZXYueG1sTI/BTsMwEETvSPyD&#10;tUjcWjuFVjSNUyEkLqgHWjhw3CbbOCReh9hpw9/jnOhtVzOaeZNtR9uKM/W+dqwhmSsQxIUra640&#10;fH68zp5A+IBcYuuYNPySh21+e5NhWroL7+l8CJWIIexT1GBC6FIpfWHIop+7jjhqJ9dbDPHtK1n2&#10;eInhtpULpVbSYs2xwWBHL4aK5jDYWLLzxbB3P9/JrpFfplnh8t28aX1/Nz5vQAQaw78ZJvyIDnlk&#10;OrqBSy9aDXFI0DBbqDWISVYqWYI4TtfD+hFknsnrCfkfAAAA//8DAFBLAQItABQABgAIAAAAIQC2&#10;gziS/gAAAOEBAAATAAAAAAAAAAAAAAAAAAAAAABbQ29udGVudF9UeXBlc10ueG1sUEsBAi0AFAAG&#10;AAgAAAAhADj9If/WAAAAlAEAAAsAAAAAAAAAAAAAAAAALwEAAF9yZWxzLy5yZWxzUEsBAi0AFAAG&#10;AAgAAAAhAFC8J42MAgAAHAUAAA4AAAAAAAAAAAAAAAAALgIAAGRycy9lMm9Eb2MueG1sUEsBAi0A&#10;FAAGAAgAAAAhAEMwVWzfAAAACgEAAA8AAAAAAAAAAAAAAAAA5gQAAGRycy9kb3ducmV2LnhtbFBL&#10;BQYAAAAABAAEAPMAAADyBQAAAAA=&#10;" stroked="f">
                <v:textbox style="mso-fit-shape-to-text:t">
                  <w:txbxContent>
                    <w:p w:rsidR="007A1A66" w:rsidRDefault="00791FF0" w:rsidP="007A1A66">
                      <w:r w:rsidRPr="007236D2">
                        <w:rPr>
                          <w:noProof/>
                        </w:rPr>
                        <w:drawing>
                          <wp:inline distT="0" distB="0" distL="0" distR="0">
                            <wp:extent cx="6153150" cy="6638925"/>
                            <wp:effectExtent l="0" t="0" r="0" b="9525"/>
                            <wp:docPr id="1" name="Obrázek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ázek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153150" cy="6638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A1A66" w:rsidRDefault="007A1A66" w:rsidP="00287C35">
      <w:pPr>
        <w:pStyle w:val="Nadpis4"/>
        <w:rPr>
          <w:rFonts w:ascii="Arial" w:hAnsi="Arial" w:cs="Arial"/>
          <w:bCs w:val="0"/>
          <w:sz w:val="20"/>
          <w:szCs w:val="20"/>
        </w:rPr>
      </w:pPr>
    </w:p>
    <w:sectPr w:rsidR="007A1A66" w:rsidSect="00573A43">
      <w:pgSz w:w="11906" w:h="16838"/>
      <w:pgMar w:top="567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39D7" w:rsidRDefault="00BB39D7">
      <w:r>
        <w:separator/>
      </w:r>
    </w:p>
  </w:endnote>
  <w:endnote w:type="continuationSeparator" w:id="0">
    <w:p w:rsidR="00BB39D7" w:rsidRDefault="00BB3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39D7" w:rsidRDefault="00BB39D7">
      <w:r>
        <w:separator/>
      </w:r>
    </w:p>
  </w:footnote>
  <w:footnote w:type="continuationSeparator" w:id="0">
    <w:p w:rsidR="00BB39D7" w:rsidRDefault="00BB39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077A6"/>
    <w:multiLevelType w:val="multilevel"/>
    <w:tmpl w:val="E0D2625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7904D93"/>
    <w:multiLevelType w:val="hybridMultilevel"/>
    <w:tmpl w:val="553E959E"/>
    <w:lvl w:ilvl="0" w:tplc="F0544688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E43FE"/>
    <w:multiLevelType w:val="multilevel"/>
    <w:tmpl w:val="9FC84624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0D6F1191"/>
    <w:multiLevelType w:val="multilevel"/>
    <w:tmpl w:val="E296513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138510BD"/>
    <w:multiLevelType w:val="multilevel"/>
    <w:tmpl w:val="BED8DF84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192672B2"/>
    <w:multiLevelType w:val="multilevel"/>
    <w:tmpl w:val="E296513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20F5176D"/>
    <w:multiLevelType w:val="multilevel"/>
    <w:tmpl w:val="E296513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2911265B"/>
    <w:multiLevelType w:val="multilevel"/>
    <w:tmpl w:val="BED8DF84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41173DF7"/>
    <w:multiLevelType w:val="multilevel"/>
    <w:tmpl w:val="BED8DF84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ADD31FD"/>
    <w:multiLevelType w:val="multilevel"/>
    <w:tmpl w:val="A5981FF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52597549"/>
    <w:multiLevelType w:val="multilevel"/>
    <w:tmpl w:val="DE46B26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5CF57A9E"/>
    <w:multiLevelType w:val="multilevel"/>
    <w:tmpl w:val="A5981FF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5DB93A15"/>
    <w:multiLevelType w:val="multilevel"/>
    <w:tmpl w:val="E296513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6183271C"/>
    <w:multiLevelType w:val="multilevel"/>
    <w:tmpl w:val="E296513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7B3D2B94"/>
    <w:multiLevelType w:val="multilevel"/>
    <w:tmpl w:val="9FC84624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7F5C5300"/>
    <w:multiLevelType w:val="multilevel"/>
    <w:tmpl w:val="A5981FF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2"/>
  </w:num>
  <w:num w:numId="2">
    <w:abstractNumId w:val="7"/>
  </w:num>
  <w:num w:numId="3">
    <w:abstractNumId w:val="11"/>
  </w:num>
  <w:num w:numId="4">
    <w:abstractNumId w:val="1"/>
  </w:num>
  <w:num w:numId="5">
    <w:abstractNumId w:val="5"/>
  </w:num>
  <w:num w:numId="6">
    <w:abstractNumId w:val="12"/>
  </w:num>
  <w:num w:numId="7">
    <w:abstractNumId w:val="4"/>
  </w:num>
  <w:num w:numId="8">
    <w:abstractNumId w:val="13"/>
  </w:num>
  <w:num w:numId="9">
    <w:abstractNumId w:val="8"/>
  </w:num>
  <w:num w:numId="10">
    <w:abstractNumId w:val="14"/>
  </w:num>
  <w:num w:numId="11">
    <w:abstractNumId w:val="9"/>
  </w:num>
  <w:num w:numId="12">
    <w:abstractNumId w:val="10"/>
  </w:num>
  <w:num w:numId="13">
    <w:abstractNumId w:val="0"/>
  </w:num>
  <w:num w:numId="14">
    <w:abstractNumId w:val="3"/>
  </w:num>
  <w:num w:numId="15">
    <w:abstractNumId w:val="6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07B"/>
    <w:rsid w:val="00002074"/>
    <w:rsid w:val="00003866"/>
    <w:rsid w:val="000241D4"/>
    <w:rsid w:val="0003274C"/>
    <w:rsid w:val="00033179"/>
    <w:rsid w:val="000339E8"/>
    <w:rsid w:val="000374AB"/>
    <w:rsid w:val="000402BD"/>
    <w:rsid w:val="00043AF5"/>
    <w:rsid w:val="00054F7F"/>
    <w:rsid w:val="000626E8"/>
    <w:rsid w:val="00073BE6"/>
    <w:rsid w:val="000773D0"/>
    <w:rsid w:val="0008011E"/>
    <w:rsid w:val="000827CE"/>
    <w:rsid w:val="00085E3A"/>
    <w:rsid w:val="00087FAE"/>
    <w:rsid w:val="00094280"/>
    <w:rsid w:val="000A1F45"/>
    <w:rsid w:val="000A2811"/>
    <w:rsid w:val="000B5221"/>
    <w:rsid w:val="000B549D"/>
    <w:rsid w:val="000B5A9D"/>
    <w:rsid w:val="000C0F62"/>
    <w:rsid w:val="000C66BC"/>
    <w:rsid w:val="000C6745"/>
    <w:rsid w:val="000E6908"/>
    <w:rsid w:val="000F1408"/>
    <w:rsid w:val="0010246D"/>
    <w:rsid w:val="00111F10"/>
    <w:rsid w:val="001146EF"/>
    <w:rsid w:val="00117179"/>
    <w:rsid w:val="00126D2E"/>
    <w:rsid w:val="00126E26"/>
    <w:rsid w:val="00137F8B"/>
    <w:rsid w:val="00150405"/>
    <w:rsid w:val="00167A41"/>
    <w:rsid w:val="001747C0"/>
    <w:rsid w:val="001926B8"/>
    <w:rsid w:val="001940F3"/>
    <w:rsid w:val="00196332"/>
    <w:rsid w:val="001A27FF"/>
    <w:rsid w:val="001A3CE2"/>
    <w:rsid w:val="001A583F"/>
    <w:rsid w:val="001A7C77"/>
    <w:rsid w:val="001A7CE3"/>
    <w:rsid w:val="001B5221"/>
    <w:rsid w:val="001C6786"/>
    <w:rsid w:val="001D15C7"/>
    <w:rsid w:val="001D376F"/>
    <w:rsid w:val="001D512D"/>
    <w:rsid w:val="001E7F26"/>
    <w:rsid w:val="001F2037"/>
    <w:rsid w:val="001F2E10"/>
    <w:rsid w:val="00201984"/>
    <w:rsid w:val="00202EC7"/>
    <w:rsid w:val="00205F49"/>
    <w:rsid w:val="00222C50"/>
    <w:rsid w:val="002233FD"/>
    <w:rsid w:val="00224A24"/>
    <w:rsid w:val="00230537"/>
    <w:rsid w:val="002360F0"/>
    <w:rsid w:val="00244B28"/>
    <w:rsid w:val="002628F7"/>
    <w:rsid w:val="0028363D"/>
    <w:rsid w:val="00283C7B"/>
    <w:rsid w:val="00286D28"/>
    <w:rsid w:val="00287280"/>
    <w:rsid w:val="00287C35"/>
    <w:rsid w:val="00292844"/>
    <w:rsid w:val="002A0F63"/>
    <w:rsid w:val="002A3D8B"/>
    <w:rsid w:val="002A3E16"/>
    <w:rsid w:val="002C7F93"/>
    <w:rsid w:val="002F0992"/>
    <w:rsid w:val="002F38E6"/>
    <w:rsid w:val="0030688E"/>
    <w:rsid w:val="00334196"/>
    <w:rsid w:val="00343BDC"/>
    <w:rsid w:val="0038157C"/>
    <w:rsid w:val="00385248"/>
    <w:rsid w:val="00397227"/>
    <w:rsid w:val="0039731C"/>
    <w:rsid w:val="003A151C"/>
    <w:rsid w:val="003A4FF5"/>
    <w:rsid w:val="003A712B"/>
    <w:rsid w:val="003B2A0A"/>
    <w:rsid w:val="003C111F"/>
    <w:rsid w:val="003C18E8"/>
    <w:rsid w:val="003C36B8"/>
    <w:rsid w:val="003D33C5"/>
    <w:rsid w:val="003D639B"/>
    <w:rsid w:val="003E4B1C"/>
    <w:rsid w:val="004125BF"/>
    <w:rsid w:val="0043238A"/>
    <w:rsid w:val="004543BA"/>
    <w:rsid w:val="004551C6"/>
    <w:rsid w:val="00466A3D"/>
    <w:rsid w:val="0046722F"/>
    <w:rsid w:val="0046787F"/>
    <w:rsid w:val="00481863"/>
    <w:rsid w:val="00484B70"/>
    <w:rsid w:val="00492F0F"/>
    <w:rsid w:val="0049746E"/>
    <w:rsid w:val="004A0419"/>
    <w:rsid w:val="004A3224"/>
    <w:rsid w:val="004B6F5C"/>
    <w:rsid w:val="004C07D8"/>
    <w:rsid w:val="004D2AA7"/>
    <w:rsid w:val="004D3F18"/>
    <w:rsid w:val="004D460A"/>
    <w:rsid w:val="004D5E22"/>
    <w:rsid w:val="004D77A6"/>
    <w:rsid w:val="004E6D74"/>
    <w:rsid w:val="005103C2"/>
    <w:rsid w:val="005123EF"/>
    <w:rsid w:val="00513D23"/>
    <w:rsid w:val="005226CC"/>
    <w:rsid w:val="00532614"/>
    <w:rsid w:val="00533E62"/>
    <w:rsid w:val="00542997"/>
    <w:rsid w:val="00542C47"/>
    <w:rsid w:val="00544D22"/>
    <w:rsid w:val="005462A5"/>
    <w:rsid w:val="00553CBD"/>
    <w:rsid w:val="00573A43"/>
    <w:rsid w:val="0058164A"/>
    <w:rsid w:val="005924D3"/>
    <w:rsid w:val="00597E77"/>
    <w:rsid w:val="005A1C44"/>
    <w:rsid w:val="005C5A67"/>
    <w:rsid w:val="005E2A69"/>
    <w:rsid w:val="005F22E2"/>
    <w:rsid w:val="005F45EC"/>
    <w:rsid w:val="005F4D9C"/>
    <w:rsid w:val="005F5060"/>
    <w:rsid w:val="005F742A"/>
    <w:rsid w:val="00600655"/>
    <w:rsid w:val="0060211F"/>
    <w:rsid w:val="00605B5F"/>
    <w:rsid w:val="00627451"/>
    <w:rsid w:val="00630789"/>
    <w:rsid w:val="00632667"/>
    <w:rsid w:val="0064130D"/>
    <w:rsid w:val="0064379E"/>
    <w:rsid w:val="00651875"/>
    <w:rsid w:val="00653F48"/>
    <w:rsid w:val="00662A0F"/>
    <w:rsid w:val="00666842"/>
    <w:rsid w:val="00683343"/>
    <w:rsid w:val="006836B3"/>
    <w:rsid w:val="00686A7C"/>
    <w:rsid w:val="0069029D"/>
    <w:rsid w:val="006A0714"/>
    <w:rsid w:val="006A1449"/>
    <w:rsid w:val="006A45BB"/>
    <w:rsid w:val="006B4FDA"/>
    <w:rsid w:val="00704F54"/>
    <w:rsid w:val="0070649C"/>
    <w:rsid w:val="007134DA"/>
    <w:rsid w:val="00744E60"/>
    <w:rsid w:val="007534D3"/>
    <w:rsid w:val="00756657"/>
    <w:rsid w:val="0076521A"/>
    <w:rsid w:val="00771CEE"/>
    <w:rsid w:val="00782D28"/>
    <w:rsid w:val="00791FF0"/>
    <w:rsid w:val="007929A1"/>
    <w:rsid w:val="00793477"/>
    <w:rsid w:val="00794F7B"/>
    <w:rsid w:val="007A1A66"/>
    <w:rsid w:val="007B1CAD"/>
    <w:rsid w:val="007C2D0C"/>
    <w:rsid w:val="007E120F"/>
    <w:rsid w:val="007F2DA5"/>
    <w:rsid w:val="007F4D49"/>
    <w:rsid w:val="007F648B"/>
    <w:rsid w:val="0080070F"/>
    <w:rsid w:val="008110E4"/>
    <w:rsid w:val="008208A2"/>
    <w:rsid w:val="008257EC"/>
    <w:rsid w:val="00826660"/>
    <w:rsid w:val="008336F7"/>
    <w:rsid w:val="00840578"/>
    <w:rsid w:val="00841E8B"/>
    <w:rsid w:val="00842A80"/>
    <w:rsid w:val="00844867"/>
    <w:rsid w:val="00845CE9"/>
    <w:rsid w:val="008479A5"/>
    <w:rsid w:val="00861AAD"/>
    <w:rsid w:val="008639F6"/>
    <w:rsid w:val="00872763"/>
    <w:rsid w:val="00880805"/>
    <w:rsid w:val="00890777"/>
    <w:rsid w:val="00891B2C"/>
    <w:rsid w:val="008B2908"/>
    <w:rsid w:val="008B7D30"/>
    <w:rsid w:val="008D14ED"/>
    <w:rsid w:val="008D5B99"/>
    <w:rsid w:val="008E536D"/>
    <w:rsid w:val="008E7DEE"/>
    <w:rsid w:val="008F274F"/>
    <w:rsid w:val="008F77CD"/>
    <w:rsid w:val="009143A1"/>
    <w:rsid w:val="0092000C"/>
    <w:rsid w:val="00930773"/>
    <w:rsid w:val="00946FBB"/>
    <w:rsid w:val="00967942"/>
    <w:rsid w:val="00971A30"/>
    <w:rsid w:val="00976387"/>
    <w:rsid w:val="009833A9"/>
    <w:rsid w:val="009944EC"/>
    <w:rsid w:val="009A135A"/>
    <w:rsid w:val="009A28FB"/>
    <w:rsid w:val="009A7D13"/>
    <w:rsid w:val="009B2F43"/>
    <w:rsid w:val="009B3E65"/>
    <w:rsid w:val="009C2B32"/>
    <w:rsid w:val="009C528C"/>
    <w:rsid w:val="009D1966"/>
    <w:rsid w:val="009D5902"/>
    <w:rsid w:val="009D7901"/>
    <w:rsid w:val="009E2250"/>
    <w:rsid w:val="009F2361"/>
    <w:rsid w:val="00A01E39"/>
    <w:rsid w:val="00A021CF"/>
    <w:rsid w:val="00A112E9"/>
    <w:rsid w:val="00A21B3C"/>
    <w:rsid w:val="00A2508C"/>
    <w:rsid w:val="00A319D0"/>
    <w:rsid w:val="00A33740"/>
    <w:rsid w:val="00A41071"/>
    <w:rsid w:val="00A51B0F"/>
    <w:rsid w:val="00A61889"/>
    <w:rsid w:val="00A753BA"/>
    <w:rsid w:val="00A83B50"/>
    <w:rsid w:val="00A9384B"/>
    <w:rsid w:val="00AA025E"/>
    <w:rsid w:val="00AA3C89"/>
    <w:rsid w:val="00AB5161"/>
    <w:rsid w:val="00AB55FF"/>
    <w:rsid w:val="00AC1457"/>
    <w:rsid w:val="00AD3FA1"/>
    <w:rsid w:val="00AD4719"/>
    <w:rsid w:val="00AD5271"/>
    <w:rsid w:val="00AE1F03"/>
    <w:rsid w:val="00AF09CC"/>
    <w:rsid w:val="00AF228F"/>
    <w:rsid w:val="00B02F5E"/>
    <w:rsid w:val="00B036D6"/>
    <w:rsid w:val="00B12336"/>
    <w:rsid w:val="00B2185A"/>
    <w:rsid w:val="00B47C23"/>
    <w:rsid w:val="00B50276"/>
    <w:rsid w:val="00B504BA"/>
    <w:rsid w:val="00B517D7"/>
    <w:rsid w:val="00B56212"/>
    <w:rsid w:val="00B578E2"/>
    <w:rsid w:val="00B70191"/>
    <w:rsid w:val="00B7076C"/>
    <w:rsid w:val="00B77C7C"/>
    <w:rsid w:val="00B81671"/>
    <w:rsid w:val="00B91955"/>
    <w:rsid w:val="00BA4849"/>
    <w:rsid w:val="00BB1F4F"/>
    <w:rsid w:val="00BB39D7"/>
    <w:rsid w:val="00BC24B5"/>
    <w:rsid w:val="00BC316B"/>
    <w:rsid w:val="00BD2CFB"/>
    <w:rsid w:val="00BE0BE6"/>
    <w:rsid w:val="00BE2E3C"/>
    <w:rsid w:val="00BE34A8"/>
    <w:rsid w:val="00BF2C8B"/>
    <w:rsid w:val="00BF721D"/>
    <w:rsid w:val="00BF78E4"/>
    <w:rsid w:val="00C07319"/>
    <w:rsid w:val="00C10D42"/>
    <w:rsid w:val="00C20B5B"/>
    <w:rsid w:val="00C22CF3"/>
    <w:rsid w:val="00C324B2"/>
    <w:rsid w:val="00C32BEE"/>
    <w:rsid w:val="00C430B6"/>
    <w:rsid w:val="00C47F93"/>
    <w:rsid w:val="00C5156A"/>
    <w:rsid w:val="00C56F93"/>
    <w:rsid w:val="00C67E6B"/>
    <w:rsid w:val="00C70623"/>
    <w:rsid w:val="00C72826"/>
    <w:rsid w:val="00C80969"/>
    <w:rsid w:val="00C8521C"/>
    <w:rsid w:val="00C859C0"/>
    <w:rsid w:val="00C9077D"/>
    <w:rsid w:val="00CA14A0"/>
    <w:rsid w:val="00CA4219"/>
    <w:rsid w:val="00CB006C"/>
    <w:rsid w:val="00CB49B2"/>
    <w:rsid w:val="00CB7EC0"/>
    <w:rsid w:val="00CC7AC9"/>
    <w:rsid w:val="00CD2B95"/>
    <w:rsid w:val="00CE4B6E"/>
    <w:rsid w:val="00CE7C7D"/>
    <w:rsid w:val="00CF71C3"/>
    <w:rsid w:val="00D16184"/>
    <w:rsid w:val="00D22F0C"/>
    <w:rsid w:val="00D23A6C"/>
    <w:rsid w:val="00D23E8A"/>
    <w:rsid w:val="00D253AA"/>
    <w:rsid w:val="00D269AA"/>
    <w:rsid w:val="00D31E81"/>
    <w:rsid w:val="00D362F7"/>
    <w:rsid w:val="00D44358"/>
    <w:rsid w:val="00D51B09"/>
    <w:rsid w:val="00D54553"/>
    <w:rsid w:val="00D6083D"/>
    <w:rsid w:val="00D65467"/>
    <w:rsid w:val="00D66F99"/>
    <w:rsid w:val="00D73613"/>
    <w:rsid w:val="00D8625F"/>
    <w:rsid w:val="00D87720"/>
    <w:rsid w:val="00D9751D"/>
    <w:rsid w:val="00DA13AE"/>
    <w:rsid w:val="00DC69EA"/>
    <w:rsid w:val="00DD63EA"/>
    <w:rsid w:val="00DD7416"/>
    <w:rsid w:val="00DF069E"/>
    <w:rsid w:val="00E00321"/>
    <w:rsid w:val="00E018A2"/>
    <w:rsid w:val="00E361E5"/>
    <w:rsid w:val="00E37A35"/>
    <w:rsid w:val="00E646E7"/>
    <w:rsid w:val="00E716F8"/>
    <w:rsid w:val="00E763C3"/>
    <w:rsid w:val="00E877C4"/>
    <w:rsid w:val="00E878E2"/>
    <w:rsid w:val="00E94CF4"/>
    <w:rsid w:val="00EA299F"/>
    <w:rsid w:val="00EA55D9"/>
    <w:rsid w:val="00EA6A2D"/>
    <w:rsid w:val="00EB14AB"/>
    <w:rsid w:val="00EC6F3D"/>
    <w:rsid w:val="00ED216A"/>
    <w:rsid w:val="00EE6A62"/>
    <w:rsid w:val="00EE7216"/>
    <w:rsid w:val="00F00237"/>
    <w:rsid w:val="00F07D7D"/>
    <w:rsid w:val="00F13DD3"/>
    <w:rsid w:val="00F208FF"/>
    <w:rsid w:val="00F30700"/>
    <w:rsid w:val="00F41082"/>
    <w:rsid w:val="00F434B3"/>
    <w:rsid w:val="00F51124"/>
    <w:rsid w:val="00F51DA9"/>
    <w:rsid w:val="00F549FB"/>
    <w:rsid w:val="00F57B11"/>
    <w:rsid w:val="00F62A07"/>
    <w:rsid w:val="00F72044"/>
    <w:rsid w:val="00F724FC"/>
    <w:rsid w:val="00F9007B"/>
    <w:rsid w:val="00F9617C"/>
    <w:rsid w:val="00FA0A79"/>
    <w:rsid w:val="00FB4F2D"/>
    <w:rsid w:val="00FB6285"/>
    <w:rsid w:val="00FC5622"/>
    <w:rsid w:val="00FE3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1" type="connector" idref="#_x0000_s1049"/>
        <o:r id="V:Rule2" type="connector" idref="#_x0000_s1110"/>
      </o:rules>
    </o:shapelayout>
  </w:shapeDefaults>
  <w:decimalSymbol w:val=","/>
  <w:listSeparator w:val=";"/>
  <w15:chartTrackingRefBased/>
  <w15:docId w15:val="{52560BA8-99D7-4EF3-BB69-E7E78153A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94CF4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D7901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qFormat/>
    <w:rsid w:val="00B77C7C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val="x-none" w:eastAsia="x-none"/>
    </w:rPr>
  </w:style>
  <w:style w:type="paragraph" w:styleId="Nadpis4">
    <w:name w:val="heading 4"/>
    <w:basedOn w:val="Normln"/>
    <w:qFormat/>
    <w:rsid w:val="00F9007B"/>
    <w:pPr>
      <w:spacing w:before="100" w:beforeAutospacing="1" w:after="100" w:afterAutospacing="1"/>
      <w:outlineLvl w:val="3"/>
    </w:pPr>
    <w:rPr>
      <w:b/>
      <w:bCs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act1">
    <w:name w:val="act1"/>
    <w:basedOn w:val="Normln"/>
    <w:rsid w:val="00F9007B"/>
    <w:pPr>
      <w:spacing w:before="100" w:beforeAutospacing="1" w:after="100" w:afterAutospacing="1"/>
    </w:pPr>
  </w:style>
  <w:style w:type="paragraph" w:customStyle="1" w:styleId="nzevvyhl">
    <w:name w:val="nzevvyhl"/>
    <w:basedOn w:val="Normln"/>
    <w:rsid w:val="00F9007B"/>
    <w:pPr>
      <w:spacing w:before="100" w:beforeAutospacing="1" w:after="100" w:afterAutospacing="1"/>
    </w:pPr>
  </w:style>
  <w:style w:type="character" w:styleId="Siln">
    <w:name w:val="Strong"/>
    <w:qFormat/>
    <w:rsid w:val="00F9007B"/>
    <w:rPr>
      <w:b/>
      <w:bCs/>
    </w:rPr>
  </w:style>
  <w:style w:type="paragraph" w:styleId="Normlnweb">
    <w:name w:val="Normal (Web)"/>
    <w:basedOn w:val="Normln"/>
    <w:rsid w:val="002A3D8B"/>
    <w:pPr>
      <w:spacing w:before="100" w:beforeAutospacing="1" w:after="100" w:afterAutospacing="1"/>
    </w:pPr>
  </w:style>
  <w:style w:type="paragraph" w:customStyle="1" w:styleId="western">
    <w:name w:val="western"/>
    <w:basedOn w:val="Normln"/>
    <w:rsid w:val="002A3D8B"/>
    <w:pPr>
      <w:spacing w:before="100" w:beforeAutospacing="1" w:after="100" w:afterAutospacing="1"/>
    </w:pPr>
  </w:style>
  <w:style w:type="paragraph" w:styleId="Textpoznpodarou">
    <w:name w:val="footnote text"/>
    <w:basedOn w:val="Normln"/>
    <w:semiHidden/>
    <w:rsid w:val="007C2D0C"/>
    <w:rPr>
      <w:sz w:val="20"/>
      <w:szCs w:val="20"/>
    </w:rPr>
  </w:style>
  <w:style w:type="character" w:styleId="Znakapoznpodarou">
    <w:name w:val="footnote reference"/>
    <w:semiHidden/>
    <w:rsid w:val="007C2D0C"/>
    <w:rPr>
      <w:vertAlign w:val="superscript"/>
    </w:rPr>
  </w:style>
  <w:style w:type="paragraph" w:styleId="Textbubliny">
    <w:name w:val="Balloon Text"/>
    <w:basedOn w:val="Normln"/>
    <w:semiHidden/>
    <w:rsid w:val="0030688E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BD2CF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BD2CF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D2CFB"/>
  </w:style>
  <w:style w:type="paragraph" w:styleId="Pedmtkomente">
    <w:name w:val="annotation subject"/>
    <w:basedOn w:val="Textkomente"/>
    <w:next w:val="Textkomente"/>
    <w:link w:val="PedmtkomenteChar"/>
    <w:rsid w:val="00BD2CFB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BD2CFB"/>
    <w:rPr>
      <w:b/>
      <w:bCs/>
    </w:rPr>
  </w:style>
  <w:style w:type="paragraph" w:styleId="Zhlav">
    <w:name w:val="header"/>
    <w:basedOn w:val="Normln"/>
    <w:link w:val="ZhlavChar"/>
    <w:rsid w:val="00B77C7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B77C7C"/>
    <w:rPr>
      <w:sz w:val="24"/>
      <w:szCs w:val="24"/>
    </w:rPr>
  </w:style>
  <w:style w:type="paragraph" w:styleId="Zpat">
    <w:name w:val="footer"/>
    <w:basedOn w:val="Normln"/>
    <w:link w:val="ZpatChar"/>
    <w:rsid w:val="00B77C7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rsid w:val="00B77C7C"/>
    <w:rPr>
      <w:sz w:val="24"/>
      <w:szCs w:val="24"/>
    </w:rPr>
  </w:style>
  <w:style w:type="character" w:customStyle="1" w:styleId="Nadpis2Char">
    <w:name w:val="Nadpis 2 Char"/>
    <w:link w:val="Nadpis2"/>
    <w:semiHidden/>
    <w:rsid w:val="00B77C7C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Hypertextovodkaz">
    <w:name w:val="Hyperlink"/>
    <w:rsid w:val="00A83B50"/>
    <w:rPr>
      <w:color w:val="0563C1"/>
      <w:u w:val="single"/>
    </w:rPr>
  </w:style>
  <w:style w:type="character" w:customStyle="1" w:styleId="Nadpis1Char">
    <w:name w:val="Nadpis 1 Char"/>
    <w:link w:val="Nadpis1"/>
    <w:rsid w:val="009D7901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Revize">
    <w:name w:val="Revision"/>
    <w:hidden/>
    <w:uiPriority w:val="99"/>
    <w:semiHidden/>
    <w:rsid w:val="00F724F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0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6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51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98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5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31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98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320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79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85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10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731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397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NAŘÍZENÍ MĚSTA KOPŘIVNICE</vt:lpstr>
    </vt:vector>
  </TitlesOfParts>
  <Company>Město Kopřivnice</Company>
  <LinksUpToDate>false</LinksUpToDate>
  <CharactersWithSpaces>2738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NAŘÍZENÍ MĚSTA KOPŘIVNICE</dc:title>
  <dc:subject/>
  <dc:creator>adoi</dc:creator>
  <cp:keywords/>
  <dc:description/>
  <cp:lastModifiedBy>Jesika Manišová</cp:lastModifiedBy>
  <cp:revision>2</cp:revision>
  <cp:lastPrinted>2021-05-10T14:37:00Z</cp:lastPrinted>
  <dcterms:created xsi:type="dcterms:W3CDTF">2025-01-17T09:43:00Z</dcterms:created>
  <dcterms:modified xsi:type="dcterms:W3CDTF">2025-01-17T09:43:00Z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0x01010058FA254E6810C541AD8A9A623D494CF7</vt:lpwstr>
  </property>
</Properties>
</file>