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398C1A"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48398C2F" wp14:editId="48398C30">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48398C1B" w14:textId="77777777" w:rsidR="006A3237" w:rsidRPr="006A3237" w:rsidRDefault="006A3237" w:rsidP="006A3237">
      <w:pPr>
        <w:pStyle w:val="AdresaOJ"/>
      </w:pPr>
      <w:r w:rsidRPr="006A3237">
        <w:t>Státní veterinární správy</w:t>
      </w:r>
    </w:p>
    <w:p w14:paraId="48398C1C" w14:textId="77777777" w:rsidR="006A3237" w:rsidRPr="006A3237" w:rsidRDefault="003E1EC3" w:rsidP="006A3237">
      <w:pPr>
        <w:pStyle w:val="AdresaOJ"/>
      </w:pPr>
      <w:r>
        <w:t xml:space="preserve">pro </w:t>
      </w:r>
      <w:r w:rsidR="00D51DF5" w:rsidRPr="00D51DF5">
        <w:t>Kraj Vysočina</w:t>
      </w:r>
    </w:p>
    <w:p w14:paraId="48398C1D" w14:textId="77777777" w:rsidR="006A3237" w:rsidRDefault="00D51DF5" w:rsidP="006A3237">
      <w:pPr>
        <w:pStyle w:val="AdresaOJ"/>
      </w:pPr>
      <w:r w:rsidRPr="00D51DF5">
        <w:t xml:space="preserve">Rantířovská 22, 586 05 </w:t>
      </w:r>
      <w:r>
        <w:t xml:space="preserve"> </w:t>
      </w:r>
      <w:r w:rsidRPr="00D51DF5">
        <w:t>Jihlava</w:t>
      </w:r>
    </w:p>
    <w:p w14:paraId="48398C1E" w14:textId="77777777" w:rsidR="009E5340" w:rsidRPr="00CB08CF" w:rsidRDefault="009E5340" w:rsidP="009E5340">
      <w:pPr>
        <w:pStyle w:val="slojednac"/>
        <w:rPr>
          <w:sz w:val="22"/>
          <w:szCs w:val="22"/>
        </w:rPr>
      </w:pPr>
      <w:r w:rsidRPr="00CB08CF">
        <w:rPr>
          <w:sz w:val="22"/>
          <w:szCs w:val="22"/>
        </w:rPr>
        <w:t xml:space="preserve">Č. j. </w:t>
      </w:r>
      <w:sdt>
        <w:sdtPr>
          <w:rPr>
            <w:sz w:val="22"/>
            <w:szCs w:val="22"/>
          </w:rPr>
          <w:alias w:val="Naše č. j."/>
          <w:tag w:val="espis_objektsps/evidencni_cislo"/>
          <w:id w:val="380285331"/>
          <w:placeholder>
            <w:docPart w:val="130D4884C3784F02BF94A969A96D415B"/>
          </w:placeholder>
          <w:showingPlcHdr/>
        </w:sdtPr>
        <w:sdtEndPr/>
        <w:sdtContent>
          <w:r w:rsidR="00D51DF5" w:rsidRPr="00CB08CF">
            <w:rPr>
              <w:rStyle w:val="Zstupntext"/>
              <w:sz w:val="22"/>
              <w:szCs w:val="22"/>
            </w:rPr>
            <w:t>SVS/2023/036463-J</w:t>
          </w:r>
        </w:sdtContent>
      </w:sdt>
    </w:p>
    <w:p w14:paraId="5D636E62" w14:textId="77777777" w:rsidR="00EE6170" w:rsidRDefault="00EE6170" w:rsidP="001A6B97">
      <w:pPr>
        <w:rPr>
          <w:rFonts w:cs="Arial"/>
          <w:b/>
          <w:sz w:val="26"/>
          <w:szCs w:val="26"/>
        </w:rPr>
      </w:pPr>
    </w:p>
    <w:p w14:paraId="218B4D3B" w14:textId="53BFCC19" w:rsidR="001A6B97" w:rsidRPr="00F9724A" w:rsidRDefault="000F7877" w:rsidP="001A6B97">
      <w:pPr>
        <w:rPr>
          <w:rFonts w:eastAsia="Times New Roman" w:cs="Arial"/>
          <w:b/>
          <w:sz w:val="26"/>
          <w:szCs w:val="26"/>
        </w:rPr>
      </w:pPr>
      <w:r>
        <w:rPr>
          <w:rFonts w:cs="Arial"/>
          <w:b/>
          <w:sz w:val="26"/>
          <w:szCs w:val="26"/>
        </w:rPr>
        <w:t>Nařízení S</w:t>
      </w:r>
      <w:bookmarkStart w:id="0" w:name="_GoBack"/>
      <w:bookmarkEnd w:id="0"/>
      <w:r w:rsidR="001A6B97" w:rsidRPr="00F9724A">
        <w:rPr>
          <w:rFonts w:cs="Arial"/>
          <w:b/>
          <w:sz w:val="26"/>
          <w:szCs w:val="26"/>
        </w:rPr>
        <w:t xml:space="preserve">tátní veterinární správy, </w:t>
      </w:r>
      <w:r w:rsidR="001A6B97" w:rsidRPr="00F9724A">
        <w:rPr>
          <w:rFonts w:eastAsia="Times New Roman" w:cs="Arial"/>
          <w:b/>
          <w:sz w:val="26"/>
          <w:szCs w:val="26"/>
        </w:rPr>
        <w:t>kterým se mění nařízení Státní veterinární správy č. j. SVS/202</w:t>
      </w:r>
      <w:r w:rsidR="001A6B97">
        <w:rPr>
          <w:rFonts w:eastAsia="Times New Roman" w:cs="Arial"/>
          <w:b/>
          <w:sz w:val="26"/>
          <w:szCs w:val="26"/>
        </w:rPr>
        <w:t>3</w:t>
      </w:r>
      <w:r w:rsidR="001A6B97" w:rsidRPr="00F9724A">
        <w:rPr>
          <w:rFonts w:eastAsia="Times New Roman" w:cs="Arial"/>
          <w:b/>
          <w:sz w:val="26"/>
          <w:szCs w:val="26"/>
        </w:rPr>
        <w:t>/</w:t>
      </w:r>
      <w:r w:rsidR="001A6B97">
        <w:rPr>
          <w:rFonts w:eastAsia="Times New Roman" w:cs="Arial"/>
          <w:b/>
          <w:sz w:val="26"/>
          <w:szCs w:val="26"/>
        </w:rPr>
        <w:t>027535</w:t>
      </w:r>
      <w:r w:rsidR="001A6B97" w:rsidRPr="00F9724A">
        <w:rPr>
          <w:rFonts w:eastAsia="Times New Roman" w:cs="Arial"/>
          <w:b/>
          <w:sz w:val="26"/>
          <w:szCs w:val="26"/>
        </w:rPr>
        <w:t>-J ze dne 1</w:t>
      </w:r>
      <w:r w:rsidR="001A6B97">
        <w:rPr>
          <w:rFonts w:eastAsia="Times New Roman" w:cs="Arial"/>
          <w:b/>
          <w:sz w:val="26"/>
          <w:szCs w:val="26"/>
        </w:rPr>
        <w:t>7</w:t>
      </w:r>
      <w:r w:rsidR="001A6B97" w:rsidRPr="00F9724A">
        <w:rPr>
          <w:rFonts w:eastAsia="Times New Roman" w:cs="Arial"/>
          <w:b/>
          <w:sz w:val="26"/>
          <w:szCs w:val="26"/>
        </w:rPr>
        <w:t>.2.202</w:t>
      </w:r>
      <w:r w:rsidR="001A6B97">
        <w:rPr>
          <w:rFonts w:eastAsia="Times New Roman" w:cs="Arial"/>
          <w:b/>
          <w:sz w:val="26"/>
          <w:szCs w:val="26"/>
        </w:rPr>
        <w:t>3</w:t>
      </w:r>
      <w:r w:rsidR="001A6B97" w:rsidRPr="00F9724A">
        <w:rPr>
          <w:rFonts w:eastAsia="Times New Roman" w:cs="Arial"/>
          <w:b/>
          <w:sz w:val="26"/>
          <w:szCs w:val="26"/>
        </w:rPr>
        <w:t>.</w:t>
      </w:r>
    </w:p>
    <w:p w14:paraId="781E8D0C" w14:textId="77777777" w:rsidR="001A6B97" w:rsidRDefault="001A6B97" w:rsidP="001A6B97">
      <w:pPr>
        <w:rPr>
          <w:rFonts w:cs="Arial"/>
          <w:szCs w:val="20"/>
        </w:rPr>
      </w:pPr>
    </w:p>
    <w:p w14:paraId="4716038A" w14:textId="31E9FB9C" w:rsidR="001A6B97" w:rsidRPr="00773690" w:rsidRDefault="001A6B97" w:rsidP="001A6B97">
      <w:pPr>
        <w:rPr>
          <w:rFonts w:cs="Arial"/>
          <w:szCs w:val="20"/>
        </w:rPr>
      </w:pPr>
      <w:r w:rsidRPr="004F05D9">
        <w:rPr>
          <w:rFonts w:cs="Arial"/>
          <w:szCs w:val="20"/>
        </w:rPr>
        <w:t xml:space="preserve">Krajská veterinární správa Státní veterinární správy pro Kraj Vysočina jako místně a věcně příslušný správní orgán podle ustanovení § 49 odst. 1 písm. c) zák. č. 166/1999 Sb., o veterinární péči a o změně některých souvisejících zákonů (veterinární zákon), ve znění pozdějších předpisů, v souladu s § 54 odst. 2 písm. a) a odst. 3 veterinárního zákona a podle nařízení Evropského parlamentu a Rady (EU) 2016/429 ze dne 9. března 2016 o nákazách zvířat a o změně a zrušení některých aktů v oblasti zdraví zvířat (právní rámec pro zdraví zvířat), v platném znění, nařízení Komise v přenesené pravomoci (EU) č. 2020/687 ze dne 17. prosince 2019, kterým se doplňuje nařízení Evropského parlamentu a Rady (EU) č. 2016/429, pokud jde o pravidla pro prevenci a tlumení určitých nákaz uvedených na seznamu, (Nařízení Komise 2020/687), a v souladu s ustanovením § 75a odst. 1 a 2 veterinárního zákona </w:t>
      </w:r>
      <w:r w:rsidRPr="00A21AB7">
        <w:rPr>
          <w:rFonts w:cs="Arial"/>
          <w:b/>
          <w:szCs w:val="20"/>
        </w:rPr>
        <w:t>rozhodla o změně</w:t>
      </w:r>
      <w:r>
        <w:rPr>
          <w:rFonts w:cs="Arial"/>
          <w:szCs w:val="20"/>
        </w:rPr>
        <w:t xml:space="preserve"> </w:t>
      </w:r>
      <w:r w:rsidRPr="004F05D9">
        <w:rPr>
          <w:rFonts w:cs="Arial"/>
          <w:szCs w:val="20"/>
        </w:rPr>
        <w:t>nař</w:t>
      </w:r>
      <w:r>
        <w:rPr>
          <w:rFonts w:cs="Arial"/>
          <w:szCs w:val="20"/>
        </w:rPr>
        <w:t>í</w:t>
      </w:r>
      <w:r w:rsidRPr="004F05D9">
        <w:rPr>
          <w:rFonts w:cs="Arial"/>
          <w:szCs w:val="20"/>
        </w:rPr>
        <w:t>z</w:t>
      </w:r>
      <w:r>
        <w:rPr>
          <w:rFonts w:cs="Arial"/>
          <w:szCs w:val="20"/>
        </w:rPr>
        <w:t xml:space="preserve">ení vydaných k zamezení a šíření nebezpečné nákazy </w:t>
      </w:r>
      <w:proofErr w:type="spellStart"/>
      <w:r>
        <w:rPr>
          <w:rFonts w:cs="Arial"/>
          <w:szCs w:val="20"/>
        </w:rPr>
        <w:t>aviární</w:t>
      </w:r>
      <w:proofErr w:type="spellEnd"/>
      <w:r>
        <w:rPr>
          <w:rFonts w:cs="Arial"/>
          <w:szCs w:val="20"/>
        </w:rPr>
        <w:t xml:space="preserve"> influenzy dne 17.2.2023 pod č.j. SVS/2023/027535-J </w:t>
      </w:r>
      <w:r w:rsidRPr="004F05D9">
        <w:rPr>
          <w:rFonts w:cs="Arial"/>
          <w:szCs w:val="20"/>
        </w:rPr>
        <w:t xml:space="preserve"> ta</w:t>
      </w:r>
      <w:r>
        <w:rPr>
          <w:rFonts w:cs="Arial"/>
          <w:szCs w:val="20"/>
        </w:rPr>
        <w:t>k</w:t>
      </w:r>
      <w:r w:rsidRPr="004F05D9">
        <w:rPr>
          <w:rFonts w:cs="Arial"/>
          <w:szCs w:val="20"/>
        </w:rPr>
        <w:t>to</w:t>
      </w:r>
      <w:r w:rsidR="00EE6170">
        <w:rPr>
          <w:rFonts w:cs="Arial"/>
          <w:szCs w:val="20"/>
        </w:rPr>
        <w:t>:</w:t>
      </w:r>
      <w:r w:rsidRPr="00773690">
        <w:rPr>
          <w:rFonts w:cs="Arial"/>
          <w:szCs w:val="20"/>
        </w:rPr>
        <w:t xml:space="preserve"> </w:t>
      </w:r>
    </w:p>
    <w:p w14:paraId="32929A7A" w14:textId="77777777" w:rsidR="001A6B97" w:rsidRDefault="001A6B97" w:rsidP="001A6B97">
      <w:pPr>
        <w:pStyle w:val="Odstavec"/>
        <w:spacing w:before="240"/>
        <w:ind w:firstLine="0"/>
        <w:jc w:val="center"/>
        <w:rPr>
          <w:b/>
          <w:spacing w:val="20"/>
          <w:sz w:val="26"/>
          <w:szCs w:val="26"/>
        </w:rPr>
      </w:pPr>
      <w:r w:rsidRPr="00F5795F">
        <w:rPr>
          <w:b/>
          <w:spacing w:val="20"/>
          <w:sz w:val="26"/>
          <w:szCs w:val="26"/>
        </w:rPr>
        <w:t>mimořádná veterinární opatření:</w:t>
      </w:r>
    </w:p>
    <w:p w14:paraId="3D3D0FE4" w14:textId="77777777" w:rsidR="001A6B97" w:rsidRPr="00EE6170" w:rsidRDefault="001A6B97" w:rsidP="001A6B97">
      <w:pPr>
        <w:pStyle w:val="Odstavec"/>
        <w:spacing w:before="240"/>
        <w:ind w:firstLine="0"/>
        <w:jc w:val="center"/>
        <w:rPr>
          <w:szCs w:val="20"/>
        </w:rPr>
      </w:pPr>
      <w:r w:rsidRPr="00EE6170">
        <w:rPr>
          <w:szCs w:val="20"/>
        </w:rPr>
        <w:t>Čl. 1</w:t>
      </w:r>
    </w:p>
    <w:p w14:paraId="6A9761F0" w14:textId="77777777" w:rsidR="001A6B97" w:rsidRPr="00A45F99" w:rsidRDefault="001A6B97" w:rsidP="001A6B97">
      <w:pPr>
        <w:pStyle w:val="Odstavec"/>
        <w:spacing w:before="240" w:after="240"/>
        <w:ind w:firstLine="0"/>
        <w:jc w:val="center"/>
        <w:rPr>
          <w:b/>
          <w:sz w:val="22"/>
          <w:szCs w:val="22"/>
        </w:rPr>
      </w:pPr>
      <w:r w:rsidRPr="00A45F99">
        <w:rPr>
          <w:b/>
          <w:sz w:val="22"/>
          <w:szCs w:val="22"/>
        </w:rPr>
        <w:t>Výskyt nákazy a poučení o nákaze</w:t>
      </w:r>
    </w:p>
    <w:p w14:paraId="4C95124C" w14:textId="77777777" w:rsidR="001A6B97" w:rsidRPr="006D3142" w:rsidRDefault="001A6B97" w:rsidP="001A6B97">
      <w:pPr>
        <w:pStyle w:val="Odstavec"/>
        <w:numPr>
          <w:ilvl w:val="0"/>
          <w:numId w:val="30"/>
        </w:numPr>
        <w:ind w:left="0" w:firstLine="360"/>
      </w:pPr>
      <w:r w:rsidRPr="001757E7">
        <w:rPr>
          <w:b/>
        </w:rPr>
        <w:t>vydávána za účelem zamezení šíření nebezpečné nákazy</w:t>
      </w:r>
      <w:r>
        <w:t>-</w:t>
      </w:r>
      <w:r w:rsidRPr="004F05D9">
        <w:rPr>
          <w:b/>
          <w:bCs/>
          <w:szCs w:val="20"/>
        </w:rPr>
        <w:t>vysoce patogenní</w:t>
      </w:r>
      <w:r w:rsidRPr="00890CE3">
        <w:rPr>
          <w:b/>
          <w:bCs/>
          <w:szCs w:val="20"/>
        </w:rPr>
        <w:t xml:space="preserve"> </w:t>
      </w:r>
      <w:proofErr w:type="spellStart"/>
      <w:r w:rsidRPr="00890CE3">
        <w:rPr>
          <w:b/>
          <w:bCs/>
          <w:szCs w:val="20"/>
        </w:rPr>
        <w:t>aviární</w:t>
      </w:r>
      <w:proofErr w:type="spellEnd"/>
      <w:r w:rsidRPr="00890CE3">
        <w:rPr>
          <w:b/>
          <w:bCs/>
          <w:szCs w:val="20"/>
        </w:rPr>
        <w:t xml:space="preserve"> influenzy</w:t>
      </w:r>
      <w:r>
        <w:rPr>
          <w:b/>
          <w:bCs/>
          <w:szCs w:val="20"/>
        </w:rPr>
        <w:t xml:space="preserve"> (dále jen nákaza), která byla potvrzena v </w:t>
      </w:r>
      <w:proofErr w:type="spellStart"/>
      <w:r w:rsidRPr="00E12C5D">
        <w:rPr>
          <w:b/>
          <w:bCs/>
          <w:szCs w:val="20"/>
        </w:rPr>
        <w:t>k.ú</w:t>
      </w:r>
      <w:proofErr w:type="spellEnd"/>
      <w:r w:rsidRPr="00E12C5D">
        <w:rPr>
          <w:b/>
          <w:bCs/>
          <w:szCs w:val="20"/>
        </w:rPr>
        <w:t xml:space="preserve"> 7</w:t>
      </w:r>
      <w:r>
        <w:rPr>
          <w:b/>
          <w:bCs/>
          <w:szCs w:val="20"/>
        </w:rPr>
        <w:t>09654</w:t>
      </w:r>
      <w:r w:rsidRPr="00E12C5D">
        <w:rPr>
          <w:b/>
          <w:bCs/>
          <w:szCs w:val="20"/>
        </w:rPr>
        <w:t xml:space="preserve"> </w:t>
      </w:r>
      <w:r>
        <w:rPr>
          <w:b/>
          <w:szCs w:val="20"/>
        </w:rPr>
        <w:t>Okrouhlice</w:t>
      </w:r>
      <w:r>
        <w:rPr>
          <w:b/>
          <w:bCs/>
          <w:szCs w:val="20"/>
        </w:rPr>
        <w:t xml:space="preserve"> (okres Havlíčkův Brod).</w:t>
      </w:r>
    </w:p>
    <w:p w14:paraId="0DEBCCD9" w14:textId="77777777" w:rsidR="001A6B97" w:rsidRDefault="001A6B97" w:rsidP="001A6B97">
      <w:pPr>
        <w:pStyle w:val="Odstavec"/>
        <w:numPr>
          <w:ilvl w:val="0"/>
          <w:numId w:val="30"/>
        </w:numPr>
        <w:ind w:left="0" w:firstLine="360"/>
      </w:pPr>
      <w:proofErr w:type="spellStart"/>
      <w:r w:rsidRPr="00000DC2">
        <w:t>Aviární</w:t>
      </w:r>
      <w:proofErr w:type="spellEnd"/>
      <w:r w:rsidRPr="00000DC2">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00DC2">
        <w:t>krváceninami</w:t>
      </w:r>
      <w:proofErr w:type="spellEnd"/>
      <w:r w:rsidRPr="00000DC2">
        <w:t xml:space="preserve"> </w:t>
      </w:r>
      <w:r>
        <w:br/>
      </w:r>
      <w:r w:rsidRPr="00000DC2">
        <w:t>na končetinách a zvýšeným úhynem. Nemocnost i úmrtnost může dosahovat až 100</w:t>
      </w:r>
      <w:r>
        <w:t xml:space="preserve"> </w:t>
      </w:r>
      <w:r w:rsidRPr="00000DC2">
        <w:t>%. Inkubační doba je 3 až 7 dní a jednotlivé druhy ptáků jsou k nákaze</w:t>
      </w:r>
      <w:r>
        <w:t xml:space="preserve"> různě vnímavé</w:t>
      </w:r>
      <w:r w:rsidRPr="00000DC2">
        <w:t>.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w:t>
      </w:r>
      <w:r>
        <w:t xml:space="preserve"> se</w:t>
      </w:r>
      <w:r w:rsidRPr="00000DC2">
        <w:t xml:space="preserve"> vysoce patogenní form</w:t>
      </w:r>
      <w:r>
        <w:t>a</w:t>
      </w:r>
      <w:r w:rsidRPr="00000DC2">
        <w:t xml:space="preserve"> </w:t>
      </w:r>
      <w:proofErr w:type="spellStart"/>
      <w:r w:rsidRPr="00000DC2">
        <w:t>aviární</w:t>
      </w:r>
      <w:proofErr w:type="spellEnd"/>
      <w:r w:rsidRPr="00000DC2">
        <w:t xml:space="preserve"> influenzy (HPAI) a nízce patogenní form</w:t>
      </w:r>
      <w:r>
        <w:t>a</w:t>
      </w:r>
      <w:r w:rsidRPr="00000DC2">
        <w:t xml:space="preserve"> </w:t>
      </w:r>
      <w:proofErr w:type="spellStart"/>
      <w:r w:rsidRPr="00000DC2">
        <w:t>aviární</w:t>
      </w:r>
      <w:proofErr w:type="spellEnd"/>
      <w:r w:rsidRPr="00000DC2">
        <w:t xml:space="preserve"> influenzy (LPAI). Obě formy podléhají podle veterinárního zákona oznamovací povinnosti. </w:t>
      </w:r>
      <w:r>
        <w:br/>
      </w:r>
      <w:r w:rsidRPr="00000DC2">
        <w:t>U HPAI může výjimečně dojít při vysoké infekční dávce k přenosu na člověka, nebo na jiné savce. Virus je ničen běžnými de</w:t>
      </w:r>
      <w:r>
        <w:t>z</w:t>
      </w:r>
      <w:r w:rsidRPr="00000DC2">
        <w:t>infekčními přípravky.</w:t>
      </w:r>
    </w:p>
    <w:p w14:paraId="2A1E4F24" w14:textId="77777777" w:rsidR="001A6B97" w:rsidRPr="00EE6170" w:rsidRDefault="001A6B97" w:rsidP="001A6B97">
      <w:pPr>
        <w:pStyle w:val="Datum"/>
        <w:tabs>
          <w:tab w:val="center" w:pos="4534"/>
        </w:tabs>
        <w:spacing w:before="240" w:after="240"/>
        <w:jc w:val="center"/>
        <w:rPr>
          <w:rFonts w:cs="Arial"/>
          <w:szCs w:val="20"/>
        </w:rPr>
      </w:pPr>
      <w:r w:rsidRPr="00EE6170">
        <w:rPr>
          <w:rFonts w:cs="Arial"/>
          <w:szCs w:val="20"/>
        </w:rPr>
        <w:t xml:space="preserve">Čl. 2 po změně zní </w:t>
      </w:r>
    </w:p>
    <w:p w14:paraId="67CED54B" w14:textId="77777777" w:rsidR="001A6B97" w:rsidRDefault="001A6B97" w:rsidP="001A6B97">
      <w:pPr>
        <w:pStyle w:val="Podpisovdoloka"/>
        <w:spacing w:after="120"/>
        <w:ind w:left="0"/>
        <w:rPr>
          <w:b/>
        </w:rPr>
      </w:pPr>
      <w:r w:rsidRPr="00890CE3">
        <w:rPr>
          <w:b/>
        </w:rPr>
        <w:t xml:space="preserve">Vymezení </w:t>
      </w:r>
      <w:r>
        <w:rPr>
          <w:b/>
        </w:rPr>
        <w:t xml:space="preserve">uzavřeného </w:t>
      </w:r>
      <w:r w:rsidRPr="00890CE3">
        <w:rPr>
          <w:b/>
        </w:rPr>
        <w:t xml:space="preserve">pásma </w:t>
      </w:r>
    </w:p>
    <w:p w14:paraId="04D98773" w14:textId="77777777" w:rsidR="001A6B97" w:rsidRPr="00890CE3" w:rsidRDefault="001A6B97" w:rsidP="001A6B97">
      <w:pPr>
        <w:pStyle w:val="Default"/>
        <w:spacing w:after="132"/>
        <w:rPr>
          <w:sz w:val="20"/>
          <w:szCs w:val="20"/>
        </w:rPr>
      </w:pPr>
      <w:r>
        <w:rPr>
          <w:b/>
          <w:bCs/>
          <w:sz w:val="20"/>
          <w:szCs w:val="20"/>
        </w:rPr>
        <w:t xml:space="preserve">Pásmem dozoru </w:t>
      </w:r>
      <w:r w:rsidRPr="00890CE3">
        <w:rPr>
          <w:sz w:val="20"/>
          <w:szCs w:val="20"/>
        </w:rPr>
        <w:t>se stanovují</w:t>
      </w:r>
      <w:r>
        <w:rPr>
          <w:sz w:val="20"/>
          <w:szCs w:val="20"/>
        </w:rPr>
        <w:t xml:space="preserve"> následující katastrální území:</w:t>
      </w:r>
      <w:r w:rsidRPr="00890CE3">
        <w:rPr>
          <w:sz w:val="20"/>
          <w:szCs w:val="20"/>
        </w:rPr>
        <w:t xml:space="preserve"> </w:t>
      </w:r>
    </w:p>
    <w:p w14:paraId="0708DFBD" w14:textId="17928458" w:rsidR="001A6B97" w:rsidRPr="00890CE3" w:rsidRDefault="001A6B97" w:rsidP="00EE6170">
      <w:pPr>
        <w:pStyle w:val="Default"/>
        <w:ind w:left="284"/>
        <w:jc w:val="both"/>
        <w:rPr>
          <w:sz w:val="20"/>
          <w:szCs w:val="20"/>
        </w:rPr>
      </w:pPr>
      <w:r w:rsidRPr="00715834">
        <w:rPr>
          <w:sz w:val="20"/>
          <w:szCs w:val="20"/>
        </w:rPr>
        <w:t xml:space="preserve">673498 </w:t>
      </w:r>
      <w:proofErr w:type="spellStart"/>
      <w:r w:rsidRPr="00715834">
        <w:rPr>
          <w:sz w:val="20"/>
          <w:szCs w:val="20"/>
        </w:rPr>
        <w:t>Mozolov</w:t>
      </w:r>
      <w:proofErr w:type="spellEnd"/>
      <w:r w:rsidRPr="00715834">
        <w:rPr>
          <w:sz w:val="20"/>
          <w:szCs w:val="20"/>
        </w:rPr>
        <w:t xml:space="preserve"> u Krásné Hory, 709620 Babice u Okrouhlice, 709638 Chlístov u Okrouhlice, 709654 Okrouhlice, 709662 Olešnice u Okrouhlice, 709671 </w:t>
      </w:r>
      <w:proofErr w:type="spellStart"/>
      <w:r w:rsidRPr="00715834">
        <w:rPr>
          <w:sz w:val="20"/>
          <w:szCs w:val="20"/>
        </w:rPr>
        <w:t>Vadín</w:t>
      </w:r>
      <w:proofErr w:type="spellEnd"/>
      <w:r w:rsidRPr="00715834">
        <w:rPr>
          <w:sz w:val="20"/>
          <w:szCs w:val="20"/>
        </w:rPr>
        <w:t>, 780961 Veselý Žďár</w:t>
      </w:r>
      <w:r>
        <w:rPr>
          <w:sz w:val="20"/>
          <w:szCs w:val="20"/>
        </w:rPr>
        <w:t xml:space="preserve">, </w:t>
      </w:r>
      <w:r w:rsidRPr="00F15990">
        <w:rPr>
          <w:sz w:val="20"/>
          <w:szCs w:val="20"/>
        </w:rPr>
        <w:t xml:space="preserve">613843 Břevnice, 629405 Dolní Krupá u Havlíčkova Brodu, 629740 Dolní Město, 723410 </w:t>
      </w:r>
      <w:proofErr w:type="spellStart"/>
      <w:r w:rsidRPr="00F15990">
        <w:rPr>
          <w:sz w:val="20"/>
          <w:szCs w:val="20"/>
        </w:rPr>
        <w:t>Březinka</w:t>
      </w:r>
      <w:proofErr w:type="spellEnd"/>
      <w:r w:rsidRPr="00F15990">
        <w:rPr>
          <w:sz w:val="20"/>
          <w:szCs w:val="20"/>
        </w:rPr>
        <w:t xml:space="preserve"> u Havlíčkova Brodu, 637823 Havlíčkův Brod, 723452 </w:t>
      </w:r>
      <w:proofErr w:type="spellStart"/>
      <w:r w:rsidRPr="00F15990">
        <w:rPr>
          <w:sz w:val="20"/>
          <w:szCs w:val="20"/>
        </w:rPr>
        <w:t>Klanečná</w:t>
      </w:r>
      <w:proofErr w:type="spellEnd"/>
      <w:r w:rsidRPr="00F15990">
        <w:rPr>
          <w:sz w:val="20"/>
          <w:szCs w:val="20"/>
        </w:rPr>
        <w:t xml:space="preserve">, 637955 </w:t>
      </w:r>
      <w:proofErr w:type="spellStart"/>
      <w:r w:rsidRPr="00F15990">
        <w:rPr>
          <w:sz w:val="20"/>
          <w:szCs w:val="20"/>
        </w:rPr>
        <w:t>Perknov</w:t>
      </w:r>
      <w:proofErr w:type="spellEnd"/>
      <w:r w:rsidRPr="00F15990">
        <w:rPr>
          <w:sz w:val="20"/>
          <w:szCs w:val="20"/>
        </w:rPr>
        <w:t xml:space="preserve">, 723479 </w:t>
      </w:r>
      <w:proofErr w:type="spellStart"/>
      <w:r w:rsidRPr="00F15990">
        <w:rPr>
          <w:sz w:val="20"/>
          <w:szCs w:val="20"/>
        </w:rPr>
        <w:t>Poděbaby</w:t>
      </w:r>
      <w:proofErr w:type="spellEnd"/>
      <w:r w:rsidRPr="00F15990">
        <w:rPr>
          <w:sz w:val="20"/>
          <w:szCs w:val="20"/>
        </w:rPr>
        <w:t xml:space="preserve">, 693987 </w:t>
      </w:r>
      <w:proofErr w:type="spellStart"/>
      <w:r w:rsidRPr="00F15990">
        <w:rPr>
          <w:sz w:val="20"/>
          <w:szCs w:val="20"/>
        </w:rPr>
        <w:t>Šmolovy</w:t>
      </w:r>
      <w:proofErr w:type="spellEnd"/>
      <w:r w:rsidRPr="00F15990">
        <w:rPr>
          <w:sz w:val="20"/>
          <w:szCs w:val="20"/>
        </w:rPr>
        <w:t xml:space="preserve"> u Havlíčkova Brodu, 723487 Veselice u Havlíčkova Brodu, 667234 </w:t>
      </w:r>
      <w:proofErr w:type="spellStart"/>
      <w:r w:rsidRPr="00F15990">
        <w:rPr>
          <w:sz w:val="20"/>
          <w:szCs w:val="20"/>
        </w:rPr>
        <w:t>Zbožice</w:t>
      </w:r>
      <w:proofErr w:type="spellEnd"/>
      <w:r w:rsidRPr="00F15990">
        <w:rPr>
          <w:sz w:val="20"/>
          <w:szCs w:val="20"/>
        </w:rPr>
        <w:t xml:space="preserve">, 643157 Horní Krupá u </w:t>
      </w:r>
      <w:r w:rsidRPr="00F15990">
        <w:rPr>
          <w:sz w:val="20"/>
          <w:szCs w:val="20"/>
        </w:rPr>
        <w:lastRenderedPageBreak/>
        <w:t xml:space="preserve">Havlíčkova Brodu, 723444 Hurtova Lhota, 664731 Kejžlice, 667196 Český Dvůr, 667200 Knyk, 603554 Bezděkov u Krásné Hory, 673447 </w:t>
      </w:r>
      <w:proofErr w:type="spellStart"/>
      <w:r w:rsidRPr="00F15990">
        <w:rPr>
          <w:sz w:val="20"/>
          <w:szCs w:val="20"/>
        </w:rPr>
        <w:t>Bratroňov</w:t>
      </w:r>
      <w:proofErr w:type="spellEnd"/>
      <w:r w:rsidRPr="00F15990">
        <w:rPr>
          <w:sz w:val="20"/>
          <w:szCs w:val="20"/>
        </w:rPr>
        <w:t xml:space="preserve">, 612839 Broumova Lhota, 673455 </w:t>
      </w:r>
      <w:proofErr w:type="spellStart"/>
      <w:r w:rsidRPr="00F15990">
        <w:rPr>
          <w:sz w:val="20"/>
          <w:szCs w:val="20"/>
        </w:rPr>
        <w:t>Čekánov</w:t>
      </w:r>
      <w:proofErr w:type="spellEnd"/>
      <w:r w:rsidRPr="00F15990">
        <w:rPr>
          <w:sz w:val="20"/>
          <w:szCs w:val="20"/>
        </w:rPr>
        <w:t xml:space="preserve">, 673463 Kojkovice, 673471 </w:t>
      </w:r>
      <w:proofErr w:type="spellStart"/>
      <w:r w:rsidRPr="00F15990">
        <w:rPr>
          <w:sz w:val="20"/>
          <w:szCs w:val="20"/>
        </w:rPr>
        <w:t>Kojkovičky</w:t>
      </w:r>
      <w:proofErr w:type="spellEnd"/>
      <w:r w:rsidRPr="00F15990">
        <w:rPr>
          <w:sz w:val="20"/>
          <w:szCs w:val="20"/>
        </w:rPr>
        <w:t xml:space="preserve">, 673480 Krásná Hora, 673501 </w:t>
      </w:r>
      <w:proofErr w:type="spellStart"/>
      <w:r w:rsidRPr="00F15990">
        <w:rPr>
          <w:sz w:val="20"/>
          <w:szCs w:val="20"/>
        </w:rPr>
        <w:t>Volichov</w:t>
      </w:r>
      <w:proofErr w:type="spellEnd"/>
      <w:r w:rsidRPr="00F15990">
        <w:rPr>
          <w:sz w:val="20"/>
          <w:szCs w:val="20"/>
        </w:rPr>
        <w:t xml:space="preserve">, 678252 </w:t>
      </w:r>
      <w:proofErr w:type="spellStart"/>
      <w:r w:rsidRPr="00F15990">
        <w:rPr>
          <w:sz w:val="20"/>
          <w:szCs w:val="20"/>
        </w:rPr>
        <w:t>Kvasetice</w:t>
      </w:r>
      <w:proofErr w:type="spellEnd"/>
      <w:r w:rsidRPr="00F15990">
        <w:rPr>
          <w:sz w:val="20"/>
          <w:szCs w:val="20"/>
        </w:rPr>
        <w:t xml:space="preserve"> u Květinova, 678261 Květinov, 738166 </w:t>
      </w:r>
      <w:proofErr w:type="spellStart"/>
      <w:r w:rsidRPr="00F15990">
        <w:rPr>
          <w:sz w:val="20"/>
          <w:szCs w:val="20"/>
        </w:rPr>
        <w:t>Radňov</w:t>
      </w:r>
      <w:proofErr w:type="spellEnd"/>
      <w:r w:rsidRPr="00F15990">
        <w:rPr>
          <w:sz w:val="20"/>
          <w:szCs w:val="20"/>
        </w:rPr>
        <w:t xml:space="preserve"> u Květinova, 683914 </w:t>
      </w:r>
      <w:proofErr w:type="spellStart"/>
      <w:r w:rsidRPr="00F15990">
        <w:rPr>
          <w:sz w:val="20"/>
          <w:szCs w:val="20"/>
        </w:rPr>
        <w:t>Petrkov</w:t>
      </w:r>
      <w:proofErr w:type="spellEnd"/>
      <w:r w:rsidRPr="00F15990">
        <w:rPr>
          <w:sz w:val="20"/>
          <w:szCs w:val="20"/>
        </w:rPr>
        <w:t xml:space="preserve">, 684198 Lipnice nad Sázavou, 688282 Lučice, 690431 Malčín, 693979 Michalovice u Havlíčkova Brodu, 705985 Nová Ves u Světlé nad Sázavou, 710296 Olešná u Havlíčkova Brodu, 736236 Pohleď, 736244 Příseka u Světlé nad Sázavou, 738361 Radostín u Havlíčkova Brodu, 749036 Skuhrov u Havlíčkova Brodu, 736252 Služátky, 760480 Horní Bohušovice, 684228 </w:t>
      </w:r>
      <w:proofErr w:type="spellStart"/>
      <w:r w:rsidRPr="00F15990">
        <w:rPr>
          <w:sz w:val="20"/>
          <w:szCs w:val="20"/>
        </w:rPr>
        <w:t>Lipnička</w:t>
      </w:r>
      <w:proofErr w:type="spellEnd"/>
      <w:r w:rsidRPr="00F15990">
        <w:rPr>
          <w:sz w:val="20"/>
          <w:szCs w:val="20"/>
        </w:rPr>
        <w:t xml:space="preserve">, 684236 Radostovice u </w:t>
      </w:r>
      <w:proofErr w:type="spellStart"/>
      <w:r w:rsidRPr="00F15990">
        <w:rPr>
          <w:sz w:val="20"/>
          <w:szCs w:val="20"/>
        </w:rPr>
        <w:t>Lipničky</w:t>
      </w:r>
      <w:proofErr w:type="spellEnd"/>
      <w:r w:rsidRPr="00F15990">
        <w:rPr>
          <w:sz w:val="20"/>
          <w:szCs w:val="20"/>
        </w:rPr>
        <w:t xml:space="preserve">, 760510 Světlá nad Sázavou, 760536 </w:t>
      </w:r>
      <w:proofErr w:type="spellStart"/>
      <w:r w:rsidRPr="00F15990">
        <w:rPr>
          <w:sz w:val="20"/>
          <w:szCs w:val="20"/>
        </w:rPr>
        <w:t>Závidkovice</w:t>
      </w:r>
      <w:proofErr w:type="spellEnd"/>
      <w:r w:rsidRPr="00F15990">
        <w:rPr>
          <w:sz w:val="20"/>
          <w:szCs w:val="20"/>
        </w:rPr>
        <w:t xml:space="preserve">, 767051 Tis u Habrů, 658111 </w:t>
      </w:r>
      <w:proofErr w:type="spellStart"/>
      <w:r w:rsidRPr="00F15990">
        <w:rPr>
          <w:sz w:val="20"/>
          <w:szCs w:val="20"/>
        </w:rPr>
        <w:t>Jedouchov</w:t>
      </w:r>
      <w:proofErr w:type="spellEnd"/>
      <w:r w:rsidRPr="00F15990">
        <w:rPr>
          <w:sz w:val="20"/>
          <w:szCs w:val="20"/>
        </w:rPr>
        <w:t>, 781321 Věž.</w:t>
      </w:r>
    </w:p>
    <w:p w14:paraId="7A7BFD98" w14:textId="77777777" w:rsidR="001A6B97" w:rsidRPr="00EE6170" w:rsidRDefault="001A6B97" w:rsidP="001A6B97">
      <w:pPr>
        <w:pStyle w:val="Podpisovdoloka"/>
        <w:spacing w:before="240" w:after="240"/>
        <w:ind w:left="0"/>
      </w:pPr>
      <w:r w:rsidRPr="00EE6170">
        <w:t>Čl. 3 po změně zní</w:t>
      </w:r>
    </w:p>
    <w:p w14:paraId="01BCA94F" w14:textId="77777777" w:rsidR="001A6B97" w:rsidRDefault="001A6B97" w:rsidP="001A6B97">
      <w:pPr>
        <w:pStyle w:val="Podpisovdoloka"/>
        <w:spacing w:after="240"/>
        <w:ind w:left="0"/>
        <w:rPr>
          <w:b/>
        </w:rPr>
      </w:pPr>
      <w:r w:rsidRPr="00115F54">
        <w:rPr>
          <w:b/>
        </w:rPr>
        <w:t>Opatření v uzavřen</w:t>
      </w:r>
      <w:r>
        <w:rPr>
          <w:b/>
        </w:rPr>
        <w:t>ém</w:t>
      </w:r>
      <w:r w:rsidRPr="00115F54">
        <w:rPr>
          <w:b/>
        </w:rPr>
        <w:t xml:space="preserve"> pásm</w:t>
      </w:r>
      <w:r>
        <w:rPr>
          <w:b/>
        </w:rPr>
        <w:t>u</w:t>
      </w:r>
    </w:p>
    <w:p w14:paraId="3DB7DD31" w14:textId="77777777" w:rsidR="001A6B97" w:rsidRPr="00C61F76" w:rsidRDefault="001A6B97" w:rsidP="001A6B97">
      <w:pPr>
        <w:pStyle w:val="Podpisovdoloka"/>
        <w:widowControl/>
        <w:numPr>
          <w:ilvl w:val="0"/>
          <w:numId w:val="31"/>
        </w:numPr>
        <w:spacing w:after="120"/>
        <w:ind w:left="714" w:hanging="357"/>
        <w:jc w:val="both"/>
      </w:pPr>
      <w:r w:rsidRPr="003E6707">
        <w:rPr>
          <w:b/>
        </w:rPr>
        <w:t>Obcím v uzavřen</w:t>
      </w:r>
      <w:r>
        <w:rPr>
          <w:b/>
        </w:rPr>
        <w:t>ém</w:t>
      </w:r>
      <w:r w:rsidRPr="003E6707">
        <w:rPr>
          <w:b/>
        </w:rPr>
        <w:t xml:space="preserve"> pásm</w:t>
      </w:r>
      <w:r>
        <w:rPr>
          <w:b/>
        </w:rPr>
        <w:t>u</w:t>
      </w:r>
      <w:r w:rsidRPr="003E6707">
        <w:rPr>
          <w:b/>
        </w:rPr>
        <w:t xml:space="preserve"> se nařizuje</w:t>
      </w:r>
      <w:r>
        <w:t xml:space="preserve">: </w:t>
      </w:r>
    </w:p>
    <w:p w14:paraId="51AD820F" w14:textId="77777777" w:rsidR="001A6B97" w:rsidRPr="00826280" w:rsidRDefault="001A6B97" w:rsidP="001A6B97">
      <w:pPr>
        <w:pStyle w:val="Podpisovdoloka"/>
        <w:widowControl/>
        <w:numPr>
          <w:ilvl w:val="0"/>
          <w:numId w:val="32"/>
        </w:numPr>
        <w:tabs>
          <w:tab w:val="left" w:pos="993"/>
        </w:tabs>
        <w:spacing w:after="120"/>
        <w:ind w:left="284" w:hanging="284"/>
        <w:jc w:val="both"/>
      </w:pPr>
      <w:r w:rsidRPr="00826280">
        <w:rPr>
          <w:b/>
        </w:rPr>
        <w:t>informovat veřejnost způsobem v obci obvyklým</w:t>
      </w:r>
      <w:r w:rsidRPr="00826280">
        <w:t xml:space="preserve">, s cílem zvýšit povědomí o nákaze zejména mezi chovateli drůbeže nebo jiného ptactva chovaného v zajetí, lovci, pozorovateli ptáků; </w:t>
      </w:r>
    </w:p>
    <w:p w14:paraId="08636174" w14:textId="77777777" w:rsidR="001A6B97" w:rsidRPr="00826280" w:rsidRDefault="001A6B97" w:rsidP="001A6B97">
      <w:pPr>
        <w:pStyle w:val="Podpisovdoloka"/>
        <w:widowControl/>
        <w:numPr>
          <w:ilvl w:val="0"/>
          <w:numId w:val="32"/>
        </w:numPr>
        <w:spacing w:after="120"/>
        <w:ind w:left="284" w:hanging="284"/>
        <w:jc w:val="both"/>
      </w:pPr>
      <w:r w:rsidRPr="00826280">
        <w:rPr>
          <w:b/>
        </w:rPr>
        <w:t xml:space="preserve">zajistit kontejnery nebo nepropustné uzavíratelné nádoby k bezpečnému uložení uhynulých </w:t>
      </w:r>
      <w:r w:rsidRPr="00D71356">
        <w:rPr>
          <w:b/>
        </w:rPr>
        <w:t>volně žijících ptáků pro jejich svoz</w:t>
      </w:r>
      <w:r w:rsidRPr="00826280">
        <w:t xml:space="preserve"> </w:t>
      </w:r>
      <w:r w:rsidRPr="00826280">
        <w:rPr>
          <w:b/>
        </w:rPr>
        <w:t>a neškodné odstranění asanačním podnikem</w:t>
      </w:r>
      <w:r>
        <w:t>;</w:t>
      </w:r>
      <w:r w:rsidRPr="00826280">
        <w:t xml:space="preserve"> </w:t>
      </w:r>
      <w:r>
        <w:t>t</w:t>
      </w:r>
      <w:r w:rsidRPr="00826280">
        <w:t xml:space="preserve">yto nádoby vhodně umístit a označit nápisem </w:t>
      </w:r>
      <w:r>
        <w:t>„</w:t>
      </w:r>
      <w:r w:rsidRPr="00826280">
        <w:rPr>
          <w:i/>
        </w:rPr>
        <w:t>VPŽP 2. kategorie-Není určeno ke krmení zvířat</w:t>
      </w:r>
      <w:r>
        <w:t>“;</w:t>
      </w:r>
      <w:r w:rsidRPr="00826280">
        <w:t xml:space="preserve"> </w:t>
      </w:r>
      <w:r>
        <w:t>n</w:t>
      </w:r>
      <w:r w:rsidRPr="00826280">
        <w:t xml:space="preserve">eprodleně hlásit výskyt vedlejších </w:t>
      </w:r>
      <w:r>
        <w:t xml:space="preserve">produktů </w:t>
      </w:r>
      <w:r w:rsidRPr="00826280">
        <w:t>živočišn</w:t>
      </w:r>
      <w:r>
        <w:t>ého původu</w:t>
      </w:r>
      <w:r w:rsidRPr="00826280">
        <w:t xml:space="preserve"> asanačnímu podniku a po jejich odvozu asanačním podnikem provést de</w:t>
      </w:r>
      <w:r>
        <w:t>z</w:t>
      </w:r>
      <w:r w:rsidRPr="00826280">
        <w:t xml:space="preserve">infekci nádoby účinným dezinfekčním přípravkem; </w:t>
      </w:r>
    </w:p>
    <w:p w14:paraId="679E571C" w14:textId="77777777" w:rsidR="001A6B97" w:rsidRPr="00826280" w:rsidRDefault="001A6B97" w:rsidP="001A6B97">
      <w:pPr>
        <w:pStyle w:val="Podpisovdoloka"/>
        <w:widowControl/>
        <w:numPr>
          <w:ilvl w:val="0"/>
          <w:numId w:val="32"/>
        </w:numPr>
        <w:spacing w:after="240"/>
        <w:ind w:left="284" w:hanging="284"/>
        <w:jc w:val="both"/>
      </w:pPr>
      <w:r w:rsidRPr="00826280">
        <w:rPr>
          <w:b/>
        </w:rPr>
        <w:t xml:space="preserve">spolupracovat s </w:t>
      </w:r>
      <w:r w:rsidRPr="004F05D9">
        <w:rPr>
          <w:b/>
        </w:rPr>
        <w:t>Krajskou veterinární správou Státní veterinární správy pro Kraj Vysočina</w:t>
      </w:r>
      <w:r w:rsidRPr="00826280">
        <w:t xml:space="preserve"> při provádění intenzivního úředního dozoru nad populacemi volně žijícího ptactva, zejména vodního ptactva a dalšího monitorování uhynulých nebo nemocných ptáků;</w:t>
      </w:r>
    </w:p>
    <w:p w14:paraId="4080C150" w14:textId="77777777" w:rsidR="001A6B97" w:rsidRPr="00703112" w:rsidRDefault="001A6B97" w:rsidP="001A6B97">
      <w:pPr>
        <w:pStyle w:val="Datum"/>
        <w:numPr>
          <w:ilvl w:val="0"/>
          <w:numId w:val="31"/>
        </w:numPr>
        <w:tabs>
          <w:tab w:val="center" w:pos="4534"/>
        </w:tabs>
        <w:spacing w:before="120" w:after="240"/>
        <w:rPr>
          <w:rFonts w:cs="Arial"/>
        </w:rPr>
      </w:pPr>
      <w:r w:rsidRPr="00703112">
        <w:rPr>
          <w:rFonts w:cs="Arial"/>
          <w:b/>
        </w:rPr>
        <w:t xml:space="preserve">Chovatelům </w:t>
      </w:r>
      <w:r>
        <w:rPr>
          <w:rFonts w:cs="Arial"/>
          <w:b/>
        </w:rPr>
        <w:t xml:space="preserve">ptáků </w:t>
      </w:r>
      <w:r w:rsidRPr="00703112">
        <w:rPr>
          <w:rFonts w:cs="Arial"/>
          <w:b/>
        </w:rPr>
        <w:t>v uzavřen</w:t>
      </w:r>
      <w:r>
        <w:rPr>
          <w:rFonts w:cs="Arial"/>
          <w:b/>
        </w:rPr>
        <w:t>ém</w:t>
      </w:r>
      <w:r w:rsidRPr="00703112">
        <w:rPr>
          <w:rFonts w:cs="Arial"/>
          <w:b/>
        </w:rPr>
        <w:t xml:space="preserve"> pásm</w:t>
      </w:r>
      <w:r>
        <w:rPr>
          <w:rFonts w:cs="Arial"/>
          <w:b/>
        </w:rPr>
        <w:t>u</w:t>
      </w:r>
      <w:r w:rsidRPr="00703112">
        <w:rPr>
          <w:rFonts w:cs="Arial"/>
          <w:b/>
        </w:rPr>
        <w:t xml:space="preserve"> se nařizuje</w:t>
      </w:r>
      <w:r>
        <w:rPr>
          <w:rFonts w:cs="Arial"/>
        </w:rPr>
        <w:t xml:space="preserve">: </w:t>
      </w:r>
    </w:p>
    <w:p w14:paraId="2684E25F" w14:textId="77777777" w:rsidR="001A6B97" w:rsidRDefault="001A6B97" w:rsidP="001A6B97">
      <w:pPr>
        <w:pStyle w:val="Podpisovdoloka"/>
        <w:widowControl/>
        <w:numPr>
          <w:ilvl w:val="0"/>
          <w:numId w:val="33"/>
        </w:numPr>
        <w:spacing w:after="120"/>
        <w:ind w:left="284" w:hanging="284"/>
        <w:jc w:val="both"/>
      </w:pPr>
      <w:r>
        <w:t xml:space="preserve">držet chované ptáky odděleně od volně žijících zvířat a ostatních zvířat, tzn. </w:t>
      </w:r>
      <w:r w:rsidRPr="005009D8">
        <w:rPr>
          <w:b/>
        </w:rPr>
        <w:t xml:space="preserve">zajistit </w:t>
      </w:r>
      <w:r>
        <w:rPr>
          <w:b/>
        </w:rPr>
        <w:t>umístění</w:t>
      </w:r>
      <w:r w:rsidRPr="005009D8">
        <w:t xml:space="preserve"> pták</w:t>
      </w:r>
      <w:r>
        <w:t>ů</w:t>
      </w:r>
      <w:r w:rsidRPr="005009D8">
        <w:t xml:space="preserve"> do uzavřených prostor</w:t>
      </w:r>
      <w:r>
        <w:t>,</w:t>
      </w:r>
      <w:r w:rsidRPr="005009D8">
        <w:t xml:space="preserve"> zde je držet, zamezit vniku volně žijícího ptactva do objektů zasíťováním oken a větracích otvorů, zamezit kontaminaci krmiva a napájecí vody trusem volně žijících ptáků</w:t>
      </w:r>
      <w:r>
        <w:t>, zamezit vstupu jiných druhů zvířat do hospodářství</w:t>
      </w:r>
      <w:r w:rsidRPr="005009D8">
        <w:t xml:space="preserve">; </w:t>
      </w:r>
      <w:r w:rsidRPr="005009D8">
        <w:rPr>
          <w:b/>
        </w:rPr>
        <w:t xml:space="preserve">není-li to proveditelné </w:t>
      </w:r>
      <w:r w:rsidRPr="005009D8">
        <w:t xml:space="preserve">nebo slučitelné </w:t>
      </w:r>
      <w:r>
        <w:br/>
      </w:r>
      <w:r w:rsidRPr="005009D8">
        <w:t>s požadavky na pohodu</w:t>
      </w:r>
      <w:r>
        <w:t xml:space="preserve"> chovaných ptáků</w:t>
      </w:r>
      <w:r w:rsidRPr="005009D8">
        <w:t xml:space="preserve">,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w:t>
      </w:r>
      <w:r>
        <w:br/>
      </w:r>
      <w:r w:rsidRPr="005009D8">
        <w:t>s volně žijícím ptactvem</w:t>
      </w:r>
      <w:r>
        <w:t xml:space="preserve">; </w:t>
      </w:r>
    </w:p>
    <w:p w14:paraId="52ED14DA" w14:textId="77777777" w:rsidR="001A6B97" w:rsidRDefault="001A6B97" w:rsidP="001A6B97">
      <w:pPr>
        <w:pStyle w:val="Podpisovdoloka"/>
        <w:widowControl/>
        <w:numPr>
          <w:ilvl w:val="0"/>
          <w:numId w:val="33"/>
        </w:numPr>
        <w:spacing w:after="120"/>
        <w:ind w:left="284" w:hanging="284"/>
        <w:jc w:val="both"/>
      </w:pPr>
      <w: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w:t>
      </w:r>
      <w:r w:rsidRPr="004F05D9">
        <w:t>Krajské veterinární správě Státní veterinární správy pro Kraj Vysočina na n</w:t>
      </w:r>
      <w:r>
        <w:t xml:space="preserve">epřetržitě dostupnou krizovou linku </w:t>
      </w:r>
      <w:r w:rsidRPr="00992A80">
        <w:rPr>
          <w:b/>
        </w:rPr>
        <w:t>+420 720 995 2</w:t>
      </w:r>
      <w:r>
        <w:rPr>
          <w:b/>
        </w:rPr>
        <w:t>09</w:t>
      </w:r>
      <w:r>
        <w:t xml:space="preserve">; </w:t>
      </w:r>
    </w:p>
    <w:p w14:paraId="6C45CDD4" w14:textId="77777777" w:rsidR="001A6B97" w:rsidRDefault="001A6B97" w:rsidP="001A6B97">
      <w:pPr>
        <w:pStyle w:val="Podpisovdoloka"/>
        <w:widowControl/>
        <w:numPr>
          <w:ilvl w:val="0"/>
          <w:numId w:val="33"/>
        </w:numPr>
        <w:spacing w:after="120"/>
        <w:ind w:left="284" w:hanging="284"/>
        <w:jc w:val="both"/>
      </w:pPr>
      <w:r>
        <w:t xml:space="preserve">používat na vstupech a výstupech do a z hospodářství či chovu dezinfekční prostředky vhodné k tlumení nákazy; </w:t>
      </w:r>
    </w:p>
    <w:p w14:paraId="4CF627AA" w14:textId="77777777" w:rsidR="001A6B97" w:rsidRPr="00BC04A3" w:rsidRDefault="001A6B97" w:rsidP="001A6B97">
      <w:pPr>
        <w:pStyle w:val="Podpisovdoloka"/>
        <w:widowControl/>
        <w:numPr>
          <w:ilvl w:val="0"/>
          <w:numId w:val="33"/>
        </w:numPr>
        <w:spacing w:after="120"/>
        <w:ind w:left="284" w:hanging="284"/>
        <w:jc w:val="both"/>
      </w:pPr>
      <w:r>
        <w:t xml:space="preserve">uplatňovat vhodná opatření biologické bezpečnosti na všechny osoby, které jsou v kontaktu </w:t>
      </w:r>
      <w:r>
        <w:br/>
        <w:t xml:space="preserve">s chovanými ptáky nebo které vstupují do hospodářství či chovu nebo je opouštějí, a rovněž </w:t>
      </w:r>
      <w:r>
        <w:br/>
        <w:t>na dopravní prostředky, aby se zabránilo jakémukoli riziku šíření nákazy</w:t>
      </w:r>
      <w:r w:rsidRPr="00BC04A3">
        <w:t xml:space="preserve">, zejména zajistit jejich dezinfekci při vstupu a výstupu z chovu nebo hospodářství; </w:t>
      </w:r>
    </w:p>
    <w:p w14:paraId="1A5C8318" w14:textId="77777777" w:rsidR="001A6B97" w:rsidRPr="006045E8" w:rsidRDefault="001A6B97" w:rsidP="001A6B97">
      <w:pPr>
        <w:pStyle w:val="Podpisovdoloka"/>
        <w:widowControl/>
        <w:numPr>
          <w:ilvl w:val="0"/>
          <w:numId w:val="33"/>
        </w:numPr>
        <w:spacing w:after="120"/>
        <w:ind w:left="284" w:hanging="284"/>
        <w:jc w:val="both"/>
      </w:pPr>
      <w:r>
        <w:t xml:space="preserve">vést záznamy </w:t>
      </w:r>
      <w:r w:rsidRPr="006045E8">
        <w:t xml:space="preserve">o všech osobách, které hospodářství či chov navštěvují, udržovat je v aktuálním stavu s cílem usnadnit dozor nad nákazou a jejich tlumení a zpřístupnit je </w:t>
      </w:r>
      <w:r w:rsidRPr="004F05D9">
        <w:t>Krajské veterinární správě Státní veterinární správy pro Kraj Vysočina na její žádost; záznamy o návštěvách se nevyžadují, pok</w:t>
      </w:r>
      <w:r w:rsidRPr="006045E8">
        <w:t>ud návštěvníci nemají přístup do prostor, kde jsou ptáci chováni;</w:t>
      </w:r>
    </w:p>
    <w:p w14:paraId="6A1DFD7E" w14:textId="77777777" w:rsidR="001A6B97" w:rsidRPr="006045E8" w:rsidRDefault="001A6B97" w:rsidP="001A6B97">
      <w:pPr>
        <w:pStyle w:val="Podpisovdoloka"/>
        <w:widowControl/>
        <w:numPr>
          <w:ilvl w:val="0"/>
          <w:numId w:val="33"/>
        </w:numPr>
        <w:spacing w:after="120"/>
        <w:ind w:left="284" w:hanging="284"/>
        <w:jc w:val="both"/>
      </w:pPr>
      <w:r w:rsidRPr="006045E8">
        <w:t xml:space="preserve">v souladu s § 40 veterinárního zákona neškodně odstraňovat </w:t>
      </w:r>
      <w:proofErr w:type="spellStart"/>
      <w:r w:rsidRPr="006045E8">
        <w:t>kadávery</w:t>
      </w:r>
      <w:proofErr w:type="spellEnd"/>
      <w:r w:rsidRPr="006045E8">
        <w:t>, a to neprodleně.</w:t>
      </w:r>
    </w:p>
    <w:p w14:paraId="1B92B972" w14:textId="77777777" w:rsidR="001A6B97" w:rsidRPr="006045E8" w:rsidRDefault="001A6B97" w:rsidP="001A6B97">
      <w:pPr>
        <w:pStyle w:val="Podpisovdoloka"/>
        <w:spacing w:after="120"/>
        <w:ind w:left="0"/>
        <w:jc w:val="both"/>
      </w:pPr>
      <w:r>
        <w:t>g</w:t>
      </w:r>
      <w:r w:rsidRPr="0046554B">
        <w:t xml:space="preserve">) umožnit </w:t>
      </w:r>
      <w:r w:rsidRPr="004F05D9">
        <w:t>Krajské veterinární správě Státní veterinární správy pro Kraj Vysočina</w:t>
      </w:r>
      <w:r w:rsidRPr="00773690">
        <w:t xml:space="preserve"> </w:t>
      </w:r>
      <w:r w:rsidRPr="0046554B">
        <w:t>provedení kontrol v chovu vnímavých zvířat k nákaze HPAI s případným odběrem vzorků</w:t>
      </w:r>
      <w:r>
        <w:t>.</w:t>
      </w:r>
    </w:p>
    <w:p w14:paraId="66E108C1" w14:textId="77777777" w:rsidR="001A6B97" w:rsidRPr="006045E8" w:rsidRDefault="001A6B97" w:rsidP="001A6B97">
      <w:pPr>
        <w:pStyle w:val="Datum"/>
        <w:numPr>
          <w:ilvl w:val="0"/>
          <w:numId w:val="31"/>
        </w:numPr>
        <w:tabs>
          <w:tab w:val="center" w:pos="4534"/>
        </w:tabs>
        <w:spacing w:before="240" w:after="240"/>
        <w:ind w:left="714" w:hanging="357"/>
        <w:rPr>
          <w:rFonts w:cs="Arial"/>
          <w:szCs w:val="20"/>
        </w:rPr>
      </w:pPr>
      <w:r w:rsidRPr="003451F4">
        <w:rPr>
          <w:rFonts w:cs="Arial"/>
          <w:b/>
          <w:szCs w:val="20"/>
        </w:rPr>
        <w:lastRenderedPageBreak/>
        <w:t>V uzavřeném pásmu se dále nařizuje</w:t>
      </w:r>
      <w:r w:rsidRPr="006045E8">
        <w:rPr>
          <w:rFonts w:cs="Arial"/>
          <w:szCs w:val="20"/>
        </w:rPr>
        <w:t xml:space="preserve">: </w:t>
      </w:r>
    </w:p>
    <w:p w14:paraId="6219B2BF" w14:textId="77777777" w:rsidR="001A6B97" w:rsidRPr="006045E8" w:rsidRDefault="001A6B97" w:rsidP="001A6B97">
      <w:pPr>
        <w:pStyle w:val="CM4"/>
        <w:numPr>
          <w:ilvl w:val="0"/>
          <w:numId w:val="34"/>
        </w:numPr>
        <w:spacing w:before="60" w:after="120"/>
        <w:ind w:left="284" w:hanging="284"/>
        <w:jc w:val="both"/>
        <w:rPr>
          <w:rFonts w:ascii="Arial" w:hAnsi="Arial" w:cs="Arial"/>
          <w:sz w:val="20"/>
          <w:szCs w:val="20"/>
        </w:rPr>
      </w:pPr>
      <w:r w:rsidRPr="006045E8">
        <w:rPr>
          <w:rFonts w:ascii="Arial" w:hAnsi="Arial" w:cs="Arial"/>
          <w:sz w:val="20"/>
          <w:szCs w:val="20"/>
        </w:rPr>
        <w:t>přemisťovat celá těla mrtvých volně žijících a chovaných ptáků nebo jejich částí z uzavřeného pásma ke zpracování nebo k neškodnému odstranění v podniku schváleném pro uvedené účely v souladu s</w:t>
      </w:r>
      <w:r>
        <w:rPr>
          <w:rFonts w:ascii="Arial" w:hAnsi="Arial" w:cs="Arial"/>
          <w:sz w:val="20"/>
          <w:szCs w:val="20"/>
        </w:rPr>
        <w:t> </w:t>
      </w:r>
      <w:r w:rsidRPr="004F05D9">
        <w:rPr>
          <w:rFonts w:ascii="Arial" w:hAnsi="Arial" w:cs="Arial"/>
          <w:sz w:val="20"/>
          <w:szCs w:val="20"/>
        </w:rPr>
        <w:t>nařízením Evropského parlamentu a Rady (ES) č. 1069/2009</w:t>
      </w:r>
      <w:r w:rsidRPr="006045E8">
        <w:rPr>
          <w:rFonts w:ascii="Arial" w:hAnsi="Arial" w:cs="Arial"/>
          <w:sz w:val="20"/>
          <w:szCs w:val="20"/>
        </w:rPr>
        <w:t xml:space="preserve">; </w:t>
      </w:r>
    </w:p>
    <w:p w14:paraId="0EEB330A" w14:textId="77777777" w:rsidR="001A6B97" w:rsidRPr="006045E8" w:rsidRDefault="001A6B97" w:rsidP="001A6B97">
      <w:pPr>
        <w:pStyle w:val="CM4"/>
        <w:numPr>
          <w:ilvl w:val="0"/>
          <w:numId w:val="34"/>
        </w:numPr>
        <w:spacing w:after="120"/>
        <w:ind w:left="284" w:hanging="284"/>
        <w:jc w:val="both"/>
        <w:rPr>
          <w:rFonts w:ascii="Arial" w:hAnsi="Arial" w:cs="Arial"/>
          <w:color w:val="000000"/>
          <w:sz w:val="20"/>
          <w:szCs w:val="20"/>
        </w:rPr>
      </w:pPr>
      <w:r w:rsidRPr="006045E8">
        <w:rPr>
          <w:rFonts w:ascii="Arial" w:hAnsi="Arial" w:cs="Arial"/>
          <w:color w:val="000000"/>
          <w:sz w:val="20"/>
          <w:szCs w:val="20"/>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7011BE74" w14:textId="77777777" w:rsidR="001A6B97" w:rsidRPr="006045E8" w:rsidRDefault="001A6B97" w:rsidP="001A6B97">
      <w:pPr>
        <w:pStyle w:val="CM4"/>
        <w:numPr>
          <w:ilvl w:val="0"/>
          <w:numId w:val="34"/>
        </w:numPr>
        <w:spacing w:after="120"/>
        <w:ind w:left="284" w:hanging="284"/>
        <w:jc w:val="both"/>
        <w:rPr>
          <w:rFonts w:ascii="Arial" w:hAnsi="Arial" w:cs="Arial"/>
          <w:color w:val="000000"/>
          <w:sz w:val="20"/>
          <w:szCs w:val="20"/>
        </w:rPr>
      </w:pPr>
      <w:r w:rsidRPr="006045E8">
        <w:rPr>
          <w:rFonts w:ascii="Arial" w:hAnsi="Arial" w:cs="Arial"/>
          <w:color w:val="000000"/>
          <w:sz w:val="20"/>
          <w:szCs w:val="20"/>
        </w:rPr>
        <w:t xml:space="preserve">provádět přepravu zvířat a produktů přes uzavřené pásmo </w:t>
      </w:r>
    </w:p>
    <w:p w14:paraId="73C44E57" w14:textId="77777777" w:rsidR="001A6B97" w:rsidRPr="006045E8" w:rsidRDefault="001A6B97" w:rsidP="001A6B97">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1. bez zastávky nebo vykládky v uzavřeném pásmu; </w:t>
      </w:r>
    </w:p>
    <w:p w14:paraId="4CFE5684" w14:textId="77777777" w:rsidR="001A6B97" w:rsidRPr="006045E8" w:rsidRDefault="001A6B97" w:rsidP="001A6B97">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2. s upřednostněním hlavních silnic nebo železnic a </w:t>
      </w:r>
    </w:p>
    <w:p w14:paraId="5449E9FB" w14:textId="77777777" w:rsidR="001A6B97" w:rsidRPr="006045E8" w:rsidRDefault="001A6B97" w:rsidP="001A6B97">
      <w:pPr>
        <w:pStyle w:val="Odstavecseseznamem"/>
        <w:spacing w:before="60" w:after="120"/>
        <w:contextualSpacing w:val="0"/>
        <w:rPr>
          <w:rFonts w:ascii="Arial" w:hAnsi="Arial" w:cs="Arial"/>
          <w:color w:val="000000"/>
          <w:sz w:val="20"/>
          <w:szCs w:val="20"/>
        </w:rPr>
      </w:pPr>
      <w:r w:rsidRPr="006045E8">
        <w:rPr>
          <w:rFonts w:ascii="Arial" w:hAnsi="Arial" w:cs="Arial"/>
          <w:color w:val="000000"/>
          <w:sz w:val="20"/>
          <w:szCs w:val="20"/>
        </w:rPr>
        <w:t>3. s vyhýbáním se blízkosti zařízení, která chovají ptáky;</w:t>
      </w:r>
    </w:p>
    <w:p w14:paraId="32A22ED5" w14:textId="77777777" w:rsidR="001A6B97" w:rsidRPr="004F05D9" w:rsidRDefault="001A6B97" w:rsidP="001A6B97">
      <w:pPr>
        <w:pStyle w:val="Odstavecseseznamem"/>
        <w:numPr>
          <w:ilvl w:val="0"/>
          <w:numId w:val="34"/>
        </w:numPr>
        <w:spacing w:before="120" w:after="120"/>
        <w:ind w:left="284" w:hanging="284"/>
        <w:contextualSpacing w:val="0"/>
        <w:jc w:val="both"/>
        <w:rPr>
          <w:rFonts w:ascii="Arial" w:hAnsi="Arial" w:cs="Arial"/>
          <w:sz w:val="20"/>
          <w:szCs w:val="20"/>
        </w:rPr>
      </w:pPr>
      <w:r w:rsidRPr="00424623">
        <w:rPr>
          <w:rFonts w:ascii="Arial" w:hAnsi="Arial" w:cs="Arial"/>
          <w:sz w:val="20"/>
          <w:szCs w:val="20"/>
        </w:rPr>
        <w:t xml:space="preserve">přepravovat vedlejší produkty živočišného původu pocházející z uzavřeného pásma a přepravované mimo toto pásmo pouze s veterinárním osvědčením vydaným úředním veterinárním lékařem </w:t>
      </w:r>
      <w:r w:rsidRPr="004F05D9">
        <w:rPr>
          <w:rFonts w:ascii="Arial" w:hAnsi="Arial" w:cs="Arial"/>
          <w:sz w:val="20"/>
          <w:szCs w:val="20"/>
        </w:rPr>
        <w:t>Krajské veterinární správy Státní veterinární správy pro Kraj Vysočina, které upraví podmínky jejich přemístění z uzavřeného pásma, Krajská veterinární správa Státní veterinární správy pro Kraj Vysočina může rozhodnout o výjimce z tohoto pravidla za podmínek stanovených v Nařízení Komise 2020/687;</w:t>
      </w:r>
    </w:p>
    <w:p w14:paraId="12EB6365" w14:textId="77777777" w:rsidR="001A6B97" w:rsidRPr="00424623" w:rsidRDefault="001A6B97" w:rsidP="001A6B97">
      <w:pPr>
        <w:pStyle w:val="Odstavecseseznamem"/>
        <w:numPr>
          <w:ilvl w:val="0"/>
          <w:numId w:val="34"/>
        </w:numPr>
        <w:ind w:left="284" w:hanging="284"/>
        <w:jc w:val="both"/>
        <w:rPr>
          <w:rFonts w:ascii="Arial" w:hAnsi="Arial" w:cs="Arial"/>
          <w:sz w:val="20"/>
          <w:szCs w:val="20"/>
        </w:rPr>
      </w:pPr>
      <w:r w:rsidRPr="00424623">
        <w:rPr>
          <w:rFonts w:ascii="Arial" w:hAnsi="Arial" w:cs="Arial"/>
          <w:color w:val="000000"/>
          <w:sz w:val="20"/>
          <w:szCs w:val="20"/>
        </w:rPr>
        <w:t xml:space="preserve">provádět odběr vzorků v chovech či hospodářstvích v uzavřeném pásmu, která chovají drůbež nebo volně žijící ptáky, k jiným účelům než k potvrzení nebo vyloučení nákazy pouze na základě povolení vydaného ze strany </w:t>
      </w:r>
      <w:r w:rsidRPr="004F05D9">
        <w:rPr>
          <w:rFonts w:ascii="Arial" w:hAnsi="Arial" w:cs="Arial"/>
          <w:sz w:val="20"/>
          <w:szCs w:val="20"/>
        </w:rPr>
        <w:t>Krajské veterinární správy Státní veterinární správy pro Kraj Vysočina</w:t>
      </w:r>
      <w:r w:rsidRPr="00424623">
        <w:rPr>
          <w:rFonts w:ascii="Arial" w:hAnsi="Arial" w:cs="Arial"/>
          <w:color w:val="000000"/>
          <w:sz w:val="20"/>
          <w:szCs w:val="20"/>
        </w:rPr>
        <w:t>;</w:t>
      </w:r>
    </w:p>
    <w:p w14:paraId="6B50CE24" w14:textId="77777777" w:rsidR="001A6B97" w:rsidRPr="00395ABB" w:rsidRDefault="001A6B97" w:rsidP="001A6B97">
      <w:pPr>
        <w:pStyle w:val="CM4"/>
        <w:numPr>
          <w:ilvl w:val="0"/>
          <w:numId w:val="34"/>
        </w:numPr>
        <w:spacing w:before="60" w:after="120"/>
        <w:ind w:left="284" w:hanging="284"/>
        <w:jc w:val="both"/>
        <w:rPr>
          <w:rFonts w:ascii="Arial" w:hAnsi="Arial" w:cs="Arial"/>
          <w:color w:val="000000"/>
          <w:sz w:val="20"/>
          <w:szCs w:val="20"/>
        </w:rPr>
      </w:pPr>
      <w:r>
        <w:rPr>
          <w:rFonts w:ascii="Arial" w:hAnsi="Arial" w:cs="Arial"/>
          <w:color w:val="000000"/>
          <w:sz w:val="20"/>
          <w:szCs w:val="20"/>
        </w:rPr>
        <w:t xml:space="preserve">používat </w:t>
      </w:r>
      <w:r w:rsidRPr="00395ABB">
        <w:rPr>
          <w:rFonts w:ascii="Arial" w:hAnsi="Arial" w:cs="Arial"/>
          <w:color w:val="000000"/>
          <w:sz w:val="20"/>
          <w:szCs w:val="20"/>
        </w:rPr>
        <w:t xml:space="preserve">k přemísťování </w:t>
      </w:r>
      <w:r w:rsidRPr="00072806">
        <w:rPr>
          <w:rFonts w:ascii="Arial" w:hAnsi="Arial" w:cs="Arial"/>
          <w:b/>
          <w:color w:val="000000"/>
          <w:sz w:val="20"/>
          <w:szCs w:val="20"/>
        </w:rPr>
        <w:t>chovaných ptáků</w:t>
      </w:r>
      <w:r>
        <w:rPr>
          <w:rFonts w:ascii="Arial" w:hAnsi="Arial" w:cs="Arial"/>
          <w:color w:val="000000"/>
          <w:sz w:val="20"/>
          <w:szCs w:val="20"/>
        </w:rPr>
        <w:t xml:space="preserve"> </w:t>
      </w:r>
      <w:r w:rsidRPr="00395ABB">
        <w:rPr>
          <w:rFonts w:ascii="Arial" w:hAnsi="Arial" w:cs="Arial"/>
          <w:color w:val="000000"/>
          <w:sz w:val="20"/>
          <w:szCs w:val="20"/>
        </w:rPr>
        <w:t xml:space="preserve">a produktů z nich v rámci uzavřeného pásma, z něj, </w:t>
      </w:r>
      <w:r>
        <w:rPr>
          <w:rFonts w:ascii="Arial" w:hAnsi="Arial" w:cs="Arial"/>
          <w:color w:val="000000"/>
          <w:sz w:val="20"/>
          <w:szCs w:val="20"/>
        </w:rPr>
        <w:br/>
      </w:r>
      <w:r w:rsidRPr="00395ABB">
        <w:rPr>
          <w:rFonts w:ascii="Arial" w:hAnsi="Arial" w:cs="Arial"/>
          <w:color w:val="000000"/>
          <w:sz w:val="20"/>
          <w:szCs w:val="20"/>
        </w:rPr>
        <w:t>do něj a přes ně</w:t>
      </w:r>
      <w:r>
        <w:rPr>
          <w:rFonts w:ascii="Arial" w:hAnsi="Arial" w:cs="Arial"/>
          <w:color w:val="000000"/>
          <w:sz w:val="20"/>
          <w:szCs w:val="20"/>
        </w:rPr>
        <w:t>j</w:t>
      </w:r>
      <w:r w:rsidRPr="00395ABB">
        <w:rPr>
          <w:rFonts w:ascii="Arial" w:hAnsi="Arial" w:cs="Arial"/>
          <w:color w:val="000000"/>
          <w:sz w:val="20"/>
          <w:szCs w:val="20"/>
        </w:rPr>
        <w:t xml:space="preserve"> </w:t>
      </w:r>
      <w:r>
        <w:rPr>
          <w:rFonts w:ascii="Arial" w:hAnsi="Arial" w:cs="Arial"/>
          <w:color w:val="000000"/>
          <w:sz w:val="20"/>
          <w:szCs w:val="20"/>
        </w:rPr>
        <w:t>pouze takové d</w:t>
      </w:r>
      <w:r w:rsidRPr="00395ABB">
        <w:rPr>
          <w:rFonts w:ascii="Arial" w:hAnsi="Arial" w:cs="Arial"/>
          <w:color w:val="000000"/>
          <w:sz w:val="20"/>
          <w:szCs w:val="20"/>
        </w:rPr>
        <w:t xml:space="preserve">opravní prostředky </w:t>
      </w:r>
      <w:r>
        <w:rPr>
          <w:rFonts w:ascii="Arial" w:hAnsi="Arial" w:cs="Arial"/>
          <w:color w:val="000000"/>
          <w:sz w:val="20"/>
          <w:szCs w:val="20"/>
        </w:rPr>
        <w:t>splňující tyto požadavky</w:t>
      </w:r>
      <w:r w:rsidRPr="00395ABB">
        <w:rPr>
          <w:rFonts w:ascii="Arial" w:hAnsi="Arial" w:cs="Arial"/>
          <w:color w:val="000000"/>
          <w:sz w:val="20"/>
          <w:szCs w:val="20"/>
        </w:rPr>
        <w:t xml:space="preserve">: </w:t>
      </w:r>
    </w:p>
    <w:p w14:paraId="16011A9D" w14:textId="77777777" w:rsidR="001A6B97" w:rsidRPr="00395ABB" w:rsidRDefault="001A6B97" w:rsidP="001A6B97">
      <w:pPr>
        <w:pStyle w:val="CM4"/>
        <w:spacing w:before="60" w:after="60"/>
        <w:ind w:left="426"/>
        <w:jc w:val="both"/>
        <w:rPr>
          <w:rFonts w:ascii="Arial" w:hAnsi="Arial" w:cs="Arial"/>
          <w:color w:val="000000"/>
          <w:sz w:val="20"/>
          <w:szCs w:val="20"/>
        </w:rPr>
      </w:pPr>
      <w:r>
        <w:rPr>
          <w:rFonts w:ascii="Arial" w:hAnsi="Arial" w:cs="Arial"/>
          <w:color w:val="000000"/>
          <w:sz w:val="20"/>
          <w:szCs w:val="20"/>
        </w:rPr>
        <w:t>1.</w:t>
      </w:r>
      <w:r w:rsidRPr="00395ABB">
        <w:rPr>
          <w:rFonts w:ascii="Arial" w:hAnsi="Arial" w:cs="Arial"/>
          <w:color w:val="000000"/>
          <w:sz w:val="20"/>
          <w:szCs w:val="20"/>
        </w:rPr>
        <w:t xml:space="preserve"> </w:t>
      </w:r>
      <w:r>
        <w:rPr>
          <w:rFonts w:ascii="Arial" w:hAnsi="Arial" w:cs="Arial"/>
          <w:color w:val="000000"/>
          <w:sz w:val="20"/>
          <w:szCs w:val="20"/>
        </w:rPr>
        <w:t>d</w:t>
      </w:r>
      <w:r w:rsidRPr="00395ABB">
        <w:rPr>
          <w:rFonts w:ascii="Arial" w:hAnsi="Arial" w:cs="Arial"/>
          <w:color w:val="000000"/>
          <w:sz w:val="20"/>
          <w:szCs w:val="20"/>
        </w:rPr>
        <w:t xml:space="preserve">opravní prostředky </w:t>
      </w:r>
      <w:r>
        <w:rPr>
          <w:rFonts w:ascii="Arial" w:hAnsi="Arial" w:cs="Arial"/>
          <w:color w:val="000000"/>
          <w:sz w:val="20"/>
          <w:szCs w:val="20"/>
        </w:rPr>
        <w:t xml:space="preserve">musí být </w:t>
      </w:r>
      <w:r w:rsidRPr="00395ABB">
        <w:rPr>
          <w:rFonts w:ascii="Arial" w:hAnsi="Arial" w:cs="Arial"/>
          <w:color w:val="000000"/>
          <w:sz w:val="20"/>
          <w:szCs w:val="20"/>
        </w:rPr>
        <w:t xml:space="preserve">konstruovány a udržovány tak, aby se zabránilo jakémukoli úniku nebo útěku zvířat, produktů nebo jakékoli věci představující riziko pro zdraví zvířat; </w:t>
      </w:r>
    </w:p>
    <w:p w14:paraId="4366C34A" w14:textId="77777777" w:rsidR="001A6B97" w:rsidRPr="008A140F" w:rsidRDefault="001A6B97" w:rsidP="001A6B97">
      <w:pPr>
        <w:pStyle w:val="CM4"/>
        <w:spacing w:before="60" w:after="60"/>
        <w:ind w:left="426"/>
        <w:jc w:val="both"/>
        <w:rPr>
          <w:rFonts w:ascii="Arial" w:hAnsi="Arial" w:cs="Arial"/>
          <w:color w:val="000000"/>
          <w:sz w:val="20"/>
          <w:szCs w:val="20"/>
        </w:rPr>
      </w:pPr>
      <w:r>
        <w:rPr>
          <w:rFonts w:ascii="Arial" w:hAnsi="Arial" w:cs="Arial"/>
          <w:color w:val="000000"/>
          <w:sz w:val="20"/>
          <w:szCs w:val="20"/>
        </w:rPr>
        <w:t>2.</w:t>
      </w:r>
      <w:r w:rsidRPr="00395ABB">
        <w:rPr>
          <w:rFonts w:ascii="Arial" w:hAnsi="Arial" w:cs="Arial"/>
          <w:color w:val="000000"/>
          <w:sz w:val="20"/>
          <w:szCs w:val="20"/>
        </w:rPr>
        <w:t xml:space="preserve"> po každé přepravě zvířat, produktů nebo jakékoli věci představující riziko pro zdraví zvířat ihned </w:t>
      </w:r>
      <w:r>
        <w:rPr>
          <w:rFonts w:ascii="Arial" w:hAnsi="Arial" w:cs="Arial"/>
          <w:color w:val="000000"/>
          <w:sz w:val="20"/>
          <w:szCs w:val="20"/>
        </w:rPr>
        <w:t xml:space="preserve">musí být dopravní prostředky </w:t>
      </w:r>
      <w:r w:rsidRPr="00395ABB">
        <w:rPr>
          <w:rFonts w:ascii="Arial" w:hAnsi="Arial" w:cs="Arial"/>
          <w:color w:val="000000"/>
          <w:sz w:val="20"/>
          <w:szCs w:val="20"/>
        </w:rPr>
        <w:t>vyčištěny a vydezinfikovány a v případě potřeby následně znovu vydezinfikovány a v každém případě vysušeny nebo ponechány vyschnout před každým novým naložením zvířat nebo produkt</w:t>
      </w:r>
      <w:r>
        <w:rPr>
          <w:rFonts w:ascii="Arial" w:hAnsi="Arial" w:cs="Arial"/>
          <w:color w:val="000000"/>
          <w:sz w:val="20"/>
          <w:szCs w:val="20"/>
        </w:rPr>
        <w:t>ů, přičemž č</w:t>
      </w:r>
      <w:r w:rsidRPr="00395ABB">
        <w:rPr>
          <w:rFonts w:ascii="Arial" w:hAnsi="Arial" w:cs="Arial"/>
          <w:color w:val="000000"/>
          <w:sz w:val="20"/>
          <w:szCs w:val="20"/>
        </w:rPr>
        <w:t xml:space="preserve">ištění a </w:t>
      </w:r>
      <w:r w:rsidRPr="00BE2C6D">
        <w:rPr>
          <w:rFonts w:ascii="Arial" w:hAnsi="Arial" w:cs="Arial"/>
          <w:color w:val="000000"/>
          <w:sz w:val="20"/>
          <w:szCs w:val="20"/>
        </w:rPr>
        <w:t>dezinfekce dopravního prostředku musí být proveden</w:t>
      </w:r>
      <w:r>
        <w:rPr>
          <w:rFonts w:ascii="Arial" w:hAnsi="Arial" w:cs="Arial"/>
          <w:color w:val="000000"/>
          <w:sz w:val="20"/>
          <w:szCs w:val="20"/>
        </w:rPr>
        <w:t>y</w:t>
      </w:r>
      <w:r w:rsidRPr="00BE2C6D">
        <w:rPr>
          <w:rFonts w:ascii="Arial" w:hAnsi="Arial" w:cs="Arial"/>
          <w:color w:val="000000"/>
          <w:sz w:val="20"/>
          <w:szCs w:val="20"/>
        </w:rPr>
        <w:t xml:space="preserve"> </w:t>
      </w:r>
      <w:r w:rsidRPr="00BE2C6D">
        <w:rPr>
          <w:rFonts w:ascii="Arial" w:hAnsi="Arial" w:cs="Arial"/>
          <w:sz w:val="20"/>
          <w:szCs w:val="20"/>
        </w:rPr>
        <w:t>přípravkem s účinnou dezinfekční látkou</w:t>
      </w:r>
      <w:r w:rsidRPr="00BE2C6D">
        <w:rPr>
          <w:rFonts w:ascii="Arial" w:hAnsi="Arial" w:cs="Arial"/>
          <w:color w:val="000000"/>
          <w:sz w:val="20"/>
          <w:szCs w:val="20"/>
        </w:rPr>
        <w:t xml:space="preserve"> a náležitě zdokumentován</w:t>
      </w:r>
      <w:r>
        <w:rPr>
          <w:rFonts w:ascii="Arial" w:hAnsi="Arial" w:cs="Arial"/>
          <w:color w:val="000000"/>
          <w:sz w:val="20"/>
          <w:szCs w:val="20"/>
        </w:rPr>
        <w:t>y.</w:t>
      </w:r>
    </w:p>
    <w:p w14:paraId="585EC7F2" w14:textId="77777777" w:rsidR="001A6B97" w:rsidRDefault="001A6B97" w:rsidP="001A6B97">
      <w:pPr>
        <w:pStyle w:val="Podpisovdoloka"/>
        <w:spacing w:before="240" w:after="240"/>
        <w:ind w:left="0"/>
      </w:pPr>
      <w:r>
        <w:t xml:space="preserve">Čl. 4 po změně zní </w:t>
      </w:r>
    </w:p>
    <w:p w14:paraId="4729757E" w14:textId="77777777" w:rsidR="001A6B97" w:rsidRDefault="001A6B97" w:rsidP="001A6B97">
      <w:pPr>
        <w:pStyle w:val="Podpisovdoloka"/>
        <w:spacing w:after="240"/>
        <w:ind w:left="0"/>
        <w:rPr>
          <w:b/>
        </w:rPr>
      </w:pPr>
      <w:r>
        <w:rPr>
          <w:b/>
        </w:rPr>
        <w:t>Další opatření v uzavřeném pásmu, doba jejich trvání</w:t>
      </w:r>
    </w:p>
    <w:p w14:paraId="1C8D2FCD" w14:textId="77777777" w:rsidR="001A6B97" w:rsidRPr="00A65CC1" w:rsidRDefault="001A6B97" w:rsidP="001A6B97">
      <w:pPr>
        <w:pStyle w:val="Datum"/>
        <w:numPr>
          <w:ilvl w:val="0"/>
          <w:numId w:val="35"/>
        </w:numPr>
        <w:tabs>
          <w:tab w:val="center" w:pos="4534"/>
        </w:tabs>
        <w:spacing w:before="120" w:after="240"/>
        <w:ind w:left="851" w:hanging="491"/>
        <w:rPr>
          <w:rFonts w:cs="Arial"/>
        </w:rPr>
      </w:pPr>
      <w:r>
        <w:rPr>
          <w:rFonts w:cs="Arial"/>
        </w:rPr>
        <w:t xml:space="preserve">V uzavřeném pásmu se dále </w:t>
      </w:r>
      <w:r w:rsidRPr="00A65CC1">
        <w:rPr>
          <w:rFonts w:cs="Arial"/>
        </w:rPr>
        <w:t xml:space="preserve">nařizuje: </w:t>
      </w:r>
    </w:p>
    <w:p w14:paraId="6F6F9AD2" w14:textId="77777777" w:rsidR="001A6B97" w:rsidRPr="00A65CC1" w:rsidRDefault="001A6B97" w:rsidP="001A6B97">
      <w:pPr>
        <w:pStyle w:val="Podpisovdoloka"/>
        <w:widowControl/>
        <w:numPr>
          <w:ilvl w:val="0"/>
          <w:numId w:val="36"/>
        </w:numPr>
        <w:spacing w:before="120" w:after="120"/>
        <w:ind w:left="284" w:hanging="284"/>
        <w:jc w:val="both"/>
      </w:pPr>
      <w:r w:rsidRPr="00A65CC1">
        <w:t>zákaz přemisťování (</w:t>
      </w:r>
      <w:r>
        <w:t>pro účely tohoto nařízení se tím rozumí</w:t>
      </w:r>
      <w:r w:rsidRPr="00A65CC1">
        <w:t xml:space="preserve"> včetně nákupu, prodeje, darování apod.) chovaných ptáků z a do hospodářství či chovů umístěných v uzavřeném pásmu;</w:t>
      </w:r>
    </w:p>
    <w:p w14:paraId="279351D7" w14:textId="77777777" w:rsidR="001A6B97" w:rsidRPr="00A65CC1" w:rsidRDefault="001A6B97" w:rsidP="001A6B97">
      <w:pPr>
        <w:pStyle w:val="Podpisovdoloka"/>
        <w:widowControl/>
        <w:numPr>
          <w:ilvl w:val="0"/>
          <w:numId w:val="36"/>
        </w:numPr>
        <w:spacing w:before="120" w:after="120"/>
        <w:ind w:left="284" w:hanging="284"/>
        <w:jc w:val="both"/>
        <w:rPr>
          <w:b/>
        </w:rPr>
      </w:pPr>
      <w:r w:rsidRPr="00A65CC1">
        <w:t>zákaz přemisťování vedlejších produ</w:t>
      </w:r>
      <w:r>
        <w:t>ktů živočišného původu (</w:t>
      </w:r>
      <w:r w:rsidRPr="00A65CC1">
        <w:t xml:space="preserve">VPŽP) z ptáků z hospodářství či chovů kromě celých těl mrtvých zvířat nebo jejich částí, tj. např. odvoz či rozmetání použité podestýlky, hnoje, kejdy nebo použitého steliva, </w:t>
      </w:r>
    </w:p>
    <w:p w14:paraId="59B78024" w14:textId="77777777" w:rsidR="001A6B97" w:rsidRDefault="001A6B97" w:rsidP="001A6B97">
      <w:pPr>
        <w:pStyle w:val="Podpisovdoloka"/>
        <w:widowControl/>
        <w:numPr>
          <w:ilvl w:val="0"/>
          <w:numId w:val="36"/>
        </w:numPr>
        <w:spacing w:before="120" w:after="120"/>
        <w:ind w:left="284" w:hanging="284"/>
        <w:jc w:val="both"/>
      </w:pPr>
      <w:r w:rsidRPr="00A65CC1">
        <w:t>zákaz doplnění stavů pernaté zvěře a vypouštění jiného ptactva chovaného v zajetí v uzavřeném pásmu;</w:t>
      </w:r>
    </w:p>
    <w:p w14:paraId="6FBBD984" w14:textId="77777777" w:rsidR="001A6B97" w:rsidRPr="006270CA" w:rsidRDefault="001A6B97" w:rsidP="001A6B97">
      <w:pPr>
        <w:pStyle w:val="Podpisovdoloka"/>
        <w:widowControl/>
        <w:numPr>
          <w:ilvl w:val="0"/>
          <w:numId w:val="36"/>
        </w:numPr>
        <w:spacing w:before="120" w:after="120"/>
        <w:ind w:left="284" w:hanging="284"/>
        <w:jc w:val="both"/>
      </w:pPr>
      <w:r w:rsidRPr="006270CA">
        <w:rPr>
          <w:lang w:eastAsia="en-US"/>
        </w:rPr>
        <w:t>zákaz pořádání výstav, trhů, přehlídek zvířat a jiné shromažďování ptáků;</w:t>
      </w:r>
    </w:p>
    <w:p w14:paraId="14948123" w14:textId="77777777" w:rsidR="001A6B97" w:rsidRPr="005938E8" w:rsidRDefault="001A6B97" w:rsidP="001A6B97">
      <w:pPr>
        <w:pStyle w:val="Podpisovdoloka"/>
        <w:widowControl/>
        <w:numPr>
          <w:ilvl w:val="0"/>
          <w:numId w:val="36"/>
        </w:numPr>
        <w:spacing w:before="120" w:after="120"/>
        <w:ind w:left="284" w:hanging="284"/>
        <w:jc w:val="both"/>
      </w:pPr>
      <w:r w:rsidRPr="00A65CC1">
        <w:t xml:space="preserve">zákaz přemisťování násadových vajec </w:t>
      </w:r>
      <w:r w:rsidRPr="005938E8">
        <w:t>z hospodářství či chovů v </w:t>
      </w:r>
      <w:r>
        <w:t>uzavřeném</w:t>
      </w:r>
      <w:r w:rsidRPr="005938E8">
        <w:t xml:space="preserve"> pásmu;</w:t>
      </w:r>
    </w:p>
    <w:p w14:paraId="202AC9A6" w14:textId="77777777" w:rsidR="001A6B97" w:rsidRPr="005938E8" w:rsidRDefault="001A6B97" w:rsidP="001A6B97">
      <w:pPr>
        <w:pStyle w:val="Podpisovdoloka"/>
        <w:widowControl/>
        <w:numPr>
          <w:ilvl w:val="0"/>
          <w:numId w:val="36"/>
        </w:numPr>
        <w:spacing w:before="120" w:after="120"/>
        <w:ind w:left="284" w:hanging="284"/>
        <w:jc w:val="both"/>
      </w:pPr>
      <w:r w:rsidRPr="005938E8">
        <w:t>zákaz přemisťování čerstvého masa včetně drobů z chovaných a volně žijících ptáků z</w:t>
      </w:r>
      <w:r>
        <w:t xml:space="preserve"> chovů, </w:t>
      </w:r>
      <w:r w:rsidRPr="005938E8">
        <w:t>jatek nebo ze zařízení pro nakládání se zvěřinou v</w:t>
      </w:r>
      <w:r>
        <w:t> </w:t>
      </w:r>
      <w:r w:rsidRPr="003F7B18">
        <w:t>uzavřeném</w:t>
      </w:r>
      <w:r>
        <w:t xml:space="preserve"> </w:t>
      </w:r>
      <w:r w:rsidRPr="005938E8">
        <w:t>pásmu;</w:t>
      </w:r>
    </w:p>
    <w:p w14:paraId="2486A60B" w14:textId="77777777" w:rsidR="001A6B97" w:rsidRDefault="001A6B97" w:rsidP="001A6B97">
      <w:pPr>
        <w:pStyle w:val="Podpisovdoloka"/>
        <w:widowControl/>
        <w:numPr>
          <w:ilvl w:val="0"/>
          <w:numId w:val="36"/>
        </w:numPr>
        <w:spacing w:before="120" w:after="120"/>
        <w:ind w:left="284" w:hanging="284"/>
        <w:jc w:val="both"/>
      </w:pPr>
      <w:r w:rsidRPr="005938E8">
        <w:lastRenderedPageBreak/>
        <w:t>zákaz přemisťování masných výrobků získaných z čerstvého masa drůbeže z potravinářských podniků v </w:t>
      </w:r>
      <w:r w:rsidRPr="003F7B18">
        <w:t>uzavřeném</w:t>
      </w:r>
      <w:r w:rsidRPr="005938E8">
        <w:t xml:space="preserve"> pásmu</w:t>
      </w:r>
      <w:r>
        <w:t xml:space="preserve">, pokud tyto nebyly ošetřeny způsobem uvedeným v příloze VII </w:t>
      </w:r>
      <w:r>
        <w:br/>
        <w:t xml:space="preserve">Nařízení Komise </w:t>
      </w:r>
      <w:r w:rsidRPr="00890CE3">
        <w:t>2020/687</w:t>
      </w:r>
      <w:r>
        <w:t>.</w:t>
      </w:r>
    </w:p>
    <w:p w14:paraId="5C9CCB70" w14:textId="77777777" w:rsidR="001A6B97" w:rsidRDefault="001A6B97" w:rsidP="001A6B97">
      <w:pPr>
        <w:pStyle w:val="Podpisovdoloka"/>
        <w:widowControl/>
        <w:numPr>
          <w:ilvl w:val="0"/>
          <w:numId w:val="35"/>
        </w:numPr>
        <w:tabs>
          <w:tab w:val="left" w:pos="851"/>
        </w:tabs>
        <w:ind w:left="0" w:firstLine="426"/>
        <w:jc w:val="both"/>
      </w:pPr>
      <w:r>
        <w:t xml:space="preserve">Na základě žádosti o výjimku může </w:t>
      </w:r>
      <w:r w:rsidRPr="004F05D9">
        <w:t>Krajská veterinární správa Státní veterinární správy pro Kraj Vysočina rozhodnout za podmínek stanovených Nařízení Komise 2020/687 o</w:t>
      </w:r>
      <w:r>
        <w:t xml:space="preserve"> povolení výjimky ze zákazů uvedených v odst. 1.;</w:t>
      </w:r>
    </w:p>
    <w:p w14:paraId="0635608E" w14:textId="77777777" w:rsidR="001A6B97" w:rsidRPr="001504EE" w:rsidRDefault="001A6B97" w:rsidP="001A6B97">
      <w:pPr>
        <w:pStyle w:val="Datum"/>
        <w:numPr>
          <w:ilvl w:val="0"/>
          <w:numId w:val="35"/>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pásmo dozoru </w:t>
      </w:r>
      <w:r w:rsidRPr="00A65CC1">
        <w:rPr>
          <w:rFonts w:cs="Arial"/>
        </w:rPr>
        <w:t>tehdy, pokud uplynula doba</w:t>
      </w:r>
      <w:r>
        <w:rPr>
          <w:rFonts w:cs="Arial"/>
        </w:rPr>
        <w:t xml:space="preserve"> minimálně </w:t>
      </w:r>
      <w:r w:rsidRPr="001504EE">
        <w:rPr>
          <w:rFonts w:cs="Arial"/>
        </w:rPr>
        <w:t xml:space="preserve">9 dní od zrušení opatření pro </w:t>
      </w:r>
      <w:r>
        <w:rPr>
          <w:rFonts w:cs="Arial"/>
        </w:rPr>
        <w:t xml:space="preserve">ochranné </w:t>
      </w:r>
      <w:r w:rsidRPr="001504EE">
        <w:rPr>
          <w:rFonts w:cs="Arial"/>
        </w:rPr>
        <w:t>pásmo a byly splněny další podmínky v souladu s</w:t>
      </w:r>
      <w:r>
        <w:rPr>
          <w:rFonts w:cs="Arial"/>
        </w:rPr>
        <w:t> </w:t>
      </w:r>
      <w:r w:rsidRPr="001504EE">
        <w:rPr>
          <w:rFonts w:cs="Arial"/>
        </w:rPr>
        <w:t>článkem</w:t>
      </w:r>
      <w:r>
        <w:rPr>
          <w:rFonts w:cs="Arial"/>
        </w:rPr>
        <w:t xml:space="preserve"> 55 Nařízení Komise </w:t>
      </w:r>
      <w:r w:rsidRPr="001504EE">
        <w:rPr>
          <w:rFonts w:cs="Arial"/>
        </w:rPr>
        <w:t>2020/687.</w:t>
      </w:r>
    </w:p>
    <w:p w14:paraId="48C5EB65" w14:textId="77777777" w:rsidR="001A6B97" w:rsidRDefault="001A6B97" w:rsidP="001A6B97">
      <w:pPr>
        <w:pStyle w:val="Datum"/>
        <w:tabs>
          <w:tab w:val="center" w:pos="4534"/>
        </w:tabs>
        <w:spacing w:before="120" w:after="240"/>
        <w:jc w:val="center"/>
        <w:rPr>
          <w:rFonts w:cs="Arial"/>
        </w:rPr>
      </w:pPr>
      <w:r>
        <w:rPr>
          <w:rFonts w:cs="Arial"/>
        </w:rPr>
        <w:t xml:space="preserve">Čl. 5 </w:t>
      </w:r>
    </w:p>
    <w:p w14:paraId="6BE46A4A" w14:textId="77777777" w:rsidR="001A6B97" w:rsidRPr="00A45F99" w:rsidRDefault="001A6B97" w:rsidP="001A6B97">
      <w:pPr>
        <w:pStyle w:val="Podpisovdoloka"/>
        <w:spacing w:after="240"/>
        <w:ind w:left="0"/>
        <w:rPr>
          <w:b/>
          <w:sz w:val="22"/>
          <w:szCs w:val="22"/>
        </w:rPr>
      </w:pPr>
      <w:r w:rsidRPr="00A45F99">
        <w:rPr>
          <w:b/>
          <w:sz w:val="22"/>
          <w:szCs w:val="22"/>
        </w:rPr>
        <w:t>Sankce</w:t>
      </w:r>
    </w:p>
    <w:p w14:paraId="34CE889A" w14:textId="77777777" w:rsidR="001A6B97" w:rsidRPr="00275353" w:rsidRDefault="001A6B97" w:rsidP="001A6B97">
      <w:pPr>
        <w:rPr>
          <w:rFonts w:cs="Arial"/>
          <w:szCs w:val="20"/>
        </w:rPr>
      </w:pPr>
      <w:r w:rsidRPr="004F05D9">
        <w:tab/>
      </w:r>
      <w:r w:rsidRPr="004F05D9">
        <w:rPr>
          <w:rFonts w:cs="Arial"/>
          <w:szCs w:val="20"/>
        </w:rPr>
        <w:t>Za nesplnění nebo porušení povinností vyplývajících z těchto mimořádných veterinárních opatření může správní orgán podle ustanovení § 71 nebo § 72 veterinárního zákona uložit pokutu až do výše:</w:t>
      </w:r>
      <w:r w:rsidRPr="00275353">
        <w:rPr>
          <w:rFonts w:cs="Arial"/>
          <w:szCs w:val="20"/>
        </w:rPr>
        <w:t xml:space="preserve"> </w:t>
      </w:r>
    </w:p>
    <w:p w14:paraId="725B4F30" w14:textId="77777777" w:rsidR="001A6B97" w:rsidRDefault="001A6B97" w:rsidP="001A6B97">
      <w:pPr>
        <w:pStyle w:val="Podpisovdoloka"/>
        <w:widowControl/>
        <w:numPr>
          <w:ilvl w:val="0"/>
          <w:numId w:val="29"/>
        </w:numPr>
        <w:spacing w:after="120"/>
        <w:ind w:left="284" w:hanging="284"/>
        <w:jc w:val="both"/>
      </w:pPr>
      <w:r>
        <w:t>100 000 Kč, jde-li o fyzickou osobu,</w:t>
      </w:r>
    </w:p>
    <w:p w14:paraId="33F9DD13" w14:textId="77777777" w:rsidR="001A6B97" w:rsidRDefault="001A6B97" w:rsidP="001A6B97">
      <w:pPr>
        <w:pStyle w:val="Podpisovdoloka"/>
        <w:widowControl/>
        <w:numPr>
          <w:ilvl w:val="0"/>
          <w:numId w:val="29"/>
        </w:numPr>
        <w:ind w:left="284" w:hanging="284"/>
        <w:jc w:val="both"/>
      </w:pPr>
      <w:r>
        <w:t>2 000 000 Kč, jde-li o právnickou osobu nebo podnikající fyzickou osobu.</w:t>
      </w:r>
    </w:p>
    <w:p w14:paraId="6B701E6C" w14:textId="4274A9F4" w:rsidR="001A6B97" w:rsidRDefault="001A6B97" w:rsidP="00EE6170">
      <w:pPr>
        <w:pStyle w:val="Podpisovdoloka"/>
        <w:ind w:left="0"/>
        <w:jc w:val="both"/>
      </w:pPr>
    </w:p>
    <w:p w14:paraId="474C021B" w14:textId="77777777" w:rsidR="001A6B97" w:rsidRDefault="001A6B97" w:rsidP="001A6B97">
      <w:pPr>
        <w:pStyle w:val="Podpisovdoloka"/>
        <w:spacing w:after="240"/>
        <w:ind w:left="0"/>
      </w:pPr>
      <w:r>
        <w:t>Čl. 6</w:t>
      </w:r>
    </w:p>
    <w:p w14:paraId="49F99CCD" w14:textId="77777777" w:rsidR="001A6B97" w:rsidRDefault="001A6B97" w:rsidP="001A6B97">
      <w:pPr>
        <w:pStyle w:val="Podpisovdoloka"/>
        <w:spacing w:after="240"/>
        <w:ind w:left="0"/>
        <w:rPr>
          <w:b/>
          <w:sz w:val="22"/>
          <w:szCs w:val="22"/>
        </w:rPr>
      </w:pPr>
      <w:r w:rsidRPr="004F05D9">
        <w:rPr>
          <w:b/>
          <w:sz w:val="22"/>
          <w:szCs w:val="22"/>
        </w:rPr>
        <w:t>Poučení</w:t>
      </w:r>
    </w:p>
    <w:p w14:paraId="080139E5" w14:textId="77777777" w:rsidR="001A6B97" w:rsidRPr="00275353" w:rsidRDefault="001A6B97" w:rsidP="001A6B97">
      <w:pPr>
        <w:pStyle w:val="Podpisovdoloka"/>
        <w:ind w:left="0" w:firstLine="708"/>
        <w:jc w:val="both"/>
      </w:pPr>
      <w:r w:rsidRPr="00275353">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14:paraId="3216BC5E" w14:textId="77777777" w:rsidR="001A6B97" w:rsidRDefault="001A6B97" w:rsidP="001A6B97">
      <w:pPr>
        <w:pStyle w:val="Podpisovdoloka"/>
        <w:spacing w:before="120" w:after="240"/>
        <w:ind w:left="0"/>
      </w:pPr>
      <w:r>
        <w:t>Čl. 7</w:t>
      </w:r>
    </w:p>
    <w:p w14:paraId="2D452223" w14:textId="77777777" w:rsidR="001A6B97" w:rsidRPr="00067FAE" w:rsidRDefault="001A6B97" w:rsidP="001A6B97">
      <w:pPr>
        <w:pStyle w:val="Podpisovdoloka"/>
        <w:spacing w:before="120" w:after="240"/>
        <w:ind w:left="0"/>
        <w:rPr>
          <w:b/>
          <w:sz w:val="22"/>
          <w:szCs w:val="22"/>
        </w:rPr>
      </w:pPr>
      <w:r w:rsidRPr="00067FAE">
        <w:rPr>
          <w:b/>
          <w:sz w:val="22"/>
          <w:szCs w:val="22"/>
        </w:rPr>
        <w:t>Společná a závěrečná ustanovení</w:t>
      </w:r>
    </w:p>
    <w:p w14:paraId="503B7733" w14:textId="77777777" w:rsidR="001A6B97" w:rsidRPr="004F05D9" w:rsidRDefault="001A6B97" w:rsidP="001A6B97">
      <w:pPr>
        <w:pStyle w:val="Default"/>
        <w:ind w:firstLine="708"/>
        <w:jc w:val="both"/>
        <w:rPr>
          <w:sz w:val="20"/>
          <w:szCs w:val="20"/>
        </w:rPr>
      </w:pPr>
      <w:r w:rsidRPr="000D4814">
        <w:rPr>
          <w:sz w:val="20"/>
          <w:szCs w:val="20"/>
        </w:rPr>
        <w:t>(1</w:t>
      </w:r>
      <w:r w:rsidRPr="004F05D9">
        <w:rPr>
          <w:sz w:val="20"/>
          <w:szCs w:val="20"/>
        </w:rPr>
        <w:t xml:space="preserve">) Toto nařízení nabývá podle § 2 odst. 1 a § 4 odst. 1 a 2 zákona č. 35/2021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Datum a čas vyhlášení nařízení je vyznačen ve Sbírce právních předpisů. </w:t>
      </w:r>
    </w:p>
    <w:p w14:paraId="1458BB3E" w14:textId="77777777" w:rsidR="001A6B97" w:rsidRPr="004F05D9" w:rsidRDefault="001A6B97" w:rsidP="001A6B97">
      <w:pPr>
        <w:pStyle w:val="Default"/>
        <w:ind w:firstLine="708"/>
        <w:jc w:val="both"/>
        <w:rPr>
          <w:sz w:val="20"/>
          <w:szCs w:val="20"/>
        </w:rPr>
      </w:pPr>
    </w:p>
    <w:p w14:paraId="2B13F997" w14:textId="77777777" w:rsidR="001A6B97" w:rsidRDefault="001A6B97" w:rsidP="001A6B97">
      <w:pPr>
        <w:pStyle w:val="Default"/>
        <w:ind w:firstLine="708"/>
        <w:jc w:val="both"/>
        <w:rPr>
          <w:sz w:val="20"/>
          <w:szCs w:val="20"/>
        </w:rPr>
      </w:pPr>
      <w:r w:rsidRPr="004F05D9">
        <w:rPr>
          <w:sz w:val="20"/>
          <w:szCs w:val="20"/>
        </w:rPr>
        <w:t>(2)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w:t>
      </w:r>
      <w:r w:rsidRPr="00275353">
        <w:rPr>
          <w:sz w:val="20"/>
          <w:szCs w:val="20"/>
        </w:rPr>
        <w:t xml:space="preserve"> </w:t>
      </w:r>
    </w:p>
    <w:p w14:paraId="385AD4F2" w14:textId="77777777" w:rsidR="001A6B97" w:rsidRPr="00275353" w:rsidRDefault="001A6B97" w:rsidP="001A6B97">
      <w:pPr>
        <w:pStyle w:val="Default"/>
        <w:ind w:firstLine="708"/>
        <w:jc w:val="both"/>
        <w:rPr>
          <w:sz w:val="20"/>
          <w:szCs w:val="20"/>
        </w:rPr>
      </w:pPr>
    </w:p>
    <w:p w14:paraId="0FA81F82" w14:textId="77777777" w:rsidR="001A6B97" w:rsidRPr="00A45F99" w:rsidRDefault="001A6B97" w:rsidP="001A6B97">
      <w:pPr>
        <w:pStyle w:val="Podpisovdoloka"/>
        <w:spacing w:before="120"/>
        <w:ind w:left="0" w:firstLine="708"/>
        <w:jc w:val="both"/>
      </w:pPr>
      <w:r w:rsidRPr="00275353">
        <w:t>(3) Státní veterinární správa zveřejní oznámení o vyhlášení nařízení ve Sbírce právních předpisů na své úřední desce po dobu alespoň 15 dnů ode dne, kdy byla o vyhlášení vyrozuměna.</w:t>
      </w:r>
    </w:p>
    <w:p w14:paraId="48398C25" w14:textId="669188AE" w:rsidR="00D94C77" w:rsidRPr="00CB08CF" w:rsidRDefault="00D94C77" w:rsidP="00350EF4">
      <w:pPr>
        <w:pStyle w:val="Datum"/>
        <w:tabs>
          <w:tab w:val="center" w:pos="4534"/>
        </w:tabs>
        <w:rPr>
          <w:rStyle w:val="Zstupntext"/>
          <w:sz w:val="22"/>
          <w:szCs w:val="22"/>
        </w:rPr>
      </w:pPr>
      <w:r w:rsidRPr="00CB08CF">
        <w:rPr>
          <w:rFonts w:cs="Arial"/>
          <w:sz w:val="22"/>
          <w:szCs w:val="22"/>
        </w:rPr>
        <w:t>V </w:t>
      </w:r>
      <w:r w:rsidR="00D51DF5" w:rsidRPr="00CB08CF">
        <w:rPr>
          <w:rFonts w:cs="Arial"/>
          <w:bCs/>
          <w:sz w:val="22"/>
          <w:szCs w:val="22"/>
        </w:rPr>
        <w:t>Jihlavě</w:t>
      </w:r>
      <w:r w:rsidRPr="00CB08CF">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dtPr>
        <w:sdtEndPr>
          <w:rPr>
            <w:rStyle w:val="Standardnpsmoodstavce"/>
          </w:rPr>
        </w:sdtEndPr>
        <w:sdtContent>
          <w:r w:rsidR="001A6B97">
            <w:rPr>
              <w:rStyle w:val="Zstupntext"/>
              <w:sz w:val="22"/>
              <w:szCs w:val="22"/>
            </w:rPr>
            <w:t>10.03.2023</w:t>
          </w:r>
        </w:sdtContent>
      </w:sdt>
    </w:p>
    <w:p w14:paraId="2B457EE2" w14:textId="77777777" w:rsidR="001A6B97" w:rsidRDefault="001A6B97" w:rsidP="001A6B97">
      <w:pPr>
        <w:pStyle w:val="Podpisovdoloka"/>
        <w:spacing w:before="840"/>
        <w:ind w:left="5670"/>
      </w:pPr>
      <w:r>
        <w:t>MVDr. Božek Vejmelka</w:t>
      </w:r>
    </w:p>
    <w:p w14:paraId="24217ED7" w14:textId="77777777" w:rsidR="001A6B97" w:rsidRDefault="001A6B97" w:rsidP="001A6B97">
      <w:pPr>
        <w:pStyle w:val="Podpisovdoloka"/>
        <w:ind w:left="5670"/>
      </w:pPr>
      <w:r>
        <w:t xml:space="preserve">ředitel </w:t>
      </w:r>
    </w:p>
    <w:p w14:paraId="340BD6AC" w14:textId="77777777" w:rsidR="001A6B97" w:rsidRDefault="001A6B97" w:rsidP="001A6B97">
      <w:pPr>
        <w:pStyle w:val="Podpisovdoloka"/>
        <w:ind w:left="5670"/>
      </w:pPr>
      <w:r>
        <w:t xml:space="preserve">Krajské veterinární správy Státní </w:t>
      </w:r>
      <w:r>
        <w:lastRenderedPageBreak/>
        <w:t>veterinární správy pro Kraj Vysočina</w:t>
      </w:r>
    </w:p>
    <w:p w14:paraId="453752C9" w14:textId="77777777" w:rsidR="001A6B97" w:rsidRDefault="001A6B97" w:rsidP="001A6B97">
      <w:pPr>
        <w:pStyle w:val="Podpisovdoloka"/>
        <w:ind w:left="5670"/>
      </w:pPr>
      <w:r>
        <w:t>podepsáno elektronicky</w:t>
      </w:r>
    </w:p>
    <w:p w14:paraId="48398C28" w14:textId="06AF83CE" w:rsidR="00511F74" w:rsidRPr="006678D1" w:rsidRDefault="00511F74" w:rsidP="00D51DF5">
      <w:pPr>
        <w:pStyle w:val="Podpisovdoloka"/>
        <w:widowControl/>
        <w:ind w:left="6372"/>
        <w:rPr>
          <w:rFonts w:cs="Arial"/>
        </w:rPr>
      </w:pPr>
    </w:p>
    <w:p w14:paraId="48398C29" w14:textId="1998685A" w:rsidR="000C35E6" w:rsidRDefault="00840982" w:rsidP="004E5468">
      <w:pPr>
        <w:pStyle w:val="Doruen"/>
      </w:pPr>
      <w:r w:rsidRPr="004E5468">
        <w:t>Obdrží</w:t>
      </w:r>
      <w:r w:rsidR="001A6B97">
        <w:t xml:space="preserve"> do datové schránky</w:t>
      </w:r>
      <w:r w:rsidR="000C35E6" w:rsidRPr="004E5468">
        <w:t>:</w:t>
      </w:r>
    </w:p>
    <w:sdt>
      <w:sdtPr>
        <w:rPr>
          <w:rStyle w:val="Hypertextovodkaz"/>
          <w:rFonts w:eastAsia="Calibri" w:cs="Arial"/>
          <w:color w:val="000000"/>
          <w:szCs w:val="20"/>
          <w:lang w:eastAsia="en-US"/>
        </w:rPr>
        <w:alias w:val="Jméno a příjmení"/>
        <w:tag w:val="espis_dsb/adresa/full_name"/>
        <w:id w:val="-337391711"/>
        <w:placeholder>
          <w:docPart w:val="A54CD2F1CE0B473A8E862D0950D21214"/>
        </w:placeholder>
      </w:sdtPr>
      <w:sdtEndPr>
        <w:rPr>
          <w:rStyle w:val="Hypertextovodkaz"/>
          <w:rFonts w:eastAsiaTheme="minorHAnsi"/>
          <w:szCs w:val="24"/>
        </w:rPr>
      </w:sdtEndPr>
      <w:sdtContent>
        <w:p w14:paraId="54733CE8" w14:textId="3DC7C18E" w:rsidR="001A6B97" w:rsidRPr="00F1703E" w:rsidRDefault="001A6B97" w:rsidP="00F1703E">
          <w:pPr>
            <w:spacing w:before="120" w:after="120"/>
            <w:rPr>
              <w:rFonts w:eastAsia="Times New Roman" w:cs="Arial"/>
              <w:szCs w:val="20"/>
              <w:u w:val="single"/>
            </w:rPr>
          </w:pPr>
          <w:r w:rsidRPr="008C1E92">
            <w:rPr>
              <w:szCs w:val="20"/>
            </w:rPr>
            <w:t xml:space="preserve">Krajský úřad </w:t>
          </w:r>
          <w:r>
            <w:rPr>
              <w:szCs w:val="20"/>
            </w:rPr>
            <w:t>Kraje Vysočina</w:t>
          </w:r>
          <w:r w:rsidRPr="008C1E92">
            <w:rPr>
              <w:szCs w:val="20"/>
            </w:rPr>
            <w:t xml:space="preserve">, </w:t>
          </w:r>
          <w:r>
            <w:rPr>
              <w:szCs w:val="20"/>
            </w:rPr>
            <w:t>Žižkova 1882/57</w:t>
          </w:r>
          <w:r w:rsidRPr="008C1E92">
            <w:rPr>
              <w:szCs w:val="20"/>
            </w:rPr>
            <w:t xml:space="preserve">, </w:t>
          </w:r>
          <w:r>
            <w:rPr>
              <w:szCs w:val="20"/>
            </w:rPr>
            <w:t>586</w:t>
          </w:r>
          <w:r w:rsidRPr="008C1E92">
            <w:rPr>
              <w:szCs w:val="20"/>
            </w:rPr>
            <w:t xml:space="preserve"> 01 </w:t>
          </w:r>
          <w:r>
            <w:rPr>
              <w:szCs w:val="20"/>
            </w:rPr>
            <w:t>Jihlava</w:t>
          </w:r>
          <w:r w:rsidRPr="008C1E92">
            <w:rPr>
              <w:szCs w:val="20"/>
            </w:rPr>
            <w:t xml:space="preserve"> </w:t>
          </w:r>
        </w:p>
        <w:p w14:paraId="48398C2E" w14:textId="3559A084" w:rsidR="000C35E6" w:rsidRPr="00EE6170" w:rsidRDefault="001A6B97" w:rsidP="00EE6170">
          <w:pPr>
            <w:pStyle w:val="Default"/>
            <w:jc w:val="both"/>
            <w:rPr>
              <w:rStyle w:val="Hypertextovodkaz"/>
              <w:color w:val="auto"/>
              <w:szCs w:val="20"/>
            </w:rPr>
          </w:pPr>
          <w:r w:rsidRPr="008C1E92">
            <w:rPr>
              <w:color w:val="auto"/>
              <w:sz w:val="20"/>
              <w:szCs w:val="20"/>
            </w:rPr>
            <w:t xml:space="preserve">Obecní úřady: dotčené obce v pásmech a příslušné obce s rozšířenou působností </w:t>
          </w:r>
        </w:p>
      </w:sdtContent>
    </w:sdt>
    <w:sectPr w:rsidR="000C35E6" w:rsidRPr="00EE6170" w:rsidSect="00801D10">
      <w:headerReference w:type="even" r:id="rId9"/>
      <w:headerReference w:type="default" r:id="rId10"/>
      <w:footerReference w:type="even" r:id="rId11"/>
      <w:footerReference w:type="default" r:id="rId12"/>
      <w:headerReference w:type="first" r:id="rId13"/>
      <w:footerReference w:type="first" r:id="rId14"/>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98C33" w14:textId="77777777" w:rsidR="001070A7" w:rsidRDefault="001070A7">
      <w:pPr>
        <w:spacing w:before="0"/>
      </w:pPr>
      <w:r>
        <w:separator/>
      </w:r>
    </w:p>
  </w:endnote>
  <w:endnote w:type="continuationSeparator" w:id="0">
    <w:p w14:paraId="48398C34"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8C37" w14:textId="77777777" w:rsidR="00896049" w:rsidRDefault="008960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8C38" w14:textId="3E2002C2" w:rsidR="0041559C" w:rsidRPr="00896049" w:rsidRDefault="00213BF5" w:rsidP="0041559C">
    <w:pPr>
      <w:pStyle w:val="Zpat"/>
      <w:jc w:val="center"/>
      <w:rPr>
        <w:rFonts w:cs="Arial"/>
        <w:i w:val="0"/>
      </w:rPr>
    </w:pPr>
    <w:r w:rsidRPr="00896049">
      <w:rPr>
        <w:rFonts w:cs="Arial"/>
        <w:i w:val="0"/>
        <w:szCs w:val="16"/>
      </w:rPr>
      <w:t>Rozhodnutí</w:t>
    </w:r>
    <w:r w:rsidR="0041559C" w:rsidRPr="00896049">
      <w:rPr>
        <w:rFonts w:cs="Arial"/>
        <w:i w:val="0"/>
        <w:szCs w:val="16"/>
      </w:rPr>
      <w:t xml:space="preserve"> str. </w:t>
    </w:r>
    <w:r w:rsidR="0041559C" w:rsidRPr="00896049">
      <w:rPr>
        <w:rFonts w:cs="Arial"/>
        <w:b/>
        <w:bCs/>
        <w:i w:val="0"/>
        <w:szCs w:val="16"/>
      </w:rPr>
      <w:fldChar w:fldCharType="begin"/>
    </w:r>
    <w:r w:rsidR="0041559C" w:rsidRPr="00896049">
      <w:rPr>
        <w:rFonts w:cs="Arial"/>
        <w:b/>
        <w:bCs/>
        <w:i w:val="0"/>
        <w:szCs w:val="16"/>
      </w:rPr>
      <w:instrText>PAGE</w:instrText>
    </w:r>
    <w:r w:rsidR="0041559C" w:rsidRPr="00896049">
      <w:rPr>
        <w:rFonts w:cs="Arial"/>
        <w:b/>
        <w:bCs/>
        <w:i w:val="0"/>
        <w:szCs w:val="16"/>
      </w:rPr>
      <w:fldChar w:fldCharType="separate"/>
    </w:r>
    <w:r w:rsidR="000F7877">
      <w:rPr>
        <w:rFonts w:cs="Arial"/>
        <w:b/>
        <w:bCs/>
        <w:i w:val="0"/>
        <w:noProof/>
        <w:szCs w:val="16"/>
      </w:rPr>
      <w:t>2</w:t>
    </w:r>
    <w:r w:rsidR="0041559C" w:rsidRPr="00896049">
      <w:rPr>
        <w:rFonts w:cs="Arial"/>
        <w:b/>
        <w:bCs/>
        <w:i w:val="0"/>
        <w:szCs w:val="16"/>
      </w:rPr>
      <w:fldChar w:fldCharType="end"/>
    </w:r>
    <w:r w:rsidR="0041559C" w:rsidRPr="00896049">
      <w:rPr>
        <w:rFonts w:cs="Arial"/>
        <w:i w:val="0"/>
        <w:szCs w:val="16"/>
      </w:rPr>
      <w:t xml:space="preserve"> z </w:t>
    </w:r>
    <w:r w:rsidR="0041559C" w:rsidRPr="00896049">
      <w:rPr>
        <w:rFonts w:cs="Arial"/>
        <w:b/>
        <w:bCs/>
        <w:i w:val="0"/>
        <w:szCs w:val="16"/>
      </w:rPr>
      <w:fldChar w:fldCharType="begin"/>
    </w:r>
    <w:r w:rsidR="0041559C" w:rsidRPr="00896049">
      <w:rPr>
        <w:rFonts w:cs="Arial"/>
        <w:b/>
        <w:bCs/>
        <w:i w:val="0"/>
        <w:szCs w:val="16"/>
      </w:rPr>
      <w:instrText>NUMPAGES</w:instrText>
    </w:r>
    <w:r w:rsidR="0041559C" w:rsidRPr="00896049">
      <w:rPr>
        <w:rFonts w:cs="Arial"/>
        <w:b/>
        <w:bCs/>
        <w:i w:val="0"/>
        <w:szCs w:val="16"/>
      </w:rPr>
      <w:fldChar w:fldCharType="separate"/>
    </w:r>
    <w:r w:rsidR="000F7877">
      <w:rPr>
        <w:rFonts w:cs="Arial"/>
        <w:b/>
        <w:bCs/>
        <w:i w:val="0"/>
        <w:noProof/>
        <w:szCs w:val="16"/>
      </w:rPr>
      <w:t>5</w:t>
    </w:r>
    <w:r w:rsidR="0041559C" w:rsidRPr="00896049">
      <w:rPr>
        <w:rFonts w:cs="Arial"/>
        <w:b/>
        <w:bCs/>
        <w:i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8C3A" w14:textId="77777777" w:rsidR="00896049" w:rsidRDefault="008960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98C31" w14:textId="77777777" w:rsidR="001070A7" w:rsidRDefault="001070A7">
      <w:pPr>
        <w:spacing w:before="0"/>
      </w:pPr>
      <w:r>
        <w:separator/>
      </w:r>
    </w:p>
  </w:footnote>
  <w:footnote w:type="continuationSeparator" w:id="0">
    <w:p w14:paraId="48398C32" w14:textId="77777777" w:rsidR="001070A7" w:rsidRDefault="001070A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8C35" w14:textId="77777777" w:rsidR="00896049" w:rsidRDefault="008960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8C36" w14:textId="77777777" w:rsidR="00896049" w:rsidRDefault="0089604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98C39" w14:textId="77777777" w:rsidR="00896049" w:rsidRDefault="008960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EC1BDC"/>
    <w:multiLevelType w:val="hybridMultilevel"/>
    <w:tmpl w:val="288A9320"/>
    <w:lvl w:ilvl="0" w:tplc="3D00BC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1"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4"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2"/>
  </w:num>
  <w:num w:numId="3">
    <w:abstractNumId w:val="22"/>
  </w:num>
  <w:num w:numId="4">
    <w:abstractNumId w:val="22"/>
  </w:num>
  <w:num w:numId="5">
    <w:abstractNumId w:val="22"/>
  </w:num>
  <w:num w:numId="6">
    <w:abstractNumId w:val="15"/>
  </w:num>
  <w:num w:numId="7">
    <w:abstractNumId w:val="10"/>
  </w:num>
  <w:num w:numId="8">
    <w:abstractNumId w:val="11"/>
  </w:num>
  <w:num w:numId="9">
    <w:abstractNumId w:val="18"/>
  </w:num>
  <w:num w:numId="10">
    <w:abstractNumId w:val="9"/>
  </w:num>
  <w:num w:numId="11">
    <w:abstractNumId w:val="31"/>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0"/>
  </w:num>
  <w:num w:numId="22">
    <w:abstractNumId w:val="19"/>
  </w:num>
  <w:num w:numId="23">
    <w:abstractNumId w:val="23"/>
  </w:num>
  <w:num w:numId="24">
    <w:abstractNumId w:val="30"/>
  </w:num>
  <w:num w:numId="25">
    <w:abstractNumId w:val="14"/>
  </w:num>
  <w:num w:numId="26">
    <w:abstractNumId w:val="17"/>
  </w:num>
  <w:num w:numId="27">
    <w:abstractNumId w:val="27"/>
  </w:num>
  <w:num w:numId="28">
    <w:abstractNumId w:val="26"/>
  </w:num>
  <w:num w:numId="29">
    <w:abstractNumId w:val="24"/>
  </w:num>
  <w:num w:numId="30">
    <w:abstractNumId w:val="13"/>
  </w:num>
  <w:num w:numId="31">
    <w:abstractNumId w:val="12"/>
  </w:num>
  <w:num w:numId="32">
    <w:abstractNumId w:val="25"/>
  </w:num>
  <w:num w:numId="33">
    <w:abstractNumId w:val="21"/>
  </w:num>
  <w:num w:numId="34">
    <w:abstractNumId w:val="29"/>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877"/>
    <w:rsid w:val="000F7B30"/>
    <w:rsid w:val="00102ABF"/>
    <w:rsid w:val="001070A7"/>
    <w:rsid w:val="00110B13"/>
    <w:rsid w:val="00123D06"/>
    <w:rsid w:val="00126473"/>
    <w:rsid w:val="0013054B"/>
    <w:rsid w:val="001442B4"/>
    <w:rsid w:val="00147806"/>
    <w:rsid w:val="0016618C"/>
    <w:rsid w:val="001838D2"/>
    <w:rsid w:val="00196787"/>
    <w:rsid w:val="001A07DC"/>
    <w:rsid w:val="001A6B97"/>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83249"/>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5079"/>
    <w:rsid w:val="00D2472F"/>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6170"/>
    <w:rsid w:val="00EE75C2"/>
    <w:rsid w:val="00EF62C7"/>
    <w:rsid w:val="00EF6363"/>
    <w:rsid w:val="00F03D4C"/>
    <w:rsid w:val="00F1703E"/>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8398C1A"/>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link w:val="DatumChar"/>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Odstavecseseznamem">
    <w:name w:val="List Paragraph"/>
    <w:basedOn w:val="Normln"/>
    <w:uiPriority w:val="34"/>
    <w:qFormat/>
    <w:rsid w:val="001A6B97"/>
    <w:pPr>
      <w:widowControl/>
      <w:autoSpaceDE/>
      <w:autoSpaceDN/>
      <w:adjustRightInd/>
      <w:spacing w:before="0"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DatumChar">
    <w:name w:val="Datum Char"/>
    <w:basedOn w:val="Standardnpsmoodstavce"/>
    <w:link w:val="Datum"/>
    <w:rsid w:val="001A6B97"/>
    <w:rPr>
      <w:rFonts w:ascii="Arial" w:eastAsia="Arial Unicode MS" w:hAnsi="Arial"/>
      <w:szCs w:val="24"/>
    </w:rPr>
  </w:style>
  <w:style w:type="paragraph" w:customStyle="1" w:styleId="Default">
    <w:name w:val="Default"/>
    <w:rsid w:val="001A6B97"/>
    <w:pPr>
      <w:autoSpaceDE w:val="0"/>
      <w:autoSpaceDN w:val="0"/>
      <w:adjustRightInd w:val="0"/>
    </w:pPr>
    <w:rPr>
      <w:rFonts w:ascii="Arial" w:eastAsiaTheme="minorHAnsi" w:hAnsi="Arial" w:cs="Arial"/>
      <w:color w:val="000000"/>
      <w:sz w:val="24"/>
      <w:szCs w:val="24"/>
      <w:lang w:eastAsia="en-US"/>
    </w:rPr>
  </w:style>
  <w:style w:type="paragraph" w:customStyle="1" w:styleId="CM4">
    <w:name w:val="CM4"/>
    <w:basedOn w:val="Normln"/>
    <w:next w:val="Normln"/>
    <w:uiPriority w:val="99"/>
    <w:rsid w:val="001A6B97"/>
    <w:pPr>
      <w:widowControl/>
      <w:spacing w:before="0"/>
      <w:jc w:val="left"/>
    </w:pPr>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A54CD2F1CE0B473A8E862D0950D21214"/>
        <w:category>
          <w:name w:val="Obecné"/>
          <w:gallery w:val="placeholder"/>
        </w:category>
        <w:types>
          <w:type w:val="bbPlcHdr"/>
        </w:types>
        <w:behaviors>
          <w:behavior w:val="content"/>
        </w:behaviors>
        <w:guid w:val="{C1724EB3-1873-4F10-A94B-D42D59D73505}"/>
      </w:docPartPr>
      <w:docPartBody>
        <w:p w:rsidR="00572997" w:rsidRDefault="00E31216" w:rsidP="00E31216">
          <w:pPr>
            <w:pStyle w:val="A54CD2F1CE0B473A8E862D0950D21214"/>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572997"/>
    <w:rsid w:val="00751EFC"/>
    <w:rsid w:val="008C1591"/>
    <w:rsid w:val="00960681"/>
    <w:rsid w:val="00CC7EC8"/>
    <w:rsid w:val="00E2553D"/>
    <w:rsid w:val="00E312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31216"/>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 w:type="paragraph" w:customStyle="1" w:styleId="A54CD2F1CE0B473A8E862D0950D21214">
    <w:name w:val="A54CD2F1CE0B473A8E862D0950D21214"/>
    <w:rsid w:val="00E31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1957</Words>
  <Characters>11552</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Marcela Cecchinato</cp:lastModifiedBy>
  <cp:revision>13</cp:revision>
  <cp:lastPrinted>2008-10-15T15:59:00Z</cp:lastPrinted>
  <dcterms:created xsi:type="dcterms:W3CDTF">2015-02-09T17:38:00Z</dcterms:created>
  <dcterms:modified xsi:type="dcterms:W3CDTF">2023-03-08T08:34:00Z</dcterms:modified>
</cp:coreProperties>
</file>