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553B7"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F1553E9" wp14:editId="5F1553EA">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SVS/2024/083883-T</w:t>
              </w:r>
            </w:sdtContent>
          </w:sdt>
        </w:sdtContent>
      </w:sdt>
    </w:p>
    <w:p w14:paraId="5F1553B8"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2CC0B42" w14:textId="3469BFBC" w:rsidR="004C2987" w:rsidRPr="004A3AA7" w:rsidRDefault="004C2987" w:rsidP="004A3AA7">
      <w:pPr>
        <w:keepNext/>
        <w:keepLines/>
        <w:tabs>
          <w:tab w:val="left" w:pos="709"/>
          <w:tab w:val="left" w:pos="5387"/>
        </w:tabs>
        <w:spacing w:before="480" w:line="240" w:lineRule="auto"/>
        <w:jc w:val="center"/>
        <w:outlineLvl w:val="0"/>
        <w:rPr>
          <w:rFonts w:ascii="Arial" w:eastAsia="Times New Roman" w:hAnsi="Arial" w:cs="Times New Roman"/>
          <w:b/>
          <w:bCs/>
          <w:sz w:val="26"/>
          <w:szCs w:val="28"/>
        </w:rPr>
      </w:pPr>
      <w:r w:rsidRPr="001E651A">
        <w:rPr>
          <w:rFonts w:ascii="Arial" w:eastAsia="Times New Roman" w:hAnsi="Arial" w:cs="Times New Roman"/>
          <w:b/>
          <w:bCs/>
          <w:sz w:val="26"/>
          <w:szCs w:val="28"/>
        </w:rPr>
        <w:t xml:space="preserve">Nařízení Státní veterinární správy </w:t>
      </w:r>
    </w:p>
    <w:p w14:paraId="3523B4C2" w14:textId="77777777" w:rsidR="004A3AA7" w:rsidRDefault="004A3AA7" w:rsidP="004C2987">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p>
    <w:p w14:paraId="58D8AA28" w14:textId="52482797" w:rsidR="004C2987" w:rsidRDefault="004C2987" w:rsidP="004C2987">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1E651A">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0B04AFCE" w14:textId="77777777" w:rsidR="004C2987" w:rsidRPr="001E651A" w:rsidRDefault="004C2987" w:rsidP="004C2987">
      <w:pPr>
        <w:spacing w:before="120" w:after="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mimořádná veterinární opatření</w:t>
      </w:r>
    </w:p>
    <w:p w14:paraId="4DD91B32" w14:textId="77777777" w:rsidR="004C2987" w:rsidRPr="001E651A" w:rsidRDefault="004C2987" w:rsidP="004C298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k zamezení šíření nebezpečné nákazy – </w:t>
      </w:r>
      <w:r w:rsidRPr="001E651A">
        <w:rPr>
          <w:rFonts w:ascii="Arial" w:eastAsia="Times New Roman" w:hAnsi="Arial" w:cs="Times New Roman"/>
          <w:b/>
          <w:lang w:eastAsia="cs-CZ"/>
        </w:rPr>
        <w:t>moru včelího plodu</w:t>
      </w:r>
      <w:r w:rsidRPr="001E651A">
        <w:rPr>
          <w:rFonts w:ascii="Arial" w:eastAsia="Times New Roman" w:hAnsi="Arial" w:cs="Times New Roman"/>
          <w:lang w:eastAsia="cs-CZ"/>
        </w:rPr>
        <w:t xml:space="preserve"> v Moravskoslezském kraji:</w:t>
      </w:r>
    </w:p>
    <w:p w14:paraId="1CF53132" w14:textId="77777777" w:rsidR="004C2987" w:rsidRPr="001E651A" w:rsidRDefault="004C2987" w:rsidP="004C2987">
      <w:pPr>
        <w:spacing w:before="120" w:after="0" w:line="240" w:lineRule="auto"/>
        <w:ind w:left="57" w:firstLine="652"/>
        <w:jc w:val="both"/>
        <w:rPr>
          <w:rFonts w:ascii="Arial" w:eastAsia="Times New Roman" w:hAnsi="Arial" w:cs="Times New Roman"/>
          <w:lang w:eastAsia="cs-CZ"/>
        </w:rPr>
      </w:pPr>
    </w:p>
    <w:p w14:paraId="056D1173" w14:textId="77777777" w:rsidR="004C2987" w:rsidRPr="001E651A" w:rsidRDefault="004C2987" w:rsidP="004C2987">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1</w:t>
      </w:r>
    </w:p>
    <w:p w14:paraId="44432ACA" w14:textId="77777777" w:rsidR="004C2987" w:rsidRPr="001E651A" w:rsidRDefault="004C2987" w:rsidP="004C2987">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Vymezení ochranného pásma</w:t>
      </w:r>
    </w:p>
    <w:p w14:paraId="5FCD6232" w14:textId="77777777" w:rsidR="004C2987" w:rsidRDefault="004C2987" w:rsidP="004C298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Ochranným pásmem vymezeným v okruhu minimálně 3 km kolem ohniska nákazy, s přihlédnutím k </w:t>
      </w:r>
      <w:proofErr w:type="spellStart"/>
      <w:r w:rsidRPr="001E651A">
        <w:rPr>
          <w:rFonts w:ascii="Arial" w:eastAsia="Times New Roman" w:hAnsi="Arial" w:cs="Times New Roman"/>
          <w:lang w:eastAsia="cs-CZ"/>
        </w:rPr>
        <w:t>epizootologickým</w:t>
      </w:r>
      <w:proofErr w:type="spellEnd"/>
      <w:r w:rsidRPr="001E651A">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653CF7B2" w14:textId="1964810A" w:rsidR="004C2987" w:rsidRDefault="003D66F5" w:rsidP="004C2987">
      <w:pPr>
        <w:tabs>
          <w:tab w:val="left" w:pos="4488"/>
          <w:tab w:val="center" w:pos="4890"/>
        </w:tabs>
        <w:spacing w:before="120" w:after="0" w:line="240" w:lineRule="auto"/>
        <w:ind w:left="57"/>
        <w:jc w:val="both"/>
        <w:rPr>
          <w:rFonts w:ascii="Arial" w:eastAsia="Times New Roman" w:hAnsi="Arial" w:cs="Times New Roman"/>
          <w:lang w:eastAsia="cs-CZ"/>
        </w:rPr>
      </w:pPr>
      <w:r w:rsidRPr="003D66F5">
        <w:rPr>
          <w:rFonts w:ascii="Arial" w:eastAsia="Times New Roman" w:hAnsi="Arial" w:cs="Times New Roman"/>
          <w:lang w:eastAsia="cs-CZ"/>
        </w:rPr>
        <w:t xml:space="preserve">Hynčice u Krnova (650382), Liptaň (684813), Město Albrechtice (693391), Rudíkovy (770639), Třemešná (770647), </w:t>
      </w:r>
      <w:proofErr w:type="spellStart"/>
      <w:r w:rsidRPr="003D66F5">
        <w:rPr>
          <w:rFonts w:ascii="Arial" w:eastAsia="Times New Roman" w:hAnsi="Arial" w:cs="Times New Roman"/>
          <w:lang w:eastAsia="cs-CZ"/>
        </w:rPr>
        <w:t>Valštejn</w:t>
      </w:r>
      <w:proofErr w:type="spellEnd"/>
      <w:r w:rsidRPr="003D66F5">
        <w:rPr>
          <w:rFonts w:ascii="Arial" w:eastAsia="Times New Roman" w:hAnsi="Arial" w:cs="Times New Roman"/>
          <w:lang w:eastAsia="cs-CZ"/>
        </w:rPr>
        <w:t xml:space="preserve"> (650391)</w:t>
      </w:r>
      <w:r w:rsidR="004C2987">
        <w:rPr>
          <w:rFonts w:ascii="Arial" w:eastAsia="Times New Roman" w:hAnsi="Arial" w:cs="Times New Roman"/>
          <w:lang w:eastAsia="cs-CZ"/>
        </w:rPr>
        <w:t>.</w:t>
      </w:r>
    </w:p>
    <w:p w14:paraId="6EF75834" w14:textId="77777777" w:rsidR="004C2987" w:rsidRDefault="004C2987" w:rsidP="004C2987">
      <w:pPr>
        <w:tabs>
          <w:tab w:val="left" w:pos="4488"/>
          <w:tab w:val="center" w:pos="4890"/>
        </w:tabs>
        <w:spacing w:before="120" w:after="0" w:line="240" w:lineRule="auto"/>
        <w:ind w:left="57"/>
        <w:jc w:val="both"/>
        <w:rPr>
          <w:rFonts w:ascii="Arial" w:eastAsia="Times New Roman" w:hAnsi="Arial" w:cs="Times New Roman"/>
          <w:lang w:eastAsia="cs-CZ"/>
        </w:rPr>
      </w:pPr>
    </w:p>
    <w:p w14:paraId="21FFBC5A" w14:textId="77777777" w:rsidR="004C2987" w:rsidRPr="001E651A" w:rsidRDefault="004C2987" w:rsidP="004C2987">
      <w:pPr>
        <w:tabs>
          <w:tab w:val="left" w:pos="4488"/>
          <w:tab w:val="center" w:pos="4890"/>
        </w:tabs>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2</w:t>
      </w:r>
    </w:p>
    <w:p w14:paraId="6AE98D1A" w14:textId="77777777" w:rsidR="004C2987" w:rsidRPr="001E651A" w:rsidRDefault="004C2987" w:rsidP="004C2987">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Opatření v ochranném pásmu</w:t>
      </w:r>
    </w:p>
    <w:p w14:paraId="1CD7186E" w14:textId="77777777" w:rsidR="004C2987" w:rsidRPr="001E651A" w:rsidRDefault="004C2987" w:rsidP="004C298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(1) Zakazuje se přemisťování včel a včelstev ze stanoveného ochranného pásma.</w:t>
      </w:r>
    </w:p>
    <w:p w14:paraId="02D102B7" w14:textId="77777777" w:rsidR="004C2987" w:rsidRPr="001E651A" w:rsidRDefault="004C2987" w:rsidP="004C298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2761D649" w14:textId="5A17B913" w:rsidR="004C2987" w:rsidRPr="001E651A" w:rsidRDefault="004C2987" w:rsidP="004C298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(3) 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1E651A">
        <w:rPr>
          <w:rFonts w:ascii="Arial" w:eastAsia="Times New Roman" w:hAnsi="Arial" w:cs="Times New Roman"/>
          <w:b/>
          <w:lang w:eastAsia="cs-CZ"/>
        </w:rPr>
        <w:t xml:space="preserve">do </w:t>
      </w:r>
      <w:r w:rsidR="003D66F5">
        <w:rPr>
          <w:rFonts w:ascii="Arial" w:eastAsia="Times New Roman" w:hAnsi="Arial" w:cs="Times New Roman"/>
          <w:b/>
          <w:lang w:eastAsia="cs-CZ"/>
        </w:rPr>
        <w:t>15.07</w:t>
      </w:r>
      <w:r w:rsidRPr="001E651A">
        <w:rPr>
          <w:rFonts w:ascii="Arial" w:eastAsia="Times New Roman" w:hAnsi="Arial" w:cs="Times New Roman"/>
          <w:b/>
          <w:lang w:eastAsia="cs-CZ"/>
        </w:rPr>
        <w:t>.2024</w:t>
      </w:r>
      <w:r w:rsidRPr="001E651A">
        <w:rPr>
          <w:rFonts w:ascii="Arial" w:eastAsia="Times New Roman" w:hAnsi="Arial" w:cs="Times New Roman"/>
          <w:lang w:eastAsia="cs-CZ"/>
        </w:rPr>
        <w:t>.</w:t>
      </w:r>
    </w:p>
    <w:p w14:paraId="6F668403" w14:textId="77777777" w:rsidR="004C2987" w:rsidRPr="001E651A" w:rsidRDefault="004C2987" w:rsidP="004C298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Provedení odběru vzorků:</w:t>
      </w:r>
    </w:p>
    <w:p w14:paraId="4AE36199" w14:textId="77777777" w:rsidR="004C2987" w:rsidRPr="001E651A" w:rsidRDefault="004C2987" w:rsidP="004C298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a) případě odběru směsných vzorků včelí měli </w:t>
      </w:r>
      <w:proofErr w:type="gramStart"/>
      <w:r w:rsidRPr="001E651A">
        <w:rPr>
          <w:rFonts w:ascii="Arial" w:eastAsia="Times New Roman" w:hAnsi="Arial" w:cs="Times New Roman"/>
          <w:lang w:eastAsia="cs-CZ"/>
        </w:rPr>
        <w:t>vloží</w:t>
      </w:r>
      <w:proofErr w:type="gramEnd"/>
      <w:r w:rsidRPr="001E651A">
        <w:rPr>
          <w:rFonts w:ascii="Arial" w:eastAsia="Times New Roman" w:hAnsi="Arial" w:cs="Times New Roman"/>
          <w:lang w:eastAsia="cs-CZ"/>
        </w:rPr>
        <w:t xml:space="preserve"> chovatelé do všech včelstev chovaných v ochranném pásmu jednorázové podložky určené k odběru vzorků včelí měli ve vegetačním období. Nejdříve po 14 dnech od umístění jednorázových podložek do včelstev </w:t>
      </w:r>
      <w:r w:rsidRPr="001E651A">
        <w:rPr>
          <w:rFonts w:ascii="Arial" w:eastAsia="Times New Roman" w:hAnsi="Arial" w:cs="Times New Roman"/>
          <w:lang w:eastAsia="cs-CZ"/>
        </w:rPr>
        <w:lastRenderedPageBreak/>
        <w:t xml:space="preserve">je chovatelé vyjmou, zabalí, </w:t>
      </w:r>
      <w:proofErr w:type="gramStart"/>
      <w:r w:rsidRPr="001E651A">
        <w:rPr>
          <w:rFonts w:ascii="Arial" w:eastAsia="Times New Roman" w:hAnsi="Arial" w:cs="Times New Roman"/>
          <w:lang w:eastAsia="cs-CZ"/>
        </w:rPr>
        <w:t>označí</w:t>
      </w:r>
      <w:proofErr w:type="gramEnd"/>
      <w:r w:rsidRPr="001E651A">
        <w:rPr>
          <w:rFonts w:ascii="Arial" w:eastAsia="Times New Roman" w:hAnsi="Arial" w:cs="Times New Roman"/>
          <w:lang w:eastAsia="cs-CZ"/>
        </w:rPr>
        <w:t xml:space="preserve"> adresou, registračním číslem včelaře, registračním číslem stanoviště a čísly úlů, ze kterých směsný vzorek pochází. Jeden směsný vzorek může obsahovat včelí měl nejvýše od 10 včelstev. Směsné vzork</w:t>
      </w:r>
      <w:r>
        <w:rPr>
          <w:rFonts w:ascii="Arial" w:eastAsia="Times New Roman" w:hAnsi="Arial" w:cs="Times New Roman"/>
          <w:lang w:eastAsia="cs-CZ"/>
        </w:rPr>
        <w:t xml:space="preserve">y včelí měli </w:t>
      </w:r>
      <w:r w:rsidRPr="001E651A">
        <w:rPr>
          <w:rFonts w:ascii="Arial" w:eastAsia="Times New Roman" w:hAnsi="Arial" w:cs="Times New Roman"/>
          <w:lang w:eastAsia="cs-CZ"/>
        </w:rPr>
        <w:t xml:space="preserve">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102403D3" w14:textId="77777777" w:rsidR="004C2987" w:rsidRPr="001E651A" w:rsidRDefault="004C2987" w:rsidP="004C298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w:t>
      </w:r>
      <w:proofErr w:type="gramStart"/>
      <w:r w:rsidRPr="001E651A">
        <w:rPr>
          <w:rFonts w:ascii="Arial" w:eastAsia="Times New Roman" w:hAnsi="Arial" w:cs="Times New Roman"/>
          <w:lang w:eastAsia="cs-CZ"/>
        </w:rPr>
        <w:t>označí</w:t>
      </w:r>
      <w:proofErr w:type="gramEnd"/>
      <w:r w:rsidRPr="001E651A">
        <w:rPr>
          <w:rFonts w:ascii="Arial" w:eastAsia="Times New Roman" w:hAnsi="Arial" w:cs="Times New Roman"/>
          <w:lang w:eastAsia="cs-CZ"/>
        </w:rPr>
        <w:t xml:space="preserve">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50B375F1" w14:textId="77777777" w:rsidR="004C2987" w:rsidRPr="001E651A" w:rsidRDefault="004C2987" w:rsidP="004C2987">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1E651A">
        <w:rPr>
          <w:rFonts w:ascii="Arial" w:eastAsia="Times New Roman" w:hAnsi="Arial" w:cs="Times New Roman"/>
          <w:b/>
          <w:lang w:eastAsia="cs-CZ"/>
        </w:rPr>
        <w:t>do 15.02.2025</w:t>
      </w:r>
      <w:r w:rsidRPr="001E651A">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0FC0728C" w14:textId="77777777" w:rsidR="004C2987" w:rsidRPr="001E651A" w:rsidRDefault="004C2987" w:rsidP="004C2987">
      <w:pPr>
        <w:spacing w:before="120" w:after="0" w:line="240" w:lineRule="auto"/>
        <w:rPr>
          <w:rFonts w:ascii="Arial" w:eastAsia="Times New Roman" w:hAnsi="Arial" w:cs="Times New Roman"/>
          <w:lang w:eastAsia="cs-CZ"/>
        </w:rPr>
      </w:pPr>
    </w:p>
    <w:p w14:paraId="64F73016" w14:textId="77777777" w:rsidR="004C2987" w:rsidRPr="001E651A" w:rsidRDefault="004C2987" w:rsidP="004C2987">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3</w:t>
      </w:r>
    </w:p>
    <w:p w14:paraId="79FCA3EA" w14:textId="77777777" w:rsidR="004C2987" w:rsidRPr="001E651A" w:rsidRDefault="004C2987" w:rsidP="004C2987">
      <w:pPr>
        <w:keepNext/>
        <w:spacing w:before="120" w:after="240" w:line="240" w:lineRule="auto"/>
        <w:ind w:left="-142"/>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Sankce</w:t>
      </w:r>
    </w:p>
    <w:p w14:paraId="6C2945BC" w14:textId="77777777" w:rsidR="004C2987" w:rsidRPr="001E651A" w:rsidRDefault="004C2987" w:rsidP="004C2987">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1E651A">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066535B6" w14:textId="77777777" w:rsidR="004C2987" w:rsidRPr="001E651A" w:rsidRDefault="004C2987" w:rsidP="004C2987">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a) 100 000 Kč, jde-li o fyzickou osobu,</w:t>
      </w:r>
    </w:p>
    <w:p w14:paraId="73CA36B2" w14:textId="77777777" w:rsidR="004C2987" w:rsidRPr="001E651A" w:rsidRDefault="004C2987" w:rsidP="004C2987">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b) 2 000 000 Kč, jde-li o právnickou osobu nebo podnikající fyzickou osobu.</w:t>
      </w:r>
    </w:p>
    <w:p w14:paraId="2FA1319E" w14:textId="77777777" w:rsidR="004C2987" w:rsidRPr="001E651A" w:rsidRDefault="004C2987" w:rsidP="004C2987">
      <w:pPr>
        <w:tabs>
          <w:tab w:val="left" w:pos="709"/>
          <w:tab w:val="left" w:pos="5387"/>
        </w:tabs>
        <w:spacing w:before="120" w:after="0" w:line="240" w:lineRule="auto"/>
        <w:jc w:val="both"/>
        <w:rPr>
          <w:rFonts w:ascii="Arial" w:eastAsia="Times New Roman" w:hAnsi="Arial" w:cs="Arial"/>
        </w:rPr>
      </w:pPr>
    </w:p>
    <w:p w14:paraId="55F9440D" w14:textId="77777777" w:rsidR="004C2987" w:rsidRPr="001E651A" w:rsidRDefault="004C2987" w:rsidP="004C2987">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4</w:t>
      </w:r>
    </w:p>
    <w:p w14:paraId="56B495C4" w14:textId="77777777" w:rsidR="004C2987" w:rsidRPr="001E651A" w:rsidRDefault="004C2987" w:rsidP="004C2987">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Poučení</w:t>
      </w:r>
    </w:p>
    <w:p w14:paraId="68E26162" w14:textId="77777777" w:rsidR="004C2987" w:rsidRPr="001E651A" w:rsidRDefault="004C2987" w:rsidP="004C2987">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4FBEDCFE" w14:textId="77777777" w:rsidR="004C2987" w:rsidRPr="001E651A" w:rsidRDefault="004C2987" w:rsidP="004C2987">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6830E7CB" w14:textId="77777777" w:rsidR="004C2987" w:rsidRPr="001E651A" w:rsidRDefault="004C2987" w:rsidP="004C2987">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1E651A">
        <w:rPr>
          <w:rFonts w:ascii="Arial" w:eastAsia="Times New Roman" w:hAnsi="Arial" w:cs="Arial"/>
          <w:kern w:val="32"/>
          <w:lang w:eastAsia="cs-CZ"/>
        </w:rPr>
        <w:t>Čl. 5</w:t>
      </w:r>
    </w:p>
    <w:p w14:paraId="373949B0" w14:textId="77777777" w:rsidR="004C2987" w:rsidRPr="001E651A" w:rsidRDefault="004C2987" w:rsidP="004C2987">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Společná a závěrečná ustanovení</w:t>
      </w:r>
    </w:p>
    <w:p w14:paraId="2BCCB0D7" w14:textId="77777777" w:rsidR="004C2987" w:rsidRPr="001E651A" w:rsidRDefault="004C2987" w:rsidP="004C2987">
      <w:pPr>
        <w:numPr>
          <w:ilvl w:val="3"/>
          <w:numId w:val="3"/>
        </w:numPr>
        <w:tabs>
          <w:tab w:val="left" w:pos="709"/>
          <w:tab w:val="left" w:pos="5387"/>
        </w:tabs>
        <w:autoSpaceDE w:val="0"/>
        <w:autoSpaceDN w:val="0"/>
        <w:adjustRightInd w:val="0"/>
        <w:spacing w:before="120" w:after="0" w:line="240" w:lineRule="auto"/>
        <w:ind w:left="1134" w:hanging="425"/>
        <w:contextualSpacing/>
        <w:jc w:val="both"/>
        <w:rPr>
          <w:rFonts w:ascii="Arial" w:eastAsia="Times New Roman" w:hAnsi="Arial" w:cs="Arial"/>
        </w:rPr>
      </w:pPr>
      <w:r w:rsidRPr="001E651A">
        <w:rPr>
          <w:rFonts w:ascii="Arial" w:eastAsia="Times New Roman" w:hAnsi="Arial" w:cs="Arial"/>
        </w:rPr>
        <w:t xml:space="preserve">Toto nařízení nabývá podle § 2 odst. 1 a § 4 odst. 1 a 2 zákona č. 35/2021 Sb., </w:t>
      </w:r>
    </w:p>
    <w:p w14:paraId="66A90204" w14:textId="77777777" w:rsidR="004C2987" w:rsidRPr="001E651A" w:rsidRDefault="004C2987" w:rsidP="004C2987">
      <w:pPr>
        <w:tabs>
          <w:tab w:val="left" w:pos="709"/>
          <w:tab w:val="left" w:pos="5387"/>
        </w:tabs>
        <w:autoSpaceDE w:val="0"/>
        <w:autoSpaceDN w:val="0"/>
        <w:adjustRightInd w:val="0"/>
        <w:spacing w:after="0" w:line="240" w:lineRule="auto"/>
        <w:jc w:val="both"/>
        <w:rPr>
          <w:rFonts w:ascii="Arial" w:eastAsia="Times New Roman" w:hAnsi="Arial" w:cs="Arial"/>
        </w:rPr>
      </w:pPr>
      <w:r w:rsidRPr="001E651A">
        <w:rPr>
          <w:rFonts w:ascii="Arial" w:eastAsia="Times New Roman" w:hAnsi="Arial" w:cs="Arial"/>
        </w:rPr>
        <w:t xml:space="preserve">o Sbírce právních předpisů územních samosprávných celků a některých správních úřadů </w:t>
      </w:r>
      <w:r w:rsidRPr="001E651A">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1E651A">
        <w:rPr>
          <w:rFonts w:ascii="Arial" w:eastAsia="Times New Roman" w:hAnsi="Arial" w:cs="Arial"/>
        </w:rPr>
        <w:t>. D</w:t>
      </w:r>
      <w:r w:rsidRPr="001E651A">
        <w:rPr>
          <w:rFonts w:ascii="Arial" w:eastAsia="Times New Roman" w:hAnsi="Arial" w:cs="Arial"/>
          <w:color w:val="000000"/>
          <w:shd w:val="clear" w:color="auto" w:fill="FFFFFF"/>
        </w:rPr>
        <w:t>atum a čas vyhlášení nařízení</w:t>
      </w:r>
      <w:r w:rsidRPr="001E651A">
        <w:rPr>
          <w:rFonts w:ascii="Arial" w:eastAsia="Times New Roman" w:hAnsi="Arial" w:cs="Arial"/>
        </w:rPr>
        <w:t xml:space="preserve"> je </w:t>
      </w:r>
      <w:r w:rsidRPr="001E651A">
        <w:rPr>
          <w:rFonts w:ascii="Arial" w:eastAsia="Times New Roman" w:hAnsi="Arial" w:cs="Arial"/>
          <w:color w:val="000000"/>
          <w:shd w:val="clear" w:color="auto" w:fill="FFFFFF"/>
        </w:rPr>
        <w:t>vyznačen ve Sbírce právních předpisů.</w:t>
      </w:r>
      <w:r w:rsidRPr="001E651A">
        <w:rPr>
          <w:rFonts w:ascii="Arial" w:eastAsia="Times New Roman" w:hAnsi="Arial" w:cs="Arial"/>
        </w:rPr>
        <w:t xml:space="preserve"> </w:t>
      </w:r>
    </w:p>
    <w:p w14:paraId="7CBF5274" w14:textId="77777777" w:rsidR="004C2987" w:rsidRPr="001E651A" w:rsidRDefault="004C2987" w:rsidP="004C2987">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lastRenderedPageBreak/>
        <w:t xml:space="preserve">(2) Toto nařízení se vyvěšuje na úředních deskách krajského úřadu a všech obecních úřadů, jejichž území se týká, na dobu nejméně 15 dnů a </w:t>
      </w:r>
      <w:r w:rsidRPr="001E651A">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1E651A">
        <w:rPr>
          <w:rFonts w:ascii="Arial" w:eastAsia="Times New Roman" w:hAnsi="Arial" w:cs="Arial"/>
        </w:rPr>
        <w:t xml:space="preserve"> </w:t>
      </w:r>
    </w:p>
    <w:p w14:paraId="52CB27C6" w14:textId="77777777" w:rsidR="004C2987" w:rsidRPr="001E651A" w:rsidRDefault="004C2987" w:rsidP="004C2987">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56C1A5AE" w14:textId="57ED67BF" w:rsidR="004C2987" w:rsidRPr="001E651A" w:rsidRDefault="004C2987" w:rsidP="004C2987">
      <w:pPr>
        <w:tabs>
          <w:tab w:val="left" w:pos="709"/>
          <w:tab w:val="left" w:pos="5387"/>
        </w:tabs>
        <w:spacing w:before="800" w:after="400" w:line="240" w:lineRule="auto"/>
        <w:jc w:val="both"/>
        <w:rPr>
          <w:rFonts w:ascii="Arial" w:eastAsia="Times New Roman" w:hAnsi="Arial" w:cs="Times New Roman"/>
          <w:color w:val="000000" w:themeColor="text1"/>
        </w:rPr>
      </w:pPr>
      <w:r w:rsidRPr="001E651A">
        <w:rPr>
          <w:rFonts w:ascii="Arial" w:eastAsia="Times New Roman" w:hAnsi="Arial" w:cs="Arial"/>
        </w:rPr>
        <w:t xml:space="preserve">V Ostravě dne </w:t>
      </w:r>
      <w:r w:rsidR="00F65920">
        <w:rPr>
          <w:rFonts w:ascii="Arial" w:eastAsia="Times New Roman" w:hAnsi="Arial" w:cs="Times New Roman"/>
          <w:color w:val="000000" w:themeColor="text1"/>
        </w:rPr>
        <w:t>05</w:t>
      </w:r>
      <w:r w:rsidR="00BB2AB6">
        <w:rPr>
          <w:rFonts w:ascii="Arial" w:eastAsia="Times New Roman" w:hAnsi="Arial" w:cs="Times New Roman"/>
          <w:color w:val="000000" w:themeColor="text1"/>
        </w:rPr>
        <w:t>.06.2024</w:t>
      </w:r>
    </w:p>
    <w:p w14:paraId="5DFDDA61" w14:textId="77777777" w:rsidR="004C2987" w:rsidRPr="001E651A" w:rsidRDefault="004C2987" w:rsidP="004C2987">
      <w:pPr>
        <w:spacing w:after="0" w:line="240" w:lineRule="auto"/>
        <w:ind w:left="4248"/>
        <w:jc w:val="center"/>
        <w:rPr>
          <w:rFonts w:ascii="Arial" w:eastAsia="Times New Roman" w:hAnsi="Arial" w:cs="Times New Roman"/>
          <w:lang w:eastAsia="cs-CZ"/>
        </w:rPr>
      </w:pPr>
      <w:r w:rsidRPr="001E651A">
        <w:rPr>
          <w:rFonts w:ascii="Arial" w:eastAsia="Times New Roman" w:hAnsi="Arial" w:cs="Times New Roman"/>
          <w:lang w:eastAsia="cs-CZ"/>
        </w:rPr>
        <w:t xml:space="preserve">            MVDr. Zbyszek Noga </w:t>
      </w:r>
    </w:p>
    <w:p w14:paraId="6EAF90BB" w14:textId="77777777" w:rsidR="004C2987" w:rsidRPr="001E651A" w:rsidRDefault="004C2987" w:rsidP="004C2987">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ředitel Krajské veterinární správy</w:t>
      </w:r>
    </w:p>
    <w:p w14:paraId="60503970" w14:textId="77777777" w:rsidR="004C2987" w:rsidRPr="001E651A" w:rsidRDefault="004C2987" w:rsidP="004C2987">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Státní veterinární správy pro Moravskoslezský kraj</w:t>
      </w:r>
    </w:p>
    <w:p w14:paraId="00B85FEC" w14:textId="77777777" w:rsidR="004C2987" w:rsidRPr="001E651A" w:rsidRDefault="004C2987" w:rsidP="004C2987">
      <w:pPr>
        <w:ind w:left="4963"/>
        <w:jc w:val="center"/>
        <w:rPr>
          <w:rFonts w:ascii="Arial" w:eastAsia="Times New Roman" w:hAnsi="Arial" w:cs="Arial"/>
          <w:color w:val="000000"/>
          <w:szCs w:val="20"/>
        </w:rPr>
      </w:pPr>
      <w:r w:rsidRPr="001E651A">
        <w:rPr>
          <w:rFonts w:ascii="Arial" w:eastAsia="Times New Roman" w:hAnsi="Arial" w:cs="Arial"/>
          <w:color w:val="000000"/>
          <w:szCs w:val="20"/>
        </w:rPr>
        <w:t>podepsáno elektronicky</w:t>
      </w:r>
    </w:p>
    <w:p w14:paraId="3C44993B" w14:textId="77777777" w:rsidR="004C2987" w:rsidRPr="001E651A" w:rsidRDefault="004C2987" w:rsidP="004C2987">
      <w:pPr>
        <w:keepNext/>
        <w:autoSpaceDE w:val="0"/>
        <w:autoSpaceDN w:val="0"/>
        <w:adjustRightInd w:val="0"/>
        <w:spacing w:before="960" w:after="0" w:line="240" w:lineRule="auto"/>
        <w:rPr>
          <w:rFonts w:ascii="Arial" w:eastAsia="Times New Roman" w:hAnsi="Arial" w:cs="Arial"/>
          <w:b/>
          <w:bCs/>
          <w:szCs w:val="20"/>
          <w:lang w:eastAsia="cs-CZ"/>
        </w:rPr>
      </w:pPr>
      <w:proofErr w:type="gramStart"/>
      <w:r w:rsidRPr="001E651A">
        <w:rPr>
          <w:rFonts w:ascii="Arial" w:eastAsia="Times New Roman" w:hAnsi="Arial" w:cs="Arial"/>
          <w:b/>
          <w:bCs/>
          <w:szCs w:val="20"/>
          <w:lang w:eastAsia="cs-CZ"/>
        </w:rPr>
        <w:t>Obdrží</w:t>
      </w:r>
      <w:proofErr w:type="gramEnd"/>
      <w:r w:rsidRPr="001E651A">
        <w:rPr>
          <w:rFonts w:ascii="Arial" w:eastAsia="Times New Roman" w:hAnsi="Arial" w:cs="Arial"/>
          <w:b/>
          <w:bCs/>
          <w:szCs w:val="20"/>
          <w:lang w:eastAsia="cs-CZ"/>
        </w:rPr>
        <w:t>:</w:t>
      </w:r>
    </w:p>
    <w:p w14:paraId="2EB744A0" w14:textId="77777777" w:rsidR="004C2987" w:rsidRPr="001E651A" w:rsidRDefault="004C2987" w:rsidP="004C2987">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47D08B69" w14:textId="77777777" w:rsidR="004C2987" w:rsidRPr="001E651A" w:rsidRDefault="004C2987" w:rsidP="004C2987">
      <w:pPr>
        <w:tabs>
          <w:tab w:val="left" w:pos="709"/>
          <w:tab w:val="left" w:pos="5387"/>
        </w:tabs>
        <w:spacing w:before="120" w:after="0" w:line="240" w:lineRule="auto"/>
        <w:jc w:val="both"/>
        <w:rPr>
          <w:rFonts w:ascii="Arial" w:eastAsia="Times New Roman" w:hAnsi="Arial" w:cs="Times New Roman"/>
          <w:color w:val="000000" w:themeColor="text1"/>
          <w:szCs w:val="20"/>
        </w:rPr>
      </w:pPr>
      <w:r w:rsidRPr="001E651A">
        <w:rPr>
          <w:rFonts w:ascii="Arial" w:eastAsia="Times New Roman" w:hAnsi="Arial" w:cs="Times New Roman"/>
          <w:color w:val="000000" w:themeColor="text1"/>
          <w:szCs w:val="20"/>
        </w:rPr>
        <w:t>Krajský úřad Moravskoslezský kraj prostřednictvím veřejné datové sítě do datové schránky IDS 8x6bxsd</w:t>
      </w:r>
    </w:p>
    <w:p w14:paraId="26811A75" w14:textId="77777777" w:rsidR="004C2987" w:rsidRPr="001E651A" w:rsidRDefault="004C2987" w:rsidP="004C2987">
      <w:pPr>
        <w:tabs>
          <w:tab w:val="left" w:pos="709"/>
          <w:tab w:val="left" w:pos="5387"/>
        </w:tabs>
        <w:spacing w:before="120" w:after="0" w:line="240" w:lineRule="auto"/>
        <w:jc w:val="both"/>
        <w:rPr>
          <w:rFonts w:eastAsia="Times New Roman" w:cs="Times New Roman"/>
        </w:rPr>
      </w:pPr>
      <w:r w:rsidRPr="001E651A">
        <w:rPr>
          <w:rFonts w:ascii="Arial" w:eastAsia="Times New Roman" w:hAnsi="Arial" w:cs="Times New Roman"/>
          <w:color w:val="000000" w:themeColor="text1"/>
          <w:szCs w:val="20"/>
        </w:rPr>
        <w:t>Dotčené městské a obecní úřady prostřednictvím veřejné datové sítě do datové schránky</w:t>
      </w:r>
    </w:p>
    <w:sdt>
      <w:sdtPr>
        <w:rPr>
          <w:rFonts w:ascii="Arial" w:eastAsia="Calibri" w:hAnsi="Arial" w:cs="Times New Roman"/>
          <w:color w:val="000000" w:themeColor="text1"/>
          <w:sz w:val="20"/>
          <w:szCs w:val="20"/>
        </w:rPr>
        <w:alias w:val="Jméno a příjmení"/>
        <w:tag w:val="espis_dsb/adresa/full_name"/>
        <w:id w:val="398949100"/>
        <w:placeholder>
          <w:docPart w:val="93055C092A8D45469CC7305A2A50DD57"/>
        </w:placeholder>
        <w:showingPlcHdr/>
      </w:sdtPr>
      <w:sdtEndPr/>
      <w:sdtContent>
        <w:p w14:paraId="41E0AFC7" w14:textId="77777777" w:rsidR="004C2987" w:rsidRPr="00C01D55" w:rsidRDefault="004A3AA7" w:rsidP="004C2987">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93055C092A8D45469CC7305A2A50DD57"/>
        </w:placeholder>
        <w:showingPlcHdr/>
      </w:sdtPr>
      <w:sdtEndPr/>
      <w:sdtContent>
        <w:p w14:paraId="63C444C0" w14:textId="77777777" w:rsidR="004C2987" w:rsidRPr="00C15F8F" w:rsidRDefault="004A3AA7" w:rsidP="004C2987">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7B8E6352" w14:textId="77777777" w:rsidR="004C2987" w:rsidRDefault="004C2987" w:rsidP="004C2987"/>
    <w:p w14:paraId="20853E5F" w14:textId="77777777" w:rsidR="004C2987" w:rsidRDefault="004C2987" w:rsidP="004C2987"/>
    <w:p w14:paraId="32B68679" w14:textId="77777777" w:rsidR="004C2987" w:rsidRDefault="004C2987" w:rsidP="004C2987">
      <w:pPr>
        <w:keepNext/>
        <w:keepLines/>
        <w:tabs>
          <w:tab w:val="left" w:pos="709"/>
          <w:tab w:val="left" w:pos="5387"/>
        </w:tabs>
        <w:spacing w:before="480" w:after="0" w:line="240" w:lineRule="auto"/>
        <w:jc w:val="center"/>
        <w:outlineLvl w:val="0"/>
      </w:pPr>
    </w:p>
    <w:p w14:paraId="5F1553E8" w14:textId="77777777" w:rsidR="00661489" w:rsidRDefault="00661489" w:rsidP="004C2987">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1553ED" w14:textId="77777777" w:rsidR="00461078" w:rsidRDefault="00461078" w:rsidP="00461078">
      <w:pPr>
        <w:spacing w:after="0" w:line="240" w:lineRule="auto"/>
      </w:pPr>
      <w:r>
        <w:separator/>
      </w:r>
    </w:p>
  </w:endnote>
  <w:endnote w:type="continuationSeparator" w:id="0">
    <w:p w14:paraId="5F1553EE"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EndPr/>
    <w:sdtContent>
      <w:p w14:paraId="5F1553EF" w14:textId="305ED93D" w:rsidR="00461078" w:rsidRDefault="00461078">
        <w:pPr>
          <w:pStyle w:val="Zpat"/>
          <w:jc w:val="center"/>
        </w:pPr>
        <w:r>
          <w:fldChar w:fldCharType="begin"/>
        </w:r>
        <w:r>
          <w:instrText>PAGE   \* MERGEFORMAT</w:instrText>
        </w:r>
        <w:r>
          <w:fldChar w:fldCharType="separate"/>
        </w:r>
        <w:r w:rsidR="00F65920">
          <w:rPr>
            <w:noProof/>
          </w:rPr>
          <w:t>3</w:t>
        </w:r>
        <w:r>
          <w:fldChar w:fldCharType="end"/>
        </w:r>
      </w:p>
    </w:sdtContent>
  </w:sdt>
  <w:p w14:paraId="5F1553F0"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553EB" w14:textId="77777777" w:rsidR="00461078" w:rsidRDefault="00461078" w:rsidP="00461078">
      <w:pPr>
        <w:spacing w:after="0" w:line="240" w:lineRule="auto"/>
      </w:pPr>
      <w:r>
        <w:separator/>
      </w:r>
    </w:p>
  </w:footnote>
  <w:footnote w:type="continuationSeparator" w:id="0">
    <w:p w14:paraId="5F1553EC"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30924225">
    <w:abstractNumId w:val="0"/>
  </w:num>
  <w:num w:numId="2" w16cid:durableId="464276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1928248">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534661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236059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6680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3D66F5"/>
    <w:rsid w:val="00461078"/>
    <w:rsid w:val="004A3AA7"/>
    <w:rsid w:val="004C2987"/>
    <w:rsid w:val="00616664"/>
    <w:rsid w:val="00661489"/>
    <w:rsid w:val="00740498"/>
    <w:rsid w:val="009066E7"/>
    <w:rsid w:val="00BB2AB6"/>
    <w:rsid w:val="00DB4666"/>
    <w:rsid w:val="00DC4873"/>
    <w:rsid w:val="00F6092D"/>
    <w:rsid w:val="00F65920"/>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53B7"/>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93055C092A8D45469CC7305A2A50DD57"/>
        <w:category>
          <w:name w:val="Obecné"/>
          <w:gallery w:val="placeholder"/>
        </w:category>
        <w:types>
          <w:type w:val="bbPlcHdr"/>
        </w:types>
        <w:behaviors>
          <w:behavior w:val="content"/>
        </w:behaviors>
        <w:guid w:val="{42AE590C-5C65-4A0F-A277-FE1939866BE0}"/>
      </w:docPartPr>
      <w:docPartBody>
        <w:p w:rsidR="00F40FCA" w:rsidRDefault="00C85648" w:rsidP="00C85648">
          <w:pPr>
            <w:pStyle w:val="93055C092A8D45469CC7305A2A50DD57"/>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C85648"/>
    <w:rsid w:val="00DB4666"/>
    <w:rsid w:val="00F40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C85648"/>
    <w:rPr>
      <w:color w:val="808080"/>
    </w:rPr>
  </w:style>
  <w:style w:type="paragraph" w:customStyle="1" w:styleId="AEC567BA72B2431BA210BBA91CC550D3">
    <w:name w:val="AEC567BA72B2431BA210BBA91CC550D3"/>
    <w:rsid w:val="00702975"/>
  </w:style>
  <w:style w:type="paragraph" w:customStyle="1" w:styleId="93055C092A8D45469CC7305A2A50DD57">
    <w:name w:val="93055C092A8D45469CC7305A2A50DD57"/>
    <w:rsid w:val="00C85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926</Words>
  <Characters>5466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Zbyszek Noga</cp:lastModifiedBy>
  <cp:revision>13</cp:revision>
  <dcterms:created xsi:type="dcterms:W3CDTF">2022-01-27T08:47:00Z</dcterms:created>
  <dcterms:modified xsi:type="dcterms:W3CDTF">2024-06-05T07:29:00Z</dcterms:modified>
</cp:coreProperties>
</file>