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DE309" w14:textId="77777777" w:rsidR="00CB236A" w:rsidRDefault="00CB236A" w:rsidP="007D4E6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E349AB2" w14:textId="54248E8F" w:rsidR="007D4E6A" w:rsidRPr="0062486B" w:rsidRDefault="007D4E6A" w:rsidP="007D4E6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Rožmitál pod Třemšínem</w:t>
      </w:r>
    </w:p>
    <w:p w14:paraId="531F8BFC" w14:textId="77777777" w:rsidR="007D4E6A" w:rsidRDefault="007D4E6A" w:rsidP="007D4E6A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>
        <w:rPr>
          <w:rFonts w:ascii="Arial" w:hAnsi="Arial" w:cs="Arial"/>
          <w:b/>
          <w:sz w:val="24"/>
          <w:szCs w:val="24"/>
        </w:rPr>
        <w:t>města Rožmitálu pod Třemšínem</w:t>
      </w:r>
    </w:p>
    <w:p w14:paraId="7C4A1CE8" w14:textId="77777777" w:rsidR="007D4E6A" w:rsidRPr="0062486B" w:rsidRDefault="007D4E6A" w:rsidP="007D4E6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243F2BB" w14:textId="77777777" w:rsidR="007D4E6A" w:rsidRPr="0062486B" w:rsidRDefault="007D4E6A" w:rsidP="007D4E6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>
        <w:rPr>
          <w:rFonts w:ascii="Arial" w:hAnsi="Arial" w:cs="Arial"/>
          <w:b/>
          <w:sz w:val="24"/>
          <w:szCs w:val="24"/>
        </w:rPr>
        <w:t>města Rožmitálu pod Třemšínem</w:t>
      </w:r>
    </w:p>
    <w:p w14:paraId="43C3D2EA" w14:textId="77777777" w:rsidR="007D4E6A" w:rsidRDefault="007D4E6A" w:rsidP="007D4E6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obec</w:t>
      </w:r>
    </w:p>
    <w:p w14:paraId="4A7F32D3" w14:textId="77777777" w:rsidR="007D4E6A" w:rsidRPr="0062486B" w:rsidRDefault="007D4E6A" w:rsidP="007D4E6A">
      <w:pPr>
        <w:spacing w:line="276" w:lineRule="auto"/>
        <w:jc w:val="center"/>
        <w:rPr>
          <w:rFonts w:ascii="Arial" w:hAnsi="Arial" w:cs="Arial"/>
        </w:rPr>
      </w:pPr>
    </w:p>
    <w:p w14:paraId="0CCD9E00" w14:textId="34ABEFAD" w:rsidR="007D4E6A" w:rsidRDefault="007D4E6A" w:rsidP="007D4E6A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 města Rožmitálu pod Třemšínem se na svém zasedání dne 24.06.2024</w:t>
      </w:r>
      <w:r w:rsidR="00BB6664">
        <w:rPr>
          <w:rFonts w:ascii="Arial" w:hAnsi="Arial" w:cs="Arial"/>
        </w:rPr>
        <w:t>, usnesením č. 17/06/2024,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1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</w:t>
      </w:r>
      <w:bookmarkEnd w:id="0"/>
      <w:r w:rsidRPr="00DA3552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47331534" w14:textId="77777777" w:rsidR="007D4E6A" w:rsidRPr="0062486B" w:rsidRDefault="007D4E6A" w:rsidP="007D4E6A">
      <w:pPr>
        <w:spacing w:line="276" w:lineRule="auto"/>
        <w:rPr>
          <w:rFonts w:ascii="Arial" w:hAnsi="Arial" w:cs="Arial"/>
        </w:rPr>
      </w:pPr>
    </w:p>
    <w:p w14:paraId="0DC1565E" w14:textId="2BF9E141" w:rsidR="007D4E6A" w:rsidRDefault="007D4E6A" w:rsidP="007D4E6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</w:t>
      </w:r>
      <w:r w:rsidRPr="005F7FAE">
        <w:rPr>
          <w:rFonts w:ascii="Arial" w:hAnsi="Arial" w:cs="Arial"/>
          <w:b/>
          <w:szCs w:val="24"/>
        </w:rPr>
        <w:t>l. 1</w:t>
      </w:r>
    </w:p>
    <w:p w14:paraId="4D1B0BE5" w14:textId="77777777" w:rsidR="007D4E6A" w:rsidRPr="005F7FAE" w:rsidRDefault="007D4E6A" w:rsidP="007D4E6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7F7828F2" w14:textId="47A1E3CA" w:rsidR="00A46E2D" w:rsidRPr="007D4E6A" w:rsidRDefault="007D4E6A" w:rsidP="007D4E6A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Město Rožmitál pod Třemšínem</w:t>
      </w:r>
      <w:r w:rsidRPr="00964558">
        <w:rPr>
          <w:rFonts w:ascii="Arial" w:hAnsi="Arial" w:cs="Arial"/>
          <w:color w:val="00B0F0"/>
        </w:rPr>
        <w:t xml:space="preserve"> </w:t>
      </w:r>
      <w:r w:rsidRPr="00462C43">
        <w:rPr>
          <w:rFonts w:ascii="Arial" w:hAnsi="Arial" w:cs="Arial"/>
        </w:rPr>
        <w:t>stanovuje místní koeficient pro obec ve výši</w:t>
      </w:r>
      <w:r>
        <w:rPr>
          <w:rFonts w:ascii="Arial" w:hAnsi="Arial" w:cs="Arial"/>
        </w:rPr>
        <w:t xml:space="preserve"> 2,5.</w:t>
      </w:r>
      <w:r w:rsidRPr="00462C43">
        <w:rPr>
          <w:rFonts w:ascii="Arial" w:hAnsi="Arial" w:cs="Arial"/>
        </w:rPr>
        <w:t xml:space="preserve"> Tento místní koeficient se vztahuje na všechny nemovité věci na území celé</w:t>
      </w:r>
      <w:r>
        <w:rPr>
          <w:rFonts w:ascii="Arial" w:hAnsi="Arial" w:cs="Arial"/>
        </w:rPr>
        <w:t xml:space="preserve">ho města </w:t>
      </w:r>
      <w:r w:rsidRPr="00462C43">
        <w:rPr>
          <w:rFonts w:ascii="Arial" w:hAnsi="Arial" w:cs="Arial"/>
        </w:rPr>
        <w:t>s výjimkou pozemků</w:t>
      </w:r>
      <w:r>
        <w:rPr>
          <w:rFonts w:ascii="Arial" w:hAnsi="Arial" w:cs="Arial"/>
        </w:rPr>
        <w:t xml:space="preserve"> zařazených do skupiny vybraných zemědělských pozemků, trvalých travních porostů nebo nevyužitelných ostatních ploch.</w:t>
      </w:r>
      <w:r>
        <w:rPr>
          <w:rFonts w:ascii="Arial" w:hAnsi="Arial" w:cs="Arial"/>
          <w:vertAlign w:val="superscript"/>
        </w:rPr>
        <w:t>1</w:t>
      </w:r>
    </w:p>
    <w:p w14:paraId="293D4DBA" w14:textId="77777777" w:rsidR="007D4E6A" w:rsidRDefault="007D4E6A" w:rsidP="007D4E6A">
      <w:pPr>
        <w:rPr>
          <w:rFonts w:ascii="Arial" w:hAnsi="Arial" w:cs="Arial"/>
        </w:rPr>
      </w:pPr>
    </w:p>
    <w:p w14:paraId="1869CE10" w14:textId="03D8AA16" w:rsidR="007D4E6A" w:rsidRPr="007D4E6A" w:rsidRDefault="007D4E6A" w:rsidP="007D4E6A">
      <w:pPr>
        <w:jc w:val="center"/>
        <w:rPr>
          <w:rFonts w:ascii="Arial" w:hAnsi="Arial" w:cs="Arial"/>
          <w:b/>
          <w:bCs/>
        </w:rPr>
      </w:pPr>
      <w:r w:rsidRPr="007D4E6A">
        <w:rPr>
          <w:rFonts w:ascii="Arial" w:hAnsi="Arial" w:cs="Arial"/>
          <w:b/>
          <w:bCs/>
        </w:rPr>
        <w:t>čl. 2</w:t>
      </w:r>
    </w:p>
    <w:p w14:paraId="2161FF04" w14:textId="6077B7AD" w:rsidR="007D4E6A" w:rsidRPr="007D4E6A" w:rsidRDefault="007D4E6A" w:rsidP="007D4E6A">
      <w:pPr>
        <w:jc w:val="center"/>
        <w:rPr>
          <w:rFonts w:ascii="Arial" w:hAnsi="Arial" w:cs="Arial"/>
          <w:b/>
          <w:bCs/>
        </w:rPr>
      </w:pPr>
      <w:r w:rsidRPr="007D4E6A">
        <w:rPr>
          <w:rFonts w:ascii="Arial" w:hAnsi="Arial" w:cs="Arial"/>
          <w:b/>
          <w:bCs/>
        </w:rPr>
        <w:t>Zrušovací ustanovení</w:t>
      </w:r>
    </w:p>
    <w:p w14:paraId="6497F924" w14:textId="47D2E1F7" w:rsidR="007D4E6A" w:rsidRDefault="007D4E6A" w:rsidP="007D4E6A">
      <w:pPr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 Města Rožmitálu pod Třemšínem č. 1/2021 o stanovení koeficientu pro výpočet daně z nemovitých věcí, ze dne 21.06.2021.</w:t>
      </w:r>
    </w:p>
    <w:p w14:paraId="57AF19D9" w14:textId="77777777" w:rsidR="007D4E6A" w:rsidRDefault="007D4E6A" w:rsidP="007D4E6A">
      <w:pPr>
        <w:rPr>
          <w:rFonts w:ascii="Arial" w:hAnsi="Arial" w:cs="Arial"/>
        </w:rPr>
      </w:pPr>
    </w:p>
    <w:p w14:paraId="7B51AFDE" w14:textId="52260F80" w:rsidR="007D4E6A" w:rsidRPr="007D4E6A" w:rsidRDefault="007D4E6A" w:rsidP="007D4E6A">
      <w:pPr>
        <w:jc w:val="center"/>
        <w:rPr>
          <w:rFonts w:ascii="Arial" w:hAnsi="Arial" w:cs="Arial"/>
          <w:b/>
          <w:bCs/>
        </w:rPr>
      </w:pPr>
      <w:r w:rsidRPr="007D4E6A">
        <w:rPr>
          <w:rFonts w:ascii="Arial" w:hAnsi="Arial" w:cs="Arial"/>
          <w:b/>
          <w:bCs/>
        </w:rPr>
        <w:t>čl. 3</w:t>
      </w:r>
    </w:p>
    <w:p w14:paraId="03376F62" w14:textId="40DF514D" w:rsidR="007D4E6A" w:rsidRPr="007D4E6A" w:rsidRDefault="007D4E6A" w:rsidP="007D4E6A">
      <w:pPr>
        <w:jc w:val="center"/>
        <w:rPr>
          <w:rFonts w:ascii="Arial" w:hAnsi="Arial" w:cs="Arial"/>
          <w:b/>
          <w:bCs/>
        </w:rPr>
      </w:pPr>
      <w:r w:rsidRPr="007D4E6A">
        <w:rPr>
          <w:rFonts w:ascii="Arial" w:hAnsi="Arial" w:cs="Arial"/>
          <w:b/>
          <w:bCs/>
        </w:rPr>
        <w:t>Účinnost</w:t>
      </w:r>
    </w:p>
    <w:p w14:paraId="4CA466D7" w14:textId="54CC6643" w:rsidR="007D4E6A" w:rsidRDefault="007D4E6A" w:rsidP="007D4E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vyhlášky nabývá účinnosti dnem 1. ledna 2025. </w:t>
      </w:r>
    </w:p>
    <w:p w14:paraId="6D40494E" w14:textId="77777777" w:rsidR="007D4E6A" w:rsidRDefault="007D4E6A" w:rsidP="007D4E6A">
      <w:pPr>
        <w:rPr>
          <w:rFonts w:ascii="Arial" w:hAnsi="Arial" w:cs="Arial"/>
        </w:rPr>
      </w:pPr>
    </w:p>
    <w:p w14:paraId="5BA8E90B" w14:textId="77777777" w:rsidR="007D4E6A" w:rsidRDefault="007D4E6A" w:rsidP="007D4E6A">
      <w:pPr>
        <w:rPr>
          <w:rFonts w:ascii="Arial" w:hAnsi="Arial" w:cs="Arial"/>
        </w:rPr>
      </w:pPr>
    </w:p>
    <w:p w14:paraId="1D9DA17D" w14:textId="77777777" w:rsidR="007D4E6A" w:rsidRDefault="007D4E6A" w:rsidP="007D4E6A">
      <w:pPr>
        <w:rPr>
          <w:rFonts w:ascii="Arial" w:hAnsi="Arial" w:cs="Arial"/>
        </w:rPr>
      </w:pPr>
    </w:p>
    <w:p w14:paraId="60ADA834" w14:textId="785D29AC" w:rsidR="007D4E6A" w:rsidRDefault="007D4E6A" w:rsidP="007D4E6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</w:t>
      </w:r>
    </w:p>
    <w:p w14:paraId="17D1FEDC" w14:textId="628C99B1" w:rsidR="007D4E6A" w:rsidRDefault="007D4E6A" w:rsidP="007D4E6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Mgr. Pavel Bártl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JUDr. Josef Kaiser</w:t>
      </w:r>
    </w:p>
    <w:p w14:paraId="502E8A40" w14:textId="3665A237" w:rsidR="007D4E6A" w:rsidRDefault="007D4E6A" w:rsidP="007D4E6A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místostarosta </w:t>
      </w:r>
    </w:p>
    <w:p w14:paraId="1070C422" w14:textId="77777777" w:rsidR="007D4E6A" w:rsidRDefault="007D4E6A" w:rsidP="007D4E6A">
      <w:pPr>
        <w:spacing w:after="0"/>
        <w:rPr>
          <w:rFonts w:ascii="Arial" w:hAnsi="Arial" w:cs="Arial"/>
        </w:rPr>
      </w:pPr>
    </w:p>
    <w:p w14:paraId="78C9FEC9" w14:textId="77777777" w:rsidR="007D4E6A" w:rsidRDefault="007D4E6A" w:rsidP="007D4E6A">
      <w:pPr>
        <w:spacing w:after="0"/>
        <w:rPr>
          <w:rFonts w:ascii="Arial" w:hAnsi="Arial" w:cs="Arial"/>
        </w:rPr>
      </w:pPr>
    </w:p>
    <w:p w14:paraId="565EB126" w14:textId="77777777" w:rsidR="007D4E6A" w:rsidRDefault="007D4E6A" w:rsidP="007D4E6A">
      <w:pPr>
        <w:spacing w:after="0"/>
        <w:rPr>
          <w:rFonts w:ascii="Arial" w:hAnsi="Arial" w:cs="Arial"/>
        </w:rPr>
      </w:pPr>
    </w:p>
    <w:p w14:paraId="3CBA8C3E" w14:textId="5C615064" w:rsidR="007D4E6A" w:rsidRDefault="007D4E6A" w:rsidP="007D4E6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26D06CC5" w14:textId="231A6157" w:rsidR="007D4E6A" w:rsidRPr="007D4E6A" w:rsidRDefault="007D4E6A" w:rsidP="007D4E6A">
      <w:pPr>
        <w:spacing w:after="0"/>
        <w:rPr>
          <w:sz w:val="20"/>
          <w:szCs w:val="20"/>
        </w:rPr>
      </w:pPr>
      <w:r w:rsidRPr="007D4E6A">
        <w:rPr>
          <w:sz w:val="20"/>
          <w:szCs w:val="20"/>
        </w:rPr>
        <w:t>1 § 12ab odst. 1 a 6 zákona o dani z nemovitých věcí</w:t>
      </w:r>
    </w:p>
    <w:sectPr w:rsidR="007D4E6A" w:rsidRPr="007D4E6A" w:rsidSect="00C76EB8">
      <w:headerReference w:type="default" r:id="rId6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27142" w14:textId="77777777" w:rsidR="00FC68A3" w:rsidRDefault="00FC68A3" w:rsidP="00CB236A">
      <w:pPr>
        <w:spacing w:after="0"/>
      </w:pPr>
      <w:r>
        <w:separator/>
      </w:r>
    </w:p>
  </w:endnote>
  <w:endnote w:type="continuationSeparator" w:id="0">
    <w:p w14:paraId="7494AB07" w14:textId="77777777" w:rsidR="00FC68A3" w:rsidRDefault="00FC68A3" w:rsidP="00CB2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6E4E0" w14:textId="77777777" w:rsidR="00FC68A3" w:rsidRDefault="00FC68A3" w:rsidP="00CB236A">
      <w:pPr>
        <w:spacing w:after="0"/>
      </w:pPr>
      <w:r>
        <w:separator/>
      </w:r>
    </w:p>
  </w:footnote>
  <w:footnote w:type="continuationSeparator" w:id="0">
    <w:p w14:paraId="3901C60D" w14:textId="77777777" w:rsidR="00FC68A3" w:rsidRDefault="00FC68A3" w:rsidP="00CB2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77E09" w14:textId="367BACFB" w:rsidR="00CB236A" w:rsidRPr="00CB236A" w:rsidRDefault="00CB236A" w:rsidP="00CB236A">
    <w:pPr>
      <w:pStyle w:val="Zhlav"/>
      <w:jc w:val="center"/>
      <w:rPr>
        <w:rFonts w:ascii="Arial" w:hAnsi="Arial" w:cs="Arial"/>
        <w:i/>
        <w:i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6A"/>
    <w:rsid w:val="006149E4"/>
    <w:rsid w:val="007D4E6A"/>
    <w:rsid w:val="009B24F4"/>
    <w:rsid w:val="00A46E2D"/>
    <w:rsid w:val="00A8029C"/>
    <w:rsid w:val="00BB6664"/>
    <w:rsid w:val="00BF08C3"/>
    <w:rsid w:val="00C76EB8"/>
    <w:rsid w:val="00C84FF7"/>
    <w:rsid w:val="00CB236A"/>
    <w:rsid w:val="00E3646E"/>
    <w:rsid w:val="00FC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9CE0"/>
  <w15:chartTrackingRefBased/>
  <w15:docId w15:val="{631EBBD6-215A-41BE-8681-0E184F12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4E6A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D4E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4E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4E6A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4E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4E6A"/>
    <w:rPr>
      <w:b/>
      <w:bCs/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CB236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B236A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B236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B236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Sladká</dc:creator>
  <cp:keywords/>
  <dc:description/>
  <cp:lastModifiedBy>Marcela Sladká</cp:lastModifiedBy>
  <cp:revision>2</cp:revision>
  <dcterms:created xsi:type="dcterms:W3CDTF">2024-06-25T05:45:00Z</dcterms:created>
  <dcterms:modified xsi:type="dcterms:W3CDTF">2024-06-25T05:45:00Z</dcterms:modified>
</cp:coreProperties>
</file>