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C8" w:rsidRPr="00E903C8" w:rsidRDefault="004543CC" w:rsidP="00E903C8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3C8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E903C8" w:rsidRPr="00E903C8" w:rsidRDefault="00E903C8" w:rsidP="00E903C8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>K Náklí 404, 257 41 Týnec nad Sázavou</w:t>
      </w:r>
    </w:p>
    <w:p w:rsidR="00E903C8" w:rsidRPr="00E903C8" w:rsidRDefault="00E903C8" w:rsidP="00E903C8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E903C8" w:rsidRPr="00E903C8" w:rsidRDefault="00E903C8" w:rsidP="00E903C8">
      <w:pPr>
        <w:jc w:val="center"/>
        <w:rPr>
          <w:b/>
          <w:spacing w:val="34"/>
        </w:rPr>
      </w:pPr>
    </w:p>
    <w:p w:rsidR="00E903C8" w:rsidRPr="00E903C8" w:rsidRDefault="00E903C8" w:rsidP="00E903C8">
      <w:pPr>
        <w:jc w:val="center"/>
        <w:rPr>
          <w:b/>
          <w:spacing w:val="34"/>
        </w:rPr>
      </w:pPr>
      <w:r w:rsidRPr="00E903C8">
        <w:rPr>
          <w:b/>
          <w:spacing w:val="34"/>
        </w:rPr>
        <w:t>Obecně závazná vyhláška města Týnec nad Sázavou</w:t>
      </w:r>
    </w:p>
    <w:p w:rsidR="00E903C8" w:rsidRPr="00E903C8" w:rsidRDefault="008A6D23" w:rsidP="00E903C8">
      <w:pPr>
        <w:jc w:val="center"/>
        <w:rPr>
          <w:b/>
          <w:spacing w:val="34"/>
        </w:rPr>
      </w:pPr>
      <w:r w:rsidRPr="008A6D23">
        <w:rPr>
          <w:b/>
          <w:spacing w:val="34"/>
        </w:rPr>
        <w:t xml:space="preserve">o </w:t>
      </w:r>
      <w:r w:rsidR="0004020B">
        <w:rPr>
          <w:b/>
          <w:spacing w:val="34"/>
        </w:rPr>
        <w:t>zákazu požívání alkoholických nápojů na vybraných veřejných prostranstvích</w:t>
      </w:r>
    </w:p>
    <w:p w:rsidR="003C48E9" w:rsidRPr="002644E9" w:rsidRDefault="003C48E9" w:rsidP="003C48E9">
      <w:pPr>
        <w:jc w:val="center"/>
      </w:pPr>
    </w:p>
    <w:p w:rsidR="008036A8" w:rsidRPr="002644E9" w:rsidRDefault="003C48E9" w:rsidP="008036A8">
      <w:pPr>
        <w:spacing w:line="288" w:lineRule="auto"/>
        <w:jc w:val="both"/>
      </w:pPr>
      <w:r w:rsidRPr="002644E9">
        <w:t xml:space="preserve">Zastupitelstvo města </w:t>
      </w:r>
      <w:r w:rsidR="005E6E68">
        <w:t xml:space="preserve">Týnec nad Sázavou </w:t>
      </w:r>
      <w:r w:rsidRPr="002644E9">
        <w:t xml:space="preserve">se na svém </w:t>
      </w:r>
      <w:r w:rsidRPr="00825C97">
        <w:t xml:space="preserve">zasedání dne </w:t>
      </w:r>
      <w:r w:rsidR="0000726F" w:rsidRPr="00825C97">
        <w:t>11.12</w:t>
      </w:r>
      <w:r w:rsidR="001F28A0" w:rsidRPr="00825C97">
        <w:t>.</w:t>
      </w:r>
      <w:r w:rsidR="00AD34CF" w:rsidRPr="00825C97">
        <w:t>20</w:t>
      </w:r>
      <w:r w:rsidR="005E6E68" w:rsidRPr="00825C97">
        <w:t>23</w:t>
      </w:r>
      <w:r w:rsidRPr="00825C97">
        <w:t xml:space="preserve"> </w:t>
      </w:r>
      <w:r w:rsidR="0000726F">
        <w:t>usneslo vydat na </w:t>
      </w:r>
      <w:r w:rsidR="00AC5670">
        <w:t xml:space="preserve">základě </w:t>
      </w:r>
      <w:r w:rsidR="00456D1B" w:rsidRPr="002644E9">
        <w:t>§</w:t>
      </w:r>
      <w:r w:rsidR="0091640F" w:rsidRPr="002644E9">
        <w:t> </w:t>
      </w:r>
      <w:r w:rsidR="00456D1B" w:rsidRPr="002644E9">
        <w:t>1</w:t>
      </w:r>
      <w:r w:rsidR="00C71A0D">
        <w:t xml:space="preserve">0 písm. a) a </w:t>
      </w:r>
      <w:r w:rsidR="00C71A0D" w:rsidRPr="002644E9">
        <w:t>§</w:t>
      </w:r>
      <w:r w:rsidR="00C71A0D">
        <w:t xml:space="preserve"> 84 odst. 2 písm. h) zákona č. </w:t>
      </w:r>
      <w:r w:rsidR="008036A8" w:rsidRPr="002644E9">
        <w:t>128/2000 Sb.</w:t>
      </w:r>
      <w:r w:rsidR="0000726F">
        <w:t>, o obcích (obecní zřízení), ve </w:t>
      </w:r>
      <w:r w:rsidR="008036A8" w:rsidRPr="002644E9">
        <w:t>znění pozdějších předpisů, tuto obecně závaznou vyhlášku</w:t>
      </w:r>
      <w:r w:rsidR="00F73C38">
        <w:t xml:space="preserve"> (dále jen „tato vyhláška“)</w:t>
      </w:r>
      <w:r w:rsidR="008036A8" w:rsidRPr="002644E9">
        <w:t>:</w:t>
      </w:r>
    </w:p>
    <w:p w:rsidR="008036A8" w:rsidRPr="00415BB8" w:rsidRDefault="008036A8" w:rsidP="008036A8">
      <w:pPr>
        <w:pStyle w:val="slalnk"/>
        <w:spacing w:line="288" w:lineRule="auto"/>
        <w:rPr>
          <w:szCs w:val="24"/>
        </w:rPr>
      </w:pPr>
      <w:r w:rsidRPr="00415BB8">
        <w:rPr>
          <w:szCs w:val="24"/>
        </w:rPr>
        <w:t>Čl. 1</w:t>
      </w:r>
    </w:p>
    <w:p w:rsidR="00DB59A5" w:rsidRDefault="00EA334E" w:rsidP="00DB59A5">
      <w:pPr>
        <w:pStyle w:val="Nzvylnk"/>
        <w:spacing w:line="288" w:lineRule="auto"/>
        <w:rPr>
          <w:szCs w:val="24"/>
        </w:rPr>
      </w:pPr>
      <w:r>
        <w:rPr>
          <w:szCs w:val="24"/>
        </w:rPr>
        <w:t>Předmět a cíl vyhlášky</w:t>
      </w:r>
    </w:p>
    <w:p w:rsidR="009066A3" w:rsidRDefault="00B728E3" w:rsidP="00EB000E">
      <w:pPr>
        <w:pStyle w:val="Nzvylnk"/>
        <w:spacing w:line="288" w:lineRule="auto"/>
        <w:jc w:val="both"/>
        <w:rPr>
          <w:b w:val="0"/>
        </w:rPr>
      </w:pPr>
      <w:r w:rsidRPr="00DB59A5">
        <w:rPr>
          <w:b w:val="0"/>
          <w:bCs w:val="0"/>
          <w:szCs w:val="24"/>
        </w:rPr>
        <w:t xml:space="preserve">Cílem této obecně závazné vyhlášky je </w:t>
      </w:r>
      <w:r w:rsidR="004F57C2" w:rsidRPr="00DB59A5">
        <w:rPr>
          <w:b w:val="0"/>
          <w:bCs w:val="0"/>
          <w:szCs w:val="24"/>
        </w:rPr>
        <w:t xml:space="preserve">přispět k ochraně veřejného pořádku, </w:t>
      </w:r>
      <w:r w:rsidR="00C056B3" w:rsidRPr="00DB59A5">
        <w:rPr>
          <w:b w:val="0"/>
          <w:bCs w:val="0"/>
          <w:szCs w:val="24"/>
        </w:rPr>
        <w:t xml:space="preserve">dobrých mravů, bezpečnosti v obci a k </w:t>
      </w:r>
      <w:r w:rsidR="004F57C2" w:rsidRPr="00DB59A5">
        <w:rPr>
          <w:b w:val="0"/>
          <w:bCs w:val="0"/>
          <w:szCs w:val="24"/>
        </w:rPr>
        <w:t>zajištění mravního vývoje dětí a mladistvých v rámci zabezpečení místních záležitostí veřejného pořádku</w:t>
      </w:r>
      <w:r w:rsidR="00C056B3" w:rsidRPr="00DB59A5">
        <w:rPr>
          <w:b w:val="0"/>
          <w:bCs w:val="0"/>
          <w:szCs w:val="24"/>
        </w:rPr>
        <w:t>, a to prostřednictvím zákazu požívání alkoholických nápojů</w:t>
      </w:r>
      <w:r w:rsidR="00C056B3" w:rsidRPr="00DB59A5">
        <w:rPr>
          <w:rStyle w:val="Znakapoznpodarou"/>
          <w:b w:val="0"/>
          <w:bCs w:val="0"/>
          <w:szCs w:val="24"/>
        </w:rPr>
        <w:footnoteReference w:id="1"/>
      </w:r>
      <w:r w:rsidR="0000726F">
        <w:rPr>
          <w:b w:val="0"/>
        </w:rPr>
        <w:t xml:space="preserve"> na </w:t>
      </w:r>
      <w:r w:rsidR="00ED2989">
        <w:rPr>
          <w:b w:val="0"/>
        </w:rPr>
        <w:t>vybraných</w:t>
      </w:r>
      <w:r w:rsidR="00C056B3" w:rsidRPr="00DB59A5">
        <w:rPr>
          <w:b w:val="0"/>
        </w:rPr>
        <w:t xml:space="preserve"> veřejných prostranstvích</w:t>
      </w:r>
      <w:r w:rsidR="00AE74B4">
        <w:rPr>
          <w:b w:val="0"/>
        </w:rPr>
        <w:t>.</w:t>
      </w:r>
      <w:r w:rsidR="00C056B3" w:rsidRPr="00DB59A5">
        <w:rPr>
          <w:rStyle w:val="Znakapoznpodarou"/>
          <w:b w:val="0"/>
        </w:rPr>
        <w:footnoteReference w:id="2"/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>Čl. 2</w:t>
      </w:r>
    </w:p>
    <w:p w:rsidR="0011216F" w:rsidRDefault="00D51EE5" w:rsidP="0011216F">
      <w:pPr>
        <w:pStyle w:val="Nzvylnk"/>
        <w:rPr>
          <w:szCs w:val="24"/>
        </w:rPr>
      </w:pPr>
      <w:r>
        <w:rPr>
          <w:szCs w:val="24"/>
        </w:rPr>
        <w:t xml:space="preserve">Zákaz </w:t>
      </w:r>
      <w:r w:rsidR="00DB59A5">
        <w:rPr>
          <w:szCs w:val="24"/>
        </w:rPr>
        <w:t>požívání alkoholických nápojů</w:t>
      </w:r>
      <w:r>
        <w:rPr>
          <w:szCs w:val="24"/>
        </w:rPr>
        <w:t xml:space="preserve"> </w:t>
      </w:r>
    </w:p>
    <w:p w:rsidR="00F22EBC" w:rsidRPr="00EB000E" w:rsidRDefault="0011216F" w:rsidP="00EB000E">
      <w:pPr>
        <w:pStyle w:val="Nzvylnk"/>
        <w:spacing w:line="288" w:lineRule="auto"/>
        <w:jc w:val="both"/>
        <w:rPr>
          <w:b w:val="0"/>
          <w:bCs w:val="0"/>
          <w:szCs w:val="24"/>
        </w:rPr>
      </w:pPr>
      <w:r w:rsidRPr="00EB000E">
        <w:rPr>
          <w:b w:val="0"/>
          <w:bCs w:val="0"/>
          <w:szCs w:val="24"/>
        </w:rPr>
        <w:t>Na veřejných prostranstvích vymezených v příloze č. 1 této obecně závazné vyhlášky je zakázáno</w:t>
      </w:r>
      <w:r w:rsidR="004C4A47" w:rsidRPr="00EB000E">
        <w:rPr>
          <w:b w:val="0"/>
          <w:bCs w:val="0"/>
          <w:szCs w:val="24"/>
        </w:rPr>
        <w:t xml:space="preserve"> požívání alkoholických nápojů.</w:t>
      </w:r>
      <w:r w:rsidR="00F22EBC" w:rsidRPr="00EB000E">
        <w:rPr>
          <w:b w:val="0"/>
          <w:bCs w:val="0"/>
          <w:szCs w:val="24"/>
        </w:rPr>
        <w:t xml:space="preserve"> Požíváním alkoholických nápojů se rozumí konzumace alkoholických nápojů a zdržování se s otevřenou nádobou s alkoholickým nápojem na veřejném prostranství.</w:t>
      </w:r>
    </w:p>
    <w:p w:rsidR="00844644" w:rsidRPr="002644E9" w:rsidRDefault="00844644" w:rsidP="00813B4C">
      <w:pPr>
        <w:spacing w:before="360" w:after="60"/>
        <w:jc w:val="center"/>
        <w:rPr>
          <w:b/>
        </w:rPr>
      </w:pPr>
      <w:r w:rsidRPr="002644E9">
        <w:rPr>
          <w:b/>
        </w:rPr>
        <w:t xml:space="preserve">Čl. 3 </w:t>
      </w:r>
    </w:p>
    <w:p w:rsidR="00844644" w:rsidRPr="002644E9" w:rsidRDefault="00825C97" w:rsidP="00844644">
      <w:pPr>
        <w:pStyle w:val="Nzvylnk"/>
        <w:rPr>
          <w:szCs w:val="24"/>
        </w:rPr>
      </w:pPr>
      <w:r>
        <w:rPr>
          <w:szCs w:val="24"/>
        </w:rPr>
        <w:t xml:space="preserve">Výjimky ze zákazu požívání </w:t>
      </w:r>
      <w:r w:rsidR="00C740F8">
        <w:rPr>
          <w:szCs w:val="24"/>
        </w:rPr>
        <w:t>alkoholických nápojů</w:t>
      </w:r>
      <w:r w:rsidR="005D7A3D">
        <w:rPr>
          <w:szCs w:val="24"/>
        </w:rPr>
        <w:t xml:space="preserve"> </w:t>
      </w:r>
    </w:p>
    <w:p w:rsidR="00EB30C4" w:rsidRPr="00EB30C4" w:rsidRDefault="00EB30C4" w:rsidP="006562D0">
      <w:pPr>
        <w:spacing w:before="120" w:line="288" w:lineRule="auto"/>
        <w:jc w:val="both"/>
        <w:rPr>
          <w:i/>
          <w:color w:val="0070C0"/>
          <w:szCs w:val="24"/>
        </w:rPr>
      </w:pPr>
      <w:r>
        <w:rPr>
          <w:szCs w:val="24"/>
        </w:rPr>
        <w:t>Zákaz požívání alkoholických nápojů dle čl. 2 této vyhlášky se nevztahuje na:</w:t>
      </w:r>
    </w:p>
    <w:p w:rsidR="00D977C1" w:rsidRDefault="00670DB2" w:rsidP="006A66CD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t>Prostor z</w:t>
      </w:r>
      <w:r w:rsidR="005D7A3D" w:rsidRPr="00D977C1">
        <w:rPr>
          <w:szCs w:val="24"/>
        </w:rPr>
        <w:t>ahrád</w:t>
      </w:r>
      <w:r>
        <w:rPr>
          <w:szCs w:val="24"/>
        </w:rPr>
        <w:t>ek</w:t>
      </w:r>
      <w:r w:rsidR="005D7A3D" w:rsidRPr="00D977C1">
        <w:rPr>
          <w:szCs w:val="24"/>
        </w:rPr>
        <w:t xml:space="preserve"> a předzahrád</w:t>
      </w:r>
      <w:r>
        <w:rPr>
          <w:szCs w:val="24"/>
        </w:rPr>
        <w:t>e</w:t>
      </w:r>
      <w:r w:rsidR="005D7A3D" w:rsidRPr="00D977C1">
        <w:rPr>
          <w:szCs w:val="24"/>
        </w:rPr>
        <w:t xml:space="preserve">k zařízení poskytujících hostinskou činnost, a to po dobu jejich </w:t>
      </w:r>
      <w:r w:rsidR="005D7A3D" w:rsidRPr="00D334A5">
        <w:rPr>
          <w:szCs w:val="24"/>
        </w:rPr>
        <w:t>provoz</w:t>
      </w:r>
      <w:r w:rsidR="002237EF" w:rsidRPr="00D334A5">
        <w:rPr>
          <w:szCs w:val="24"/>
        </w:rPr>
        <w:t>ní doby</w:t>
      </w:r>
      <w:r>
        <w:rPr>
          <w:szCs w:val="24"/>
        </w:rPr>
        <w:t>,</w:t>
      </w:r>
    </w:p>
    <w:p w:rsidR="002B45D7" w:rsidRDefault="002B45D7" w:rsidP="006A66CD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t xml:space="preserve">Velikonoční </w:t>
      </w:r>
      <w:r w:rsidR="00325275">
        <w:rPr>
          <w:szCs w:val="24"/>
        </w:rPr>
        <w:t>trhy od pátku do neděle před Velikonočním pondělí</w:t>
      </w:r>
      <w:r w:rsidR="00A44752">
        <w:rPr>
          <w:szCs w:val="24"/>
        </w:rPr>
        <w:t>m</w:t>
      </w:r>
      <w:r w:rsidR="005B58F1">
        <w:rPr>
          <w:szCs w:val="24"/>
        </w:rPr>
        <w:t>,</w:t>
      </w:r>
    </w:p>
    <w:p w:rsidR="002B45D7" w:rsidRDefault="002B45D7" w:rsidP="002B45D7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t>Pálení čarodějnic v noci z 30. dubna na 1. května,</w:t>
      </w:r>
    </w:p>
    <w:p w:rsidR="002B45D7" w:rsidRDefault="002B45D7" w:rsidP="002B45D7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t xml:space="preserve">Akci </w:t>
      </w:r>
      <w:r w:rsidRPr="00F13253">
        <w:t>„Music Park“ </w:t>
      </w:r>
      <w:r>
        <w:t>konané jednou ze </w:t>
      </w:r>
      <w:r w:rsidRPr="00F13253">
        <w:t>soboty na neděli v měsíci červnu</w:t>
      </w:r>
      <w:r>
        <w:t>,</w:t>
      </w:r>
      <w:r>
        <w:rPr>
          <w:szCs w:val="24"/>
        </w:rPr>
        <w:t xml:space="preserve"> </w:t>
      </w:r>
    </w:p>
    <w:p w:rsidR="002D0615" w:rsidRDefault="00325275" w:rsidP="00880B09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 w:rsidRPr="002D0615">
        <w:rPr>
          <w:szCs w:val="24"/>
        </w:rPr>
        <w:t>Týnecké posvícení</w:t>
      </w:r>
      <w:r w:rsidR="005B58F1" w:rsidRPr="002D0615">
        <w:rPr>
          <w:szCs w:val="24"/>
        </w:rPr>
        <w:t xml:space="preserve"> poslední říjnový víkend</w:t>
      </w:r>
      <w:r w:rsidR="006A10C4">
        <w:rPr>
          <w:szCs w:val="24"/>
        </w:rPr>
        <w:t>,</w:t>
      </w:r>
    </w:p>
    <w:p w:rsidR="002D0615" w:rsidRDefault="002D0615" w:rsidP="002D0615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lastRenderedPageBreak/>
        <w:t xml:space="preserve">Rozsvěcení </w:t>
      </w:r>
      <w:r w:rsidR="001674BF">
        <w:rPr>
          <w:szCs w:val="24"/>
        </w:rPr>
        <w:t xml:space="preserve">vánočních </w:t>
      </w:r>
      <w:r>
        <w:rPr>
          <w:szCs w:val="24"/>
        </w:rPr>
        <w:t>stromk</w:t>
      </w:r>
      <w:r w:rsidR="001674BF">
        <w:rPr>
          <w:szCs w:val="24"/>
        </w:rPr>
        <w:t>ů</w:t>
      </w:r>
      <w:r>
        <w:rPr>
          <w:szCs w:val="24"/>
        </w:rPr>
        <w:t xml:space="preserve"> </w:t>
      </w:r>
      <w:r w:rsidR="0000726F">
        <w:rPr>
          <w:szCs w:val="24"/>
        </w:rPr>
        <w:t>před 1. adventní nedělí a o 1. a</w:t>
      </w:r>
      <w:r w:rsidR="001674BF">
        <w:rPr>
          <w:szCs w:val="24"/>
        </w:rPr>
        <w:t>dventní neděli</w:t>
      </w:r>
      <w:r w:rsidR="006A10C4">
        <w:rPr>
          <w:szCs w:val="24"/>
        </w:rPr>
        <w:t>,</w:t>
      </w:r>
      <w:r>
        <w:rPr>
          <w:szCs w:val="24"/>
        </w:rPr>
        <w:t xml:space="preserve"> </w:t>
      </w:r>
    </w:p>
    <w:p w:rsidR="002B45D7" w:rsidRPr="002D0615" w:rsidRDefault="002B45D7" w:rsidP="00880B09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 w:rsidRPr="002D0615">
        <w:rPr>
          <w:szCs w:val="24"/>
        </w:rPr>
        <w:t>Vánoční trhy ve dnech</w:t>
      </w:r>
      <w:r w:rsidR="00325275" w:rsidRPr="002D0615">
        <w:rPr>
          <w:szCs w:val="24"/>
        </w:rPr>
        <w:t xml:space="preserve"> </w:t>
      </w:r>
      <w:r w:rsidR="001674BF">
        <w:rPr>
          <w:szCs w:val="24"/>
        </w:rPr>
        <w:t>čtyř</w:t>
      </w:r>
      <w:r w:rsidR="0000726F">
        <w:rPr>
          <w:szCs w:val="24"/>
        </w:rPr>
        <w:t xml:space="preserve"> a</w:t>
      </w:r>
      <w:r w:rsidR="002D0615" w:rsidRPr="002D0615">
        <w:rPr>
          <w:szCs w:val="24"/>
        </w:rPr>
        <w:t>dventních víkendů</w:t>
      </w:r>
      <w:r w:rsidR="006A10C4">
        <w:rPr>
          <w:szCs w:val="24"/>
        </w:rPr>
        <w:t>,</w:t>
      </w:r>
    </w:p>
    <w:p w:rsidR="002B45D7" w:rsidRDefault="002B45D7" w:rsidP="002B45D7">
      <w:pPr>
        <w:numPr>
          <w:ilvl w:val="1"/>
          <w:numId w:val="37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t>O</w:t>
      </w:r>
      <w:r w:rsidRPr="00D977C1">
        <w:rPr>
          <w:szCs w:val="24"/>
        </w:rPr>
        <w:t>slavy Silvestra a Nového roku ve dnech 31. prosince a 1. ledna</w:t>
      </w:r>
      <w:r w:rsidR="006A10C4">
        <w:rPr>
          <w:szCs w:val="24"/>
        </w:rPr>
        <w:t>.</w:t>
      </w:r>
    </w:p>
    <w:p w:rsidR="006A10C4" w:rsidRPr="00D977C1" w:rsidRDefault="006A10C4" w:rsidP="006A10C4">
      <w:pPr>
        <w:spacing w:before="120" w:line="288" w:lineRule="auto"/>
        <w:ind w:left="720"/>
        <w:jc w:val="both"/>
        <w:rPr>
          <w:szCs w:val="24"/>
        </w:rPr>
      </w:pPr>
    </w:p>
    <w:p w:rsidR="00B73661" w:rsidRDefault="00B73661" w:rsidP="00256E51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1E1F79">
        <w:rPr>
          <w:szCs w:val="24"/>
        </w:rPr>
        <w:t>4</w:t>
      </w:r>
    </w:p>
    <w:p w:rsidR="00F12CA1" w:rsidRPr="002644E9" w:rsidRDefault="00F12CA1" w:rsidP="00F12CA1">
      <w:pPr>
        <w:pStyle w:val="Nzvylnk"/>
        <w:rPr>
          <w:szCs w:val="24"/>
        </w:rPr>
      </w:pPr>
      <w:r w:rsidRPr="002644E9">
        <w:rPr>
          <w:szCs w:val="24"/>
        </w:rPr>
        <w:t>Účinnost</w:t>
      </w:r>
    </w:p>
    <w:p w:rsidR="00F12CA1" w:rsidRPr="002644E9" w:rsidRDefault="00F12CA1" w:rsidP="00F12CA1">
      <w:pPr>
        <w:spacing w:before="120" w:line="288" w:lineRule="auto"/>
        <w:jc w:val="both"/>
      </w:pPr>
      <w:r w:rsidRPr="002644E9">
        <w:t>Tato vyhlášk</w:t>
      </w:r>
      <w:r>
        <w:t xml:space="preserve">a nabývá účinnosti </w:t>
      </w:r>
      <w:r w:rsidR="00641DC9">
        <w:t>dnem 1. 1. 2024</w:t>
      </w:r>
      <w:r w:rsidRPr="002644E9">
        <w:t xml:space="preserve">. </w:t>
      </w:r>
    </w:p>
    <w:p w:rsidR="00F12CA1" w:rsidRDefault="00F12CA1" w:rsidP="001E5C2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0726F" w:rsidRPr="001E5C21" w:rsidRDefault="0000726F" w:rsidP="001E5C2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C6420" w:rsidRPr="002644E9" w:rsidRDefault="005C6420" w:rsidP="00AC7BBD">
      <w:pPr>
        <w:spacing w:before="120" w:line="288" w:lineRule="auto"/>
        <w:ind w:left="567"/>
        <w:jc w:val="both"/>
      </w:pPr>
    </w:p>
    <w:p w:rsidR="001A4762" w:rsidRDefault="001A4762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Mgr</w:t>
      </w:r>
      <w:r w:rsidR="0051726A" w:rsidRPr="002644E9">
        <w:t xml:space="preserve">. </w:t>
      </w:r>
      <w:r w:rsidR="00DC14AB">
        <w:t>Petr Znamenáček</w:t>
      </w:r>
      <w:r w:rsidR="0000726F">
        <w:t xml:space="preserve"> v.</w:t>
      </w:r>
      <w:r w:rsidR="00CF26AC">
        <w:t xml:space="preserve"> </w:t>
      </w:r>
      <w:r w:rsidR="0000726F">
        <w:t>r.</w:t>
      </w:r>
      <w:r w:rsidRPr="002644E9">
        <w:tab/>
        <w:t>Mgr. Martin Kadrnožka</w:t>
      </w:r>
      <w:r w:rsidR="0000726F">
        <w:t xml:space="preserve"> v.</w:t>
      </w:r>
      <w:r w:rsidR="00CF26AC">
        <w:t xml:space="preserve"> </w:t>
      </w:r>
      <w:bookmarkStart w:id="0" w:name="_GoBack"/>
      <w:bookmarkEnd w:id="0"/>
      <w:r w:rsidR="0000726F">
        <w:t>r.</w:t>
      </w:r>
    </w:p>
    <w:p w:rsidR="00D60F4C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místostarosta</w:t>
      </w:r>
      <w:r w:rsidRPr="002644E9">
        <w:tab/>
        <w:t>starosta</w:t>
      </w:r>
    </w:p>
    <w:p w:rsidR="0000726F" w:rsidRDefault="0000726F">
      <w:pPr>
        <w:rPr>
          <w:b/>
        </w:rPr>
      </w:pPr>
      <w:r>
        <w:rPr>
          <w:b/>
        </w:rPr>
        <w:br w:type="page"/>
      </w:r>
    </w:p>
    <w:p w:rsidR="00B715FD" w:rsidRDefault="00B715FD" w:rsidP="00B715FD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  <w:r w:rsidRPr="00B715FD">
        <w:rPr>
          <w:b/>
        </w:rPr>
        <w:lastRenderedPageBreak/>
        <w:t xml:space="preserve">Příloha </w:t>
      </w:r>
      <w:r w:rsidR="005B0F16">
        <w:rPr>
          <w:b/>
        </w:rPr>
        <w:t xml:space="preserve">č. 1 </w:t>
      </w:r>
      <w:r w:rsidRPr="00B715FD">
        <w:rPr>
          <w:b/>
        </w:rPr>
        <w:t>obecně závazné vyhlášky o zákazu požívání alkoholických nápojů na vybraných veřejných prostranstvích</w:t>
      </w:r>
    </w:p>
    <w:p w:rsidR="00E062F9" w:rsidRPr="00B715FD" w:rsidRDefault="00E062F9" w:rsidP="00B715FD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B715FD" w:rsidRPr="00B715FD" w:rsidRDefault="00F01B65" w:rsidP="00B715FD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  <w:r>
        <w:rPr>
          <w:b/>
        </w:rPr>
        <w:t xml:space="preserve">Část A </w:t>
      </w:r>
      <w:r w:rsidR="005A7511">
        <w:rPr>
          <w:b/>
        </w:rPr>
        <w:t>–</w:t>
      </w:r>
      <w:r>
        <w:rPr>
          <w:b/>
        </w:rPr>
        <w:t xml:space="preserve"> </w:t>
      </w:r>
      <w:r w:rsidR="005A7511">
        <w:rPr>
          <w:b/>
        </w:rPr>
        <w:t xml:space="preserve">slovní vymezení </w:t>
      </w:r>
      <w:r>
        <w:rPr>
          <w:b/>
        </w:rPr>
        <w:t>p</w:t>
      </w:r>
      <w:r w:rsidR="00B715FD" w:rsidRPr="00B715FD">
        <w:rPr>
          <w:b/>
        </w:rPr>
        <w:t xml:space="preserve">loch veřejného prostranství dle čl. 2 </w:t>
      </w:r>
      <w:r>
        <w:rPr>
          <w:b/>
        </w:rPr>
        <w:t xml:space="preserve">odst. (1) </w:t>
      </w:r>
      <w:r w:rsidR="00B715FD" w:rsidRPr="00B715FD">
        <w:rPr>
          <w:b/>
        </w:rPr>
        <w:t>vyhlášky:</w:t>
      </w:r>
    </w:p>
    <w:p w:rsidR="00B715FD" w:rsidRPr="001A4762" w:rsidRDefault="00C97EC7" w:rsidP="00D60F4C">
      <w:pPr>
        <w:pStyle w:val="Zkladntext"/>
        <w:tabs>
          <w:tab w:val="center" w:pos="1560"/>
          <w:tab w:val="center" w:pos="7230"/>
        </w:tabs>
        <w:spacing w:line="288" w:lineRule="auto"/>
        <w:rPr>
          <w:b/>
        </w:rPr>
      </w:pPr>
      <w:r w:rsidRPr="001A4762">
        <w:rPr>
          <w:b/>
        </w:rPr>
        <w:t xml:space="preserve">1. </w:t>
      </w:r>
      <w:r w:rsidR="0014273B" w:rsidRPr="001A4762">
        <w:rPr>
          <w:b/>
        </w:rPr>
        <w:t>Plocha</w:t>
      </w:r>
      <w:r w:rsidRPr="001A4762">
        <w:rPr>
          <w:b/>
        </w:rPr>
        <w:t xml:space="preserve"> </w:t>
      </w:r>
      <w:r w:rsidR="001A4762" w:rsidRPr="001A4762">
        <w:rPr>
          <w:b/>
        </w:rPr>
        <w:t>AUTOBUSOVÉHO</w:t>
      </w:r>
      <w:r w:rsidR="00373CCC" w:rsidRPr="001A4762">
        <w:rPr>
          <w:b/>
        </w:rPr>
        <w:t xml:space="preserve"> </w:t>
      </w:r>
      <w:r w:rsidRPr="001A4762">
        <w:rPr>
          <w:b/>
        </w:rPr>
        <w:t>NÁDRAŽÍ</w:t>
      </w:r>
      <w:r w:rsidR="00373CCC" w:rsidRPr="001A4762">
        <w:rPr>
          <w:b/>
        </w:rPr>
        <w:t xml:space="preserve"> </w:t>
      </w:r>
      <w:r w:rsidR="001A4762" w:rsidRPr="001A4762">
        <w:rPr>
          <w:b/>
        </w:rPr>
        <w:t>A OKOLÍ</w:t>
      </w:r>
    </w:p>
    <w:p w:rsidR="00825856" w:rsidRDefault="007171AF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>
        <w:t>Plocha</w:t>
      </w:r>
      <w:r w:rsidR="00825856" w:rsidRPr="00825856">
        <w:t xml:space="preserve"> </w:t>
      </w:r>
      <w:r w:rsidR="001A4762">
        <w:t>AUTOBUSOVÉHO NÁDRAŽÍ A OKOLÍ</w:t>
      </w:r>
      <w:r w:rsidR="00825856">
        <w:t xml:space="preserve"> je tvořena areálem autobusového </w:t>
      </w:r>
      <w:r w:rsidR="001A4762">
        <w:t xml:space="preserve">nádraží </w:t>
      </w:r>
      <w:r w:rsidR="007B12C9">
        <w:br/>
      </w:r>
      <w:r w:rsidR="001A4762">
        <w:t xml:space="preserve">a okolí. </w:t>
      </w:r>
      <w:r w:rsidR="00825856">
        <w:t xml:space="preserve">Je ohraničena ulicí Pražská, hranicí lesíku </w:t>
      </w:r>
      <w:r w:rsidR="00D63C85">
        <w:t xml:space="preserve">od ul. Pražská </w:t>
      </w:r>
      <w:r w:rsidR="00825856">
        <w:t>ke kolejím</w:t>
      </w:r>
      <w:r w:rsidR="00D63C85">
        <w:t xml:space="preserve"> a vlakovými kolejemi</w:t>
      </w:r>
      <w:r w:rsidR="00825856">
        <w:t>.</w:t>
      </w:r>
      <w:r w:rsidR="008F5B81">
        <w:t xml:space="preserve"> </w:t>
      </w:r>
    </w:p>
    <w:p w:rsidR="00B54BDA" w:rsidRDefault="00B54BDA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B54BDA" w:rsidRDefault="00B54BDA" w:rsidP="00D60F4C">
      <w:pPr>
        <w:pStyle w:val="Zkladntext"/>
        <w:tabs>
          <w:tab w:val="center" w:pos="1560"/>
          <w:tab w:val="center" w:pos="7230"/>
        </w:tabs>
        <w:spacing w:line="288" w:lineRule="auto"/>
        <w:rPr>
          <w:b/>
        </w:rPr>
      </w:pPr>
      <w:r w:rsidRPr="00B54BDA">
        <w:rPr>
          <w:b/>
        </w:rPr>
        <w:t>2.</w:t>
      </w:r>
      <w:r>
        <w:rPr>
          <w:b/>
        </w:rPr>
        <w:t xml:space="preserve"> </w:t>
      </w:r>
      <w:r w:rsidR="0014273B">
        <w:rPr>
          <w:b/>
        </w:rPr>
        <w:t>Plocha</w:t>
      </w:r>
      <w:r>
        <w:rPr>
          <w:b/>
        </w:rPr>
        <w:t xml:space="preserve"> STŘED</w:t>
      </w:r>
    </w:p>
    <w:p w:rsidR="00B54BDA" w:rsidRDefault="007171AF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>
        <w:t>Plocha</w:t>
      </w:r>
      <w:r w:rsidR="00B54BDA" w:rsidRPr="00B54BDA">
        <w:t xml:space="preserve"> STŘED</w:t>
      </w:r>
      <w:r w:rsidR="00B54BDA">
        <w:t xml:space="preserve"> </w:t>
      </w:r>
      <w:r w:rsidR="008B40CC">
        <w:t>je</w:t>
      </w:r>
      <w:r w:rsidR="00B54BDA">
        <w:t xml:space="preserve"> </w:t>
      </w:r>
      <w:r w:rsidR="00754CBF">
        <w:t xml:space="preserve">ohraničena </w:t>
      </w:r>
      <w:r w:rsidR="00B54BDA">
        <w:t xml:space="preserve">ulicí Jílovská, </w:t>
      </w:r>
      <w:r w:rsidR="00754CBF">
        <w:t xml:space="preserve">od ul. </w:t>
      </w:r>
      <w:r w:rsidR="00B54BDA">
        <w:t>Na pěší k</w:t>
      </w:r>
      <w:r w:rsidR="00754CBF">
        <w:t xml:space="preserve"> domům s pečovatelskou službou, vnitřním prostranstvím uzavřeným ulicí Okružní k ul. Komenského, ul. Komenského ke křižovatce s ul. Na Hlinkách, ul. Na Hlinkách za </w:t>
      </w:r>
      <w:r w:rsidR="006D2095">
        <w:t>OD Vlasák</w:t>
      </w:r>
      <w:r w:rsidR="00B54BDA">
        <w:t xml:space="preserve"> </w:t>
      </w:r>
      <w:r w:rsidR="00754CBF">
        <w:t xml:space="preserve">a </w:t>
      </w:r>
      <w:r>
        <w:t xml:space="preserve">zpět </w:t>
      </w:r>
      <w:r w:rsidR="00B54BDA">
        <w:t>k ul. Jílovská.</w:t>
      </w:r>
    </w:p>
    <w:p w:rsidR="00E51E90" w:rsidRDefault="00E51E90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EB48B8" w:rsidRDefault="00EB48B8" w:rsidP="00D60F4C">
      <w:pPr>
        <w:pStyle w:val="Zkladntext"/>
        <w:tabs>
          <w:tab w:val="center" w:pos="1560"/>
          <w:tab w:val="center" w:pos="7230"/>
        </w:tabs>
        <w:spacing w:line="288" w:lineRule="auto"/>
        <w:rPr>
          <w:b/>
        </w:rPr>
      </w:pPr>
      <w:r w:rsidRPr="008B40CC">
        <w:rPr>
          <w:b/>
        </w:rPr>
        <w:t>3. Plocha</w:t>
      </w:r>
      <w:r w:rsidR="008B40CC" w:rsidRPr="008B40CC">
        <w:rPr>
          <w:b/>
        </w:rPr>
        <w:t xml:space="preserve"> ÚŘAD</w:t>
      </w:r>
    </w:p>
    <w:p w:rsidR="008B40CC" w:rsidRPr="008B40CC" w:rsidRDefault="008B40C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>
        <w:t xml:space="preserve">Plocha ÚŘAD je tvořena břehem řeky Sázava, levou a pravou hranicí parkoviště MěÚ </w:t>
      </w:r>
      <w:r w:rsidR="00A11C5A">
        <w:br/>
      </w:r>
      <w:r>
        <w:t xml:space="preserve">a </w:t>
      </w:r>
      <w:r w:rsidR="00095459">
        <w:t>ul. K Náklí za úřadem.</w:t>
      </w:r>
    </w:p>
    <w:p w:rsidR="002520CA" w:rsidRDefault="002520CA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E06607" w:rsidRPr="002237EF" w:rsidRDefault="00E06607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  <w:color w:val="FF0000"/>
        </w:rPr>
      </w:pPr>
      <w:r>
        <w:rPr>
          <w:b/>
        </w:rPr>
        <w:t>Část B – mapové vymezení p</w:t>
      </w:r>
      <w:r w:rsidRPr="00B715FD">
        <w:rPr>
          <w:b/>
        </w:rPr>
        <w:t xml:space="preserve">loch veřejného prostranství dle čl. 2 </w:t>
      </w:r>
      <w:r>
        <w:rPr>
          <w:b/>
        </w:rPr>
        <w:t xml:space="preserve">odst. (1) </w:t>
      </w:r>
      <w:r w:rsidRPr="00B715FD">
        <w:rPr>
          <w:b/>
        </w:rPr>
        <w:t>vyhlášky:</w:t>
      </w:r>
    </w:p>
    <w:p w:rsidR="0000726F" w:rsidRDefault="0000726F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022AA1" w:rsidRDefault="0030752B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  <w:r>
        <w:rPr>
          <w:b/>
        </w:rPr>
        <w:t>Mapové vymezení 1</w:t>
      </w:r>
    </w:p>
    <w:p w:rsidR="0030752B" w:rsidRDefault="00CF26AC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1.4pt">
            <v:imagedata r:id="rId9" o:title=""/>
          </v:shape>
        </w:pict>
      </w:r>
    </w:p>
    <w:p w:rsidR="00022AA1" w:rsidRDefault="00022AA1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022AA1" w:rsidRDefault="00022AA1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00726F" w:rsidRDefault="0000726F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00726F" w:rsidRDefault="0000726F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022AA1" w:rsidRDefault="0030752B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  <w:r>
        <w:rPr>
          <w:b/>
        </w:rPr>
        <w:lastRenderedPageBreak/>
        <w:t>Mapové vymezení 2</w:t>
      </w:r>
    </w:p>
    <w:p w:rsidR="00022AA1" w:rsidRDefault="00CF26AC" w:rsidP="00E06607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  <w:r>
        <w:rPr>
          <w:b/>
        </w:rPr>
        <w:pict>
          <v:shape id="_x0000_i1026" type="#_x0000_t75" style="width:473.1pt;height:334.6pt">
            <v:imagedata r:id="rId10" o:title=""/>
          </v:shape>
        </w:pict>
      </w:r>
    </w:p>
    <w:p w:rsidR="0000726F" w:rsidRDefault="0000726F" w:rsidP="00022AA1">
      <w:pPr>
        <w:pStyle w:val="Zkladntext"/>
        <w:tabs>
          <w:tab w:val="center" w:pos="1560"/>
          <w:tab w:val="center" w:pos="7230"/>
        </w:tabs>
        <w:spacing w:line="288" w:lineRule="auto"/>
        <w:jc w:val="center"/>
        <w:rPr>
          <w:b/>
        </w:rPr>
      </w:pPr>
    </w:p>
    <w:p w:rsidR="00B32678" w:rsidRPr="002644E9" w:rsidRDefault="0030752B" w:rsidP="00022AA1">
      <w:pPr>
        <w:pStyle w:val="Zkladntext"/>
        <w:tabs>
          <w:tab w:val="center" w:pos="1560"/>
          <w:tab w:val="center" w:pos="7230"/>
        </w:tabs>
        <w:spacing w:line="288" w:lineRule="auto"/>
        <w:jc w:val="center"/>
      </w:pPr>
      <w:r>
        <w:rPr>
          <w:b/>
        </w:rPr>
        <w:t>Mapové vymezení 3</w:t>
      </w:r>
    </w:p>
    <w:p w:rsidR="007C17D2" w:rsidRPr="002644E9" w:rsidRDefault="00CF26AC" w:rsidP="00405C0B">
      <w:pPr>
        <w:jc w:val="center"/>
      </w:pPr>
      <w:r>
        <w:pict>
          <v:shape id="_x0000_i1027" type="#_x0000_t75" style="width:472.6pt;height:333.7pt">
            <v:imagedata r:id="rId11" o:title=""/>
          </v:shape>
        </w:pict>
      </w:r>
    </w:p>
    <w:sectPr w:rsidR="007C17D2" w:rsidRPr="002644E9" w:rsidSect="004114C4"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993" w:rsidRDefault="00127993" w:rsidP="008036A8">
      <w:r>
        <w:separator/>
      </w:r>
    </w:p>
  </w:endnote>
  <w:endnote w:type="continuationSeparator" w:id="0">
    <w:p w:rsidR="00127993" w:rsidRDefault="00127993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993" w:rsidRDefault="00127993" w:rsidP="008036A8">
      <w:r>
        <w:separator/>
      </w:r>
    </w:p>
  </w:footnote>
  <w:footnote w:type="continuationSeparator" w:id="0">
    <w:p w:rsidR="00127993" w:rsidRDefault="00127993" w:rsidP="008036A8">
      <w:r>
        <w:continuationSeparator/>
      </w:r>
    </w:p>
  </w:footnote>
  <w:footnote w:id="1">
    <w:p w:rsidR="00C056B3" w:rsidRDefault="00C056B3">
      <w:pPr>
        <w:pStyle w:val="Textpoznpodarou"/>
      </w:pPr>
      <w:r>
        <w:rPr>
          <w:rStyle w:val="Znakapoznpodarou"/>
        </w:rPr>
        <w:footnoteRef/>
      </w:r>
      <w:r>
        <w:t xml:space="preserve"> ustanovení § 2 písm. f) zákona č. 65/2017 Sb., o ochraně zdraví před škodlivými účinky návykových látek, ve znění pozdějších předpisů (</w:t>
      </w:r>
      <w:r>
        <w:rPr>
          <w:i/>
        </w:rPr>
        <w:t>Alkoholickým nápojem se rozumí nápoj obsahující více než 0,5 % objemových ethanolu.</w:t>
      </w:r>
      <w:r>
        <w:t>)</w:t>
      </w:r>
    </w:p>
  </w:footnote>
  <w:footnote w:id="2">
    <w:p w:rsidR="00C056B3" w:rsidRDefault="00C056B3">
      <w:pPr>
        <w:pStyle w:val="Textpoznpodarou"/>
      </w:pPr>
      <w:r>
        <w:rPr>
          <w:rStyle w:val="Znakapoznpodarou"/>
        </w:rPr>
        <w:footnoteRef/>
      </w:r>
      <w:r>
        <w:t xml:space="preserve"> ustanovení § 34 zákona o obcích (</w:t>
      </w:r>
      <w:r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4E3C"/>
    <w:multiLevelType w:val="hybridMultilevel"/>
    <w:tmpl w:val="FA9AA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994446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40539AF"/>
    <w:multiLevelType w:val="hybridMultilevel"/>
    <w:tmpl w:val="64A21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67B00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18FB099C"/>
    <w:multiLevelType w:val="hybridMultilevel"/>
    <w:tmpl w:val="86501660"/>
    <w:lvl w:ilvl="0" w:tplc="E384D5DC">
      <w:start w:val="1"/>
      <w:numFmt w:val="decimal"/>
      <w:lvlText w:val="(%1)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1BCA564A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550A8C"/>
    <w:multiLevelType w:val="multilevel"/>
    <w:tmpl w:val="C9E29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F7A4C34"/>
    <w:multiLevelType w:val="hybridMultilevel"/>
    <w:tmpl w:val="334A1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7D7"/>
    <w:multiLevelType w:val="hybridMultilevel"/>
    <w:tmpl w:val="DA383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4903735"/>
    <w:multiLevelType w:val="hybridMultilevel"/>
    <w:tmpl w:val="4B9E5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91F2B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 w15:restartNumberingAfterBreak="0">
    <w:nsid w:val="59BB271E"/>
    <w:multiLevelType w:val="hybridMultilevel"/>
    <w:tmpl w:val="B19052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D578C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A302733"/>
    <w:multiLevelType w:val="multilevel"/>
    <w:tmpl w:val="EB04A3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 w15:restartNumberingAfterBreak="0">
    <w:nsid w:val="60A737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E87C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BA328E7"/>
    <w:multiLevelType w:val="hybridMultilevel"/>
    <w:tmpl w:val="BCAE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0016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7" w15:restartNumberingAfterBreak="0">
    <w:nsid w:val="7CA4799C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E2C34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25"/>
  </w:num>
  <w:num w:numId="3">
    <w:abstractNumId w:val="35"/>
  </w:num>
  <w:num w:numId="4">
    <w:abstractNumId w:val="39"/>
  </w:num>
  <w:num w:numId="5">
    <w:abstractNumId w:val="15"/>
  </w:num>
  <w:num w:numId="6">
    <w:abstractNumId w:val="31"/>
  </w:num>
  <w:num w:numId="7">
    <w:abstractNumId w:val="22"/>
  </w:num>
  <w:num w:numId="8">
    <w:abstractNumId w:val="0"/>
  </w:num>
  <w:num w:numId="9">
    <w:abstractNumId w:val="2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1"/>
  </w:num>
  <w:num w:numId="13">
    <w:abstractNumId w:val="1"/>
  </w:num>
  <w:num w:numId="14">
    <w:abstractNumId w:val="34"/>
  </w:num>
  <w:num w:numId="15">
    <w:abstractNumId w:val="2"/>
  </w:num>
  <w:num w:numId="16">
    <w:abstractNumId w:val="4"/>
  </w:num>
  <w:num w:numId="17">
    <w:abstractNumId w:val="12"/>
  </w:num>
  <w:num w:numId="18">
    <w:abstractNumId w:val="27"/>
  </w:num>
  <w:num w:numId="19">
    <w:abstractNumId w:val="7"/>
  </w:num>
  <w:num w:numId="20">
    <w:abstractNumId w:val="14"/>
  </w:num>
  <w:num w:numId="21">
    <w:abstractNumId w:val="3"/>
  </w:num>
  <w:num w:numId="22">
    <w:abstractNumId w:val="13"/>
  </w:num>
  <w:num w:numId="23">
    <w:abstractNumId w:val="16"/>
  </w:num>
  <w:num w:numId="24">
    <w:abstractNumId w:val="30"/>
  </w:num>
  <w:num w:numId="25">
    <w:abstractNumId w:val="29"/>
  </w:num>
  <w:num w:numId="26">
    <w:abstractNumId w:val="5"/>
  </w:num>
  <w:num w:numId="27">
    <w:abstractNumId w:val="18"/>
  </w:num>
  <w:num w:numId="28">
    <w:abstractNumId w:val="19"/>
  </w:num>
  <w:num w:numId="29">
    <w:abstractNumId w:val="28"/>
  </w:num>
  <w:num w:numId="30">
    <w:abstractNumId w:val="36"/>
  </w:num>
  <w:num w:numId="31">
    <w:abstractNumId w:val="24"/>
  </w:num>
  <w:num w:numId="32">
    <w:abstractNumId w:val="23"/>
  </w:num>
  <w:num w:numId="33">
    <w:abstractNumId w:val="10"/>
  </w:num>
  <w:num w:numId="34">
    <w:abstractNumId w:val="33"/>
  </w:num>
  <w:num w:numId="35">
    <w:abstractNumId w:val="6"/>
  </w:num>
  <w:num w:numId="36">
    <w:abstractNumId w:val="37"/>
  </w:num>
  <w:num w:numId="37">
    <w:abstractNumId w:val="38"/>
  </w:num>
  <w:num w:numId="38">
    <w:abstractNumId w:val="9"/>
  </w:num>
  <w:num w:numId="39">
    <w:abstractNumId w:val="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00B4"/>
    <w:rsid w:val="000015CE"/>
    <w:rsid w:val="00006DFA"/>
    <w:rsid w:val="0000726F"/>
    <w:rsid w:val="00010275"/>
    <w:rsid w:val="00013E39"/>
    <w:rsid w:val="000161D2"/>
    <w:rsid w:val="00017EB5"/>
    <w:rsid w:val="00022AA1"/>
    <w:rsid w:val="000238FC"/>
    <w:rsid w:val="00024408"/>
    <w:rsid w:val="000278F0"/>
    <w:rsid w:val="00030E0D"/>
    <w:rsid w:val="00031310"/>
    <w:rsid w:val="0004020B"/>
    <w:rsid w:val="00040859"/>
    <w:rsid w:val="000521F2"/>
    <w:rsid w:val="00052FA5"/>
    <w:rsid w:val="000544E1"/>
    <w:rsid w:val="00071CF2"/>
    <w:rsid w:val="000756B0"/>
    <w:rsid w:val="00080640"/>
    <w:rsid w:val="0008077A"/>
    <w:rsid w:val="00082935"/>
    <w:rsid w:val="0008341E"/>
    <w:rsid w:val="00083CCE"/>
    <w:rsid w:val="0008760A"/>
    <w:rsid w:val="00091411"/>
    <w:rsid w:val="00091D95"/>
    <w:rsid w:val="0009443C"/>
    <w:rsid w:val="00095459"/>
    <w:rsid w:val="0009706D"/>
    <w:rsid w:val="000A0120"/>
    <w:rsid w:val="000A560A"/>
    <w:rsid w:val="000B1F23"/>
    <w:rsid w:val="000B5123"/>
    <w:rsid w:val="000C0502"/>
    <w:rsid w:val="000D4487"/>
    <w:rsid w:val="000E2CE8"/>
    <w:rsid w:val="000F16C3"/>
    <w:rsid w:val="000F1806"/>
    <w:rsid w:val="000F1A3C"/>
    <w:rsid w:val="000F5A14"/>
    <w:rsid w:val="0011216F"/>
    <w:rsid w:val="001133EC"/>
    <w:rsid w:val="00117AC2"/>
    <w:rsid w:val="00127993"/>
    <w:rsid w:val="0014007F"/>
    <w:rsid w:val="0014273B"/>
    <w:rsid w:val="00150682"/>
    <w:rsid w:val="00157CA9"/>
    <w:rsid w:val="001613E4"/>
    <w:rsid w:val="001674BF"/>
    <w:rsid w:val="00186921"/>
    <w:rsid w:val="00187845"/>
    <w:rsid w:val="00196B44"/>
    <w:rsid w:val="00197009"/>
    <w:rsid w:val="001A1647"/>
    <w:rsid w:val="001A4762"/>
    <w:rsid w:val="001B0482"/>
    <w:rsid w:val="001B1AD0"/>
    <w:rsid w:val="001B215B"/>
    <w:rsid w:val="001B45A7"/>
    <w:rsid w:val="001B63F9"/>
    <w:rsid w:val="001C5E34"/>
    <w:rsid w:val="001E0786"/>
    <w:rsid w:val="001E07C9"/>
    <w:rsid w:val="001E1F79"/>
    <w:rsid w:val="001E3ED5"/>
    <w:rsid w:val="001E4A2F"/>
    <w:rsid w:val="001E4E02"/>
    <w:rsid w:val="001E5C21"/>
    <w:rsid w:val="001E5E24"/>
    <w:rsid w:val="001F11C6"/>
    <w:rsid w:val="001F1316"/>
    <w:rsid w:val="001F28A0"/>
    <w:rsid w:val="001F3156"/>
    <w:rsid w:val="001F4C52"/>
    <w:rsid w:val="002115B0"/>
    <w:rsid w:val="002172D4"/>
    <w:rsid w:val="002237EF"/>
    <w:rsid w:val="0023547E"/>
    <w:rsid w:val="00235697"/>
    <w:rsid w:val="00237FA4"/>
    <w:rsid w:val="00240172"/>
    <w:rsid w:val="002435B7"/>
    <w:rsid w:val="00251357"/>
    <w:rsid w:val="002520CA"/>
    <w:rsid w:val="0025246D"/>
    <w:rsid w:val="0025429D"/>
    <w:rsid w:val="00254828"/>
    <w:rsid w:val="00256E51"/>
    <w:rsid w:val="002644E9"/>
    <w:rsid w:val="00266601"/>
    <w:rsid w:val="00266A93"/>
    <w:rsid w:val="00267D27"/>
    <w:rsid w:val="00280101"/>
    <w:rsid w:val="002A3591"/>
    <w:rsid w:val="002A414F"/>
    <w:rsid w:val="002A6426"/>
    <w:rsid w:val="002B3DE2"/>
    <w:rsid w:val="002B45D7"/>
    <w:rsid w:val="002B6414"/>
    <w:rsid w:val="002C1FD3"/>
    <w:rsid w:val="002D055E"/>
    <w:rsid w:val="002D0615"/>
    <w:rsid w:val="002D4E7C"/>
    <w:rsid w:val="002D57C9"/>
    <w:rsid w:val="002E3C77"/>
    <w:rsid w:val="002F56CD"/>
    <w:rsid w:val="00302E53"/>
    <w:rsid w:val="00307453"/>
    <w:rsid w:val="0030752B"/>
    <w:rsid w:val="003129F2"/>
    <w:rsid w:val="00315BE5"/>
    <w:rsid w:val="00317EF9"/>
    <w:rsid w:val="00325275"/>
    <w:rsid w:val="00325B32"/>
    <w:rsid w:val="00325CA1"/>
    <w:rsid w:val="00326BEA"/>
    <w:rsid w:val="00327819"/>
    <w:rsid w:val="003322AF"/>
    <w:rsid w:val="00333807"/>
    <w:rsid w:val="003473D7"/>
    <w:rsid w:val="00355B69"/>
    <w:rsid w:val="003662B1"/>
    <w:rsid w:val="00373CCC"/>
    <w:rsid w:val="00381282"/>
    <w:rsid w:val="003817FA"/>
    <w:rsid w:val="00383846"/>
    <w:rsid w:val="00392A91"/>
    <w:rsid w:val="00392AC9"/>
    <w:rsid w:val="003953A3"/>
    <w:rsid w:val="003A3A42"/>
    <w:rsid w:val="003A7329"/>
    <w:rsid w:val="003C12CE"/>
    <w:rsid w:val="003C48E9"/>
    <w:rsid w:val="003D7388"/>
    <w:rsid w:val="003E2682"/>
    <w:rsid w:val="003F6555"/>
    <w:rsid w:val="003F796B"/>
    <w:rsid w:val="004006C5"/>
    <w:rsid w:val="00402249"/>
    <w:rsid w:val="004051FB"/>
    <w:rsid w:val="00405C0B"/>
    <w:rsid w:val="004114C4"/>
    <w:rsid w:val="00411DCE"/>
    <w:rsid w:val="004137E4"/>
    <w:rsid w:val="00415BB8"/>
    <w:rsid w:val="00425473"/>
    <w:rsid w:val="00435E93"/>
    <w:rsid w:val="00440C06"/>
    <w:rsid w:val="00444307"/>
    <w:rsid w:val="004543CC"/>
    <w:rsid w:val="00456D1B"/>
    <w:rsid w:val="00461988"/>
    <w:rsid w:val="00466667"/>
    <w:rsid w:val="0046732A"/>
    <w:rsid w:val="00486DAF"/>
    <w:rsid w:val="0048732C"/>
    <w:rsid w:val="00490776"/>
    <w:rsid w:val="00490C5D"/>
    <w:rsid w:val="004927AD"/>
    <w:rsid w:val="00496CFF"/>
    <w:rsid w:val="004A3B03"/>
    <w:rsid w:val="004A6CF6"/>
    <w:rsid w:val="004B1C2C"/>
    <w:rsid w:val="004B6997"/>
    <w:rsid w:val="004C4A47"/>
    <w:rsid w:val="004C5027"/>
    <w:rsid w:val="004C71A9"/>
    <w:rsid w:val="004D5205"/>
    <w:rsid w:val="004F2008"/>
    <w:rsid w:val="004F57C2"/>
    <w:rsid w:val="004F60C1"/>
    <w:rsid w:val="005025F0"/>
    <w:rsid w:val="00502D1F"/>
    <w:rsid w:val="00503D6F"/>
    <w:rsid w:val="00504E11"/>
    <w:rsid w:val="00511A77"/>
    <w:rsid w:val="0051726A"/>
    <w:rsid w:val="00521642"/>
    <w:rsid w:val="0052189B"/>
    <w:rsid w:val="005222F4"/>
    <w:rsid w:val="00527F68"/>
    <w:rsid w:val="0053412F"/>
    <w:rsid w:val="00536E4B"/>
    <w:rsid w:val="00550B64"/>
    <w:rsid w:val="005651D5"/>
    <w:rsid w:val="00565C63"/>
    <w:rsid w:val="00572562"/>
    <w:rsid w:val="0058285A"/>
    <w:rsid w:val="005868CB"/>
    <w:rsid w:val="005878CC"/>
    <w:rsid w:val="00587F35"/>
    <w:rsid w:val="00591320"/>
    <w:rsid w:val="00593AD5"/>
    <w:rsid w:val="00597181"/>
    <w:rsid w:val="005A2F35"/>
    <w:rsid w:val="005A36CE"/>
    <w:rsid w:val="005A4621"/>
    <w:rsid w:val="005A4D2D"/>
    <w:rsid w:val="005A4E26"/>
    <w:rsid w:val="005A7511"/>
    <w:rsid w:val="005A7586"/>
    <w:rsid w:val="005B0E41"/>
    <w:rsid w:val="005B0F16"/>
    <w:rsid w:val="005B58F1"/>
    <w:rsid w:val="005C09A7"/>
    <w:rsid w:val="005C20C2"/>
    <w:rsid w:val="005C6420"/>
    <w:rsid w:val="005D15CD"/>
    <w:rsid w:val="005D1D1B"/>
    <w:rsid w:val="005D6A20"/>
    <w:rsid w:val="005D7A3D"/>
    <w:rsid w:val="005E33DB"/>
    <w:rsid w:val="005E3934"/>
    <w:rsid w:val="005E6E68"/>
    <w:rsid w:val="005F4A8B"/>
    <w:rsid w:val="005F4E01"/>
    <w:rsid w:val="005F5DD7"/>
    <w:rsid w:val="00600783"/>
    <w:rsid w:val="00601029"/>
    <w:rsid w:val="00605516"/>
    <w:rsid w:val="0060575D"/>
    <w:rsid w:val="00606E98"/>
    <w:rsid w:val="006101CE"/>
    <w:rsid w:val="0061474E"/>
    <w:rsid w:val="00621246"/>
    <w:rsid w:val="006215BB"/>
    <w:rsid w:val="006224C3"/>
    <w:rsid w:val="00622B5B"/>
    <w:rsid w:val="00623818"/>
    <w:rsid w:val="00624ECC"/>
    <w:rsid w:val="00625BEA"/>
    <w:rsid w:val="00641232"/>
    <w:rsid w:val="00641DC9"/>
    <w:rsid w:val="0064580F"/>
    <w:rsid w:val="006530FC"/>
    <w:rsid w:val="006562D0"/>
    <w:rsid w:val="00663C0D"/>
    <w:rsid w:val="00670DB2"/>
    <w:rsid w:val="0067298A"/>
    <w:rsid w:val="00680293"/>
    <w:rsid w:val="00680D79"/>
    <w:rsid w:val="00681971"/>
    <w:rsid w:val="0068480B"/>
    <w:rsid w:val="00692DFA"/>
    <w:rsid w:val="006A10C4"/>
    <w:rsid w:val="006A66CD"/>
    <w:rsid w:val="006B2FF9"/>
    <w:rsid w:val="006B66F4"/>
    <w:rsid w:val="006C0029"/>
    <w:rsid w:val="006C0A44"/>
    <w:rsid w:val="006D1D7B"/>
    <w:rsid w:val="006D2095"/>
    <w:rsid w:val="006D691F"/>
    <w:rsid w:val="006F1DE5"/>
    <w:rsid w:val="006F47F1"/>
    <w:rsid w:val="0071134D"/>
    <w:rsid w:val="00716943"/>
    <w:rsid w:val="007171AF"/>
    <w:rsid w:val="0072359E"/>
    <w:rsid w:val="00726177"/>
    <w:rsid w:val="00737774"/>
    <w:rsid w:val="00751726"/>
    <w:rsid w:val="00752F7A"/>
    <w:rsid w:val="00754CBF"/>
    <w:rsid w:val="00766AD6"/>
    <w:rsid w:val="007710F8"/>
    <w:rsid w:val="00771ADC"/>
    <w:rsid w:val="00773EB5"/>
    <w:rsid w:val="00776A23"/>
    <w:rsid w:val="00783504"/>
    <w:rsid w:val="0078693E"/>
    <w:rsid w:val="0078778E"/>
    <w:rsid w:val="007934DF"/>
    <w:rsid w:val="007B12C9"/>
    <w:rsid w:val="007C17D2"/>
    <w:rsid w:val="007C33B8"/>
    <w:rsid w:val="007C72F7"/>
    <w:rsid w:val="007E0BEF"/>
    <w:rsid w:val="007E7DED"/>
    <w:rsid w:val="008036A8"/>
    <w:rsid w:val="00805182"/>
    <w:rsid w:val="00813B4C"/>
    <w:rsid w:val="00814BFD"/>
    <w:rsid w:val="00815141"/>
    <w:rsid w:val="00822632"/>
    <w:rsid w:val="00825856"/>
    <w:rsid w:val="00825C97"/>
    <w:rsid w:val="0082648E"/>
    <w:rsid w:val="00830CB0"/>
    <w:rsid w:val="00831D9D"/>
    <w:rsid w:val="00834BB8"/>
    <w:rsid w:val="00841160"/>
    <w:rsid w:val="00844644"/>
    <w:rsid w:val="008447B9"/>
    <w:rsid w:val="008455B6"/>
    <w:rsid w:val="00852F56"/>
    <w:rsid w:val="00856673"/>
    <w:rsid w:val="00865AA9"/>
    <w:rsid w:val="008673E1"/>
    <w:rsid w:val="00871EC9"/>
    <w:rsid w:val="008721F3"/>
    <w:rsid w:val="00880B09"/>
    <w:rsid w:val="00882DD5"/>
    <w:rsid w:val="00893857"/>
    <w:rsid w:val="00894991"/>
    <w:rsid w:val="008A6D23"/>
    <w:rsid w:val="008B40CC"/>
    <w:rsid w:val="008B7F05"/>
    <w:rsid w:val="008C790F"/>
    <w:rsid w:val="008D6FC2"/>
    <w:rsid w:val="008D7044"/>
    <w:rsid w:val="008E3D67"/>
    <w:rsid w:val="008E500E"/>
    <w:rsid w:val="008E5647"/>
    <w:rsid w:val="008E598B"/>
    <w:rsid w:val="008F3463"/>
    <w:rsid w:val="008F5427"/>
    <w:rsid w:val="008F5B81"/>
    <w:rsid w:val="00904A57"/>
    <w:rsid w:val="009066A3"/>
    <w:rsid w:val="00911E23"/>
    <w:rsid w:val="00912264"/>
    <w:rsid w:val="0091640F"/>
    <w:rsid w:val="00921738"/>
    <w:rsid w:val="0093026F"/>
    <w:rsid w:val="0093533B"/>
    <w:rsid w:val="009469BA"/>
    <w:rsid w:val="009476FD"/>
    <w:rsid w:val="00955D85"/>
    <w:rsid w:val="00961E7C"/>
    <w:rsid w:val="00965E5F"/>
    <w:rsid w:val="00971D87"/>
    <w:rsid w:val="009763EC"/>
    <w:rsid w:val="009904C9"/>
    <w:rsid w:val="00991E2B"/>
    <w:rsid w:val="0099522D"/>
    <w:rsid w:val="0099690E"/>
    <w:rsid w:val="009A16FB"/>
    <w:rsid w:val="009A3D16"/>
    <w:rsid w:val="009B4E93"/>
    <w:rsid w:val="009C005F"/>
    <w:rsid w:val="009C214B"/>
    <w:rsid w:val="009C77C0"/>
    <w:rsid w:val="009D68B0"/>
    <w:rsid w:val="009E5855"/>
    <w:rsid w:val="009E77B4"/>
    <w:rsid w:val="009F22FB"/>
    <w:rsid w:val="00A1186B"/>
    <w:rsid w:val="00A119ED"/>
    <w:rsid w:val="00A11C5A"/>
    <w:rsid w:val="00A1360E"/>
    <w:rsid w:val="00A200FC"/>
    <w:rsid w:val="00A22E60"/>
    <w:rsid w:val="00A27350"/>
    <w:rsid w:val="00A34429"/>
    <w:rsid w:val="00A40815"/>
    <w:rsid w:val="00A44752"/>
    <w:rsid w:val="00A4531E"/>
    <w:rsid w:val="00A47DAD"/>
    <w:rsid w:val="00A535F2"/>
    <w:rsid w:val="00A5660A"/>
    <w:rsid w:val="00A619FF"/>
    <w:rsid w:val="00A630C7"/>
    <w:rsid w:val="00A74335"/>
    <w:rsid w:val="00A74E3A"/>
    <w:rsid w:val="00A80677"/>
    <w:rsid w:val="00A815BB"/>
    <w:rsid w:val="00A83AFD"/>
    <w:rsid w:val="00A850A8"/>
    <w:rsid w:val="00A86D84"/>
    <w:rsid w:val="00AB158D"/>
    <w:rsid w:val="00AB365B"/>
    <w:rsid w:val="00AB4FA3"/>
    <w:rsid w:val="00AB54F6"/>
    <w:rsid w:val="00AC29B6"/>
    <w:rsid w:val="00AC5670"/>
    <w:rsid w:val="00AC5DD0"/>
    <w:rsid w:val="00AC7BBD"/>
    <w:rsid w:val="00AD18EA"/>
    <w:rsid w:val="00AD34CF"/>
    <w:rsid w:val="00AD51F2"/>
    <w:rsid w:val="00AD5E57"/>
    <w:rsid w:val="00AE18F4"/>
    <w:rsid w:val="00AE74B4"/>
    <w:rsid w:val="00AF4A3B"/>
    <w:rsid w:val="00AF6AED"/>
    <w:rsid w:val="00B019E0"/>
    <w:rsid w:val="00B144ED"/>
    <w:rsid w:val="00B231F4"/>
    <w:rsid w:val="00B26D03"/>
    <w:rsid w:val="00B32678"/>
    <w:rsid w:val="00B33BF6"/>
    <w:rsid w:val="00B359CD"/>
    <w:rsid w:val="00B44E7A"/>
    <w:rsid w:val="00B469D3"/>
    <w:rsid w:val="00B46C79"/>
    <w:rsid w:val="00B51F6F"/>
    <w:rsid w:val="00B527F3"/>
    <w:rsid w:val="00B53B43"/>
    <w:rsid w:val="00B54763"/>
    <w:rsid w:val="00B54BDA"/>
    <w:rsid w:val="00B701AE"/>
    <w:rsid w:val="00B715FD"/>
    <w:rsid w:val="00B728E3"/>
    <w:rsid w:val="00B73661"/>
    <w:rsid w:val="00B74123"/>
    <w:rsid w:val="00B84536"/>
    <w:rsid w:val="00B9420A"/>
    <w:rsid w:val="00B96A77"/>
    <w:rsid w:val="00B976D6"/>
    <w:rsid w:val="00BA3A58"/>
    <w:rsid w:val="00BB19B7"/>
    <w:rsid w:val="00BB3A55"/>
    <w:rsid w:val="00BC443D"/>
    <w:rsid w:val="00BC7BBD"/>
    <w:rsid w:val="00BD0E96"/>
    <w:rsid w:val="00BD673F"/>
    <w:rsid w:val="00BE03B0"/>
    <w:rsid w:val="00BF1575"/>
    <w:rsid w:val="00C056B3"/>
    <w:rsid w:val="00C06DF9"/>
    <w:rsid w:val="00C1393D"/>
    <w:rsid w:val="00C15F70"/>
    <w:rsid w:val="00C25219"/>
    <w:rsid w:val="00C258F4"/>
    <w:rsid w:val="00C3637D"/>
    <w:rsid w:val="00C367E2"/>
    <w:rsid w:val="00C37BB8"/>
    <w:rsid w:val="00C432E1"/>
    <w:rsid w:val="00C56909"/>
    <w:rsid w:val="00C6098B"/>
    <w:rsid w:val="00C60DAD"/>
    <w:rsid w:val="00C63D4F"/>
    <w:rsid w:val="00C63E34"/>
    <w:rsid w:val="00C67559"/>
    <w:rsid w:val="00C71A0D"/>
    <w:rsid w:val="00C740F8"/>
    <w:rsid w:val="00C9231D"/>
    <w:rsid w:val="00C975A5"/>
    <w:rsid w:val="00C97EC7"/>
    <w:rsid w:val="00CA2D9D"/>
    <w:rsid w:val="00CA54F3"/>
    <w:rsid w:val="00CA56A9"/>
    <w:rsid w:val="00CB7EE9"/>
    <w:rsid w:val="00CC3866"/>
    <w:rsid w:val="00CD4322"/>
    <w:rsid w:val="00CE2B99"/>
    <w:rsid w:val="00CE5CEF"/>
    <w:rsid w:val="00CF079B"/>
    <w:rsid w:val="00CF26AC"/>
    <w:rsid w:val="00CF74DE"/>
    <w:rsid w:val="00D03444"/>
    <w:rsid w:val="00D077E5"/>
    <w:rsid w:val="00D136D6"/>
    <w:rsid w:val="00D171AF"/>
    <w:rsid w:val="00D25CE0"/>
    <w:rsid w:val="00D31C2C"/>
    <w:rsid w:val="00D334A5"/>
    <w:rsid w:val="00D369B1"/>
    <w:rsid w:val="00D3701A"/>
    <w:rsid w:val="00D413A3"/>
    <w:rsid w:val="00D42D44"/>
    <w:rsid w:val="00D43757"/>
    <w:rsid w:val="00D51EE5"/>
    <w:rsid w:val="00D54DA4"/>
    <w:rsid w:val="00D60F4C"/>
    <w:rsid w:val="00D6154F"/>
    <w:rsid w:val="00D63C85"/>
    <w:rsid w:val="00D70338"/>
    <w:rsid w:val="00D81BC8"/>
    <w:rsid w:val="00D82113"/>
    <w:rsid w:val="00D870F5"/>
    <w:rsid w:val="00D93953"/>
    <w:rsid w:val="00D977C1"/>
    <w:rsid w:val="00DA2080"/>
    <w:rsid w:val="00DA6AEA"/>
    <w:rsid w:val="00DB59A5"/>
    <w:rsid w:val="00DB6FBB"/>
    <w:rsid w:val="00DC0E2B"/>
    <w:rsid w:val="00DC14AB"/>
    <w:rsid w:val="00DC71B7"/>
    <w:rsid w:val="00DE2940"/>
    <w:rsid w:val="00DE541E"/>
    <w:rsid w:val="00DE62A9"/>
    <w:rsid w:val="00DF17B0"/>
    <w:rsid w:val="00E03334"/>
    <w:rsid w:val="00E062F9"/>
    <w:rsid w:val="00E06607"/>
    <w:rsid w:val="00E15F0F"/>
    <w:rsid w:val="00E167CB"/>
    <w:rsid w:val="00E17DCE"/>
    <w:rsid w:val="00E259F9"/>
    <w:rsid w:val="00E25B32"/>
    <w:rsid w:val="00E376EC"/>
    <w:rsid w:val="00E37DD9"/>
    <w:rsid w:val="00E46164"/>
    <w:rsid w:val="00E51E90"/>
    <w:rsid w:val="00E54E34"/>
    <w:rsid w:val="00E563A1"/>
    <w:rsid w:val="00E566AB"/>
    <w:rsid w:val="00E57994"/>
    <w:rsid w:val="00E61905"/>
    <w:rsid w:val="00E67174"/>
    <w:rsid w:val="00E72DA6"/>
    <w:rsid w:val="00E741C4"/>
    <w:rsid w:val="00E7755E"/>
    <w:rsid w:val="00E87C4E"/>
    <w:rsid w:val="00E903C8"/>
    <w:rsid w:val="00E94BDB"/>
    <w:rsid w:val="00E972CA"/>
    <w:rsid w:val="00EA16BC"/>
    <w:rsid w:val="00EA334E"/>
    <w:rsid w:val="00EA5D2A"/>
    <w:rsid w:val="00EA6B71"/>
    <w:rsid w:val="00EA7C46"/>
    <w:rsid w:val="00EB000E"/>
    <w:rsid w:val="00EB30C4"/>
    <w:rsid w:val="00EB48B8"/>
    <w:rsid w:val="00EB5BB8"/>
    <w:rsid w:val="00EC3F92"/>
    <w:rsid w:val="00ED1164"/>
    <w:rsid w:val="00ED1B19"/>
    <w:rsid w:val="00ED2989"/>
    <w:rsid w:val="00ED4CC3"/>
    <w:rsid w:val="00EF0CD6"/>
    <w:rsid w:val="00EF1371"/>
    <w:rsid w:val="00EF2143"/>
    <w:rsid w:val="00EF4B3D"/>
    <w:rsid w:val="00EF5F2B"/>
    <w:rsid w:val="00F01B65"/>
    <w:rsid w:val="00F03D0D"/>
    <w:rsid w:val="00F12CA1"/>
    <w:rsid w:val="00F15230"/>
    <w:rsid w:val="00F166FC"/>
    <w:rsid w:val="00F22EBC"/>
    <w:rsid w:val="00F25346"/>
    <w:rsid w:val="00F3157A"/>
    <w:rsid w:val="00F36121"/>
    <w:rsid w:val="00F41535"/>
    <w:rsid w:val="00F45B99"/>
    <w:rsid w:val="00F46FFA"/>
    <w:rsid w:val="00F472AC"/>
    <w:rsid w:val="00F474B7"/>
    <w:rsid w:val="00F52804"/>
    <w:rsid w:val="00F54E8C"/>
    <w:rsid w:val="00F5507C"/>
    <w:rsid w:val="00F70324"/>
    <w:rsid w:val="00F73C38"/>
    <w:rsid w:val="00F76C98"/>
    <w:rsid w:val="00F917C7"/>
    <w:rsid w:val="00F93609"/>
    <w:rsid w:val="00F93F4A"/>
    <w:rsid w:val="00F94B12"/>
    <w:rsid w:val="00FB11F1"/>
    <w:rsid w:val="00FB14B3"/>
    <w:rsid w:val="00FB6C9B"/>
    <w:rsid w:val="00FD19D6"/>
    <w:rsid w:val="00FD4A87"/>
    <w:rsid w:val="00FE1B38"/>
    <w:rsid w:val="00FE4802"/>
    <w:rsid w:val="00FE7467"/>
    <w:rsid w:val="00FF06E2"/>
    <w:rsid w:val="00FF2CB4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01D46-118E-4DEB-AE45-75541D68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semiHidden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F74DE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C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24931-4628-4396-A37A-22DE7EF7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427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Drahoňovský Petr</cp:lastModifiedBy>
  <cp:revision>5</cp:revision>
  <cp:lastPrinted>2023-12-12T06:46:00Z</cp:lastPrinted>
  <dcterms:created xsi:type="dcterms:W3CDTF">2023-11-21T09:45:00Z</dcterms:created>
  <dcterms:modified xsi:type="dcterms:W3CDTF">2023-12-13T06:58:00Z</dcterms:modified>
</cp:coreProperties>
</file>