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95" w:rsidRPr="00B726AB" w:rsidRDefault="002D5495" w:rsidP="008560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26AB">
        <w:rPr>
          <w:rFonts w:ascii="Arial" w:hAnsi="Arial" w:cs="Arial"/>
          <w:b/>
          <w:sz w:val="28"/>
          <w:szCs w:val="28"/>
        </w:rPr>
        <w:t xml:space="preserve">Město </w:t>
      </w:r>
      <w:r w:rsidR="0034754D" w:rsidRPr="00B726AB">
        <w:rPr>
          <w:rFonts w:ascii="Arial" w:hAnsi="Arial" w:cs="Arial"/>
          <w:b/>
          <w:sz w:val="28"/>
          <w:szCs w:val="28"/>
        </w:rPr>
        <w:t>Stod</w:t>
      </w:r>
    </w:p>
    <w:p w:rsidR="002D5495" w:rsidRPr="00B726AB" w:rsidRDefault="002D5495" w:rsidP="002D5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26AB">
        <w:rPr>
          <w:rFonts w:ascii="Arial" w:hAnsi="Arial" w:cs="Arial"/>
          <w:b/>
          <w:sz w:val="28"/>
          <w:szCs w:val="28"/>
        </w:rPr>
        <w:t xml:space="preserve">Zastupitelstvo města </w:t>
      </w:r>
      <w:r w:rsidR="0034754D" w:rsidRPr="00B726AB">
        <w:rPr>
          <w:rFonts w:ascii="Arial" w:hAnsi="Arial" w:cs="Arial"/>
          <w:b/>
          <w:sz w:val="28"/>
          <w:szCs w:val="28"/>
        </w:rPr>
        <w:t>Stod</w:t>
      </w:r>
    </w:p>
    <w:p w:rsidR="002D5495" w:rsidRPr="00B726AB" w:rsidRDefault="002D5495" w:rsidP="002D5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26AB">
        <w:rPr>
          <w:rFonts w:ascii="Arial" w:hAnsi="Arial" w:cs="Arial"/>
          <w:b/>
          <w:sz w:val="28"/>
          <w:szCs w:val="28"/>
        </w:rPr>
        <w:t xml:space="preserve">Obecně závazná vyhláška města </w:t>
      </w:r>
      <w:r w:rsidR="0034754D" w:rsidRPr="00B726AB">
        <w:rPr>
          <w:rFonts w:ascii="Arial" w:hAnsi="Arial" w:cs="Arial"/>
          <w:b/>
          <w:sz w:val="28"/>
          <w:szCs w:val="28"/>
        </w:rPr>
        <w:t>Stod</w:t>
      </w:r>
      <w:r w:rsidRPr="00B726AB">
        <w:rPr>
          <w:rFonts w:ascii="Arial" w:hAnsi="Arial" w:cs="Arial"/>
          <w:b/>
          <w:sz w:val="28"/>
          <w:szCs w:val="28"/>
        </w:rPr>
        <w:t>,</w:t>
      </w:r>
    </w:p>
    <w:p w:rsidR="00125B3C" w:rsidRPr="00125B3C" w:rsidRDefault="00B96CCF" w:rsidP="00B96C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,</w:t>
      </w:r>
      <w:r w:rsidR="00125B3C" w:rsidRPr="00125B3C">
        <w:rPr>
          <w:rFonts w:ascii="Arial" w:hAnsi="Arial" w:cs="Arial"/>
          <w:b/>
          <w:sz w:val="28"/>
          <w:szCs w:val="28"/>
        </w:rPr>
        <w:t xml:space="preserve"> </w:t>
      </w:r>
    </w:p>
    <w:p w:rsidR="005F441F" w:rsidRPr="002E0EAD" w:rsidRDefault="005F441F" w:rsidP="00A04D3B">
      <w:pPr>
        <w:spacing w:line="276" w:lineRule="auto"/>
        <w:ind w:left="426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34754D">
        <w:rPr>
          <w:rFonts w:ascii="Arial-BoldMT" w:hAnsi="Arial-BoldMT" w:cs="Arial-BoldMT"/>
          <w:b/>
          <w:bCs/>
        </w:rPr>
        <w:t>1/2023</w:t>
      </w:r>
      <w:r>
        <w:rPr>
          <w:rFonts w:ascii="Arial" w:hAnsi="Arial" w:cs="Arial"/>
          <w:b/>
        </w:rPr>
        <w:t xml:space="preserve">, </w:t>
      </w:r>
      <w:r w:rsidR="0034754D">
        <w:rPr>
          <w:rFonts w:ascii="Arial" w:hAnsi="Arial" w:cs="Arial"/>
          <w:b/>
        </w:rPr>
        <w:t>POŽÁRNÍ ŘÁD MĚSTA STOD</w:t>
      </w:r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244F9A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B851E4">
        <w:rPr>
          <w:rFonts w:ascii="Arial" w:hAnsi="Arial" w:cs="Arial"/>
          <w:sz w:val="22"/>
          <w:szCs w:val="22"/>
        </w:rPr>
        <w:t xml:space="preserve">Zastupitelstvo </w:t>
      </w:r>
      <w:r w:rsidR="00B96CCF">
        <w:rPr>
          <w:rFonts w:ascii="Arial" w:hAnsi="Arial" w:cs="Arial"/>
          <w:sz w:val="22"/>
          <w:szCs w:val="22"/>
        </w:rPr>
        <w:t xml:space="preserve">města </w:t>
      </w:r>
      <w:r w:rsidR="0034754D">
        <w:rPr>
          <w:rFonts w:ascii="Arial" w:hAnsi="Arial" w:cs="Arial"/>
          <w:sz w:val="22"/>
          <w:szCs w:val="22"/>
        </w:rPr>
        <w:t>Stod</w:t>
      </w:r>
      <w:r w:rsidRPr="00B851E4">
        <w:rPr>
          <w:rFonts w:ascii="Arial" w:hAnsi="Arial" w:cs="Arial"/>
          <w:sz w:val="22"/>
          <w:szCs w:val="22"/>
        </w:rPr>
        <w:t xml:space="preserve"> se na svém zasedání dne </w:t>
      </w:r>
      <w:r w:rsidR="00D05B1C">
        <w:rPr>
          <w:rFonts w:ascii="Arial" w:hAnsi="Arial" w:cs="Arial"/>
          <w:sz w:val="22"/>
          <w:szCs w:val="22"/>
        </w:rPr>
        <w:t>21.06.2023,</w:t>
      </w:r>
      <w:r w:rsidRPr="00D05B1C">
        <w:rPr>
          <w:rFonts w:ascii="Arial" w:hAnsi="Arial" w:cs="Arial"/>
          <w:sz w:val="22"/>
          <w:szCs w:val="22"/>
        </w:rPr>
        <w:t xml:space="preserve"> usnesením </w:t>
      </w:r>
      <w:r w:rsidR="00F935C9" w:rsidRPr="00D05B1C">
        <w:rPr>
          <w:rFonts w:ascii="Arial" w:hAnsi="Arial" w:cs="Arial"/>
          <w:sz w:val="22"/>
          <w:szCs w:val="22"/>
        </w:rPr>
        <w:t>č.</w:t>
      </w:r>
      <w:r w:rsidR="003F5E17" w:rsidRPr="00D05B1C">
        <w:rPr>
          <w:rFonts w:ascii="Arial" w:hAnsi="Arial" w:cs="Arial"/>
          <w:sz w:val="22"/>
          <w:szCs w:val="22"/>
        </w:rPr>
        <w:t xml:space="preserve"> </w:t>
      </w:r>
      <w:r w:rsidR="00D05B1C">
        <w:rPr>
          <w:rFonts w:ascii="Arial" w:hAnsi="Arial" w:cs="Arial"/>
          <w:sz w:val="22"/>
          <w:szCs w:val="22"/>
        </w:rPr>
        <w:t>76/2023</w:t>
      </w:r>
      <w:r w:rsidR="003F5E17" w:rsidRPr="00D05B1C">
        <w:rPr>
          <w:rFonts w:ascii="Arial" w:hAnsi="Arial" w:cs="Arial"/>
          <w:sz w:val="22"/>
          <w:szCs w:val="22"/>
        </w:rPr>
        <w:t xml:space="preserve"> </w:t>
      </w:r>
      <w:r w:rsidRPr="00B851E4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B851E4">
        <w:rPr>
          <w:rFonts w:ascii="Arial" w:hAnsi="Arial" w:cs="Arial"/>
          <w:sz w:val="22"/>
          <w:szCs w:val="22"/>
        </w:rPr>
        <w:t>ustanovení § 84 odst. 2 písm. h) zákona č. 128/2000 Sb., o obcích (obecní zřízení), ve znění pozdějších předpisů</w:t>
      </w:r>
      <w:r w:rsidR="0034754D">
        <w:rPr>
          <w:rFonts w:ascii="Arial" w:hAnsi="Arial" w:cs="Arial"/>
          <w:sz w:val="22"/>
          <w:szCs w:val="22"/>
        </w:rPr>
        <w:t xml:space="preserve"> a ustanovení § 29 odst. 1 písm. o) bod 1</w:t>
      </w:r>
      <w:r w:rsidR="004B694C">
        <w:rPr>
          <w:rFonts w:ascii="Arial" w:hAnsi="Arial" w:cs="Arial"/>
          <w:sz w:val="22"/>
          <w:szCs w:val="22"/>
        </w:rPr>
        <w:t xml:space="preserve"> zákona č. </w:t>
      </w:r>
      <w:r w:rsidR="0034754D">
        <w:rPr>
          <w:rFonts w:ascii="Arial" w:hAnsi="Arial" w:cs="Arial"/>
          <w:sz w:val="22"/>
          <w:szCs w:val="22"/>
        </w:rPr>
        <w:t>133/1985</w:t>
      </w:r>
      <w:r w:rsidR="004B694C">
        <w:rPr>
          <w:rFonts w:ascii="Arial" w:hAnsi="Arial" w:cs="Arial"/>
          <w:sz w:val="22"/>
          <w:szCs w:val="22"/>
        </w:rPr>
        <w:t xml:space="preserve"> Sb.</w:t>
      </w:r>
      <w:r w:rsidR="005F441F" w:rsidRPr="00B851E4">
        <w:rPr>
          <w:rFonts w:ascii="Arial" w:hAnsi="Arial" w:cs="Arial"/>
          <w:sz w:val="22"/>
          <w:szCs w:val="22"/>
        </w:rPr>
        <w:t>,</w:t>
      </w:r>
      <w:r w:rsidR="00747747">
        <w:rPr>
          <w:rFonts w:ascii="Arial" w:hAnsi="Arial" w:cs="Arial"/>
          <w:sz w:val="22"/>
          <w:szCs w:val="22"/>
        </w:rPr>
        <w:t xml:space="preserve"> o </w:t>
      </w:r>
      <w:r w:rsidR="0034754D">
        <w:rPr>
          <w:rFonts w:ascii="Arial" w:hAnsi="Arial" w:cs="Arial"/>
          <w:sz w:val="22"/>
          <w:szCs w:val="22"/>
        </w:rPr>
        <w:t>požární ochraně</w:t>
      </w:r>
      <w:r w:rsidR="004B694C">
        <w:rPr>
          <w:rFonts w:ascii="Arial" w:hAnsi="Arial" w:cs="Arial"/>
          <w:sz w:val="22"/>
          <w:szCs w:val="22"/>
        </w:rPr>
        <w:t>, ve znění pozdějších předpisů</w:t>
      </w:r>
      <w:r w:rsidR="005F441F" w:rsidRPr="00B851E4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4157CF" w:rsidRDefault="004157CF" w:rsidP="00E2244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244F9A" w:rsidRPr="00EB0D06" w:rsidRDefault="00244F9A" w:rsidP="00E22441">
      <w:pPr>
        <w:spacing w:after="120"/>
        <w:jc w:val="center"/>
        <w:rPr>
          <w:rFonts w:ascii="Arial" w:hAnsi="Arial" w:cs="Arial"/>
          <w:b/>
        </w:rPr>
      </w:pPr>
      <w:r w:rsidRPr="00EB0D06">
        <w:rPr>
          <w:rFonts w:ascii="Arial" w:hAnsi="Arial" w:cs="Arial"/>
          <w:b/>
        </w:rPr>
        <w:t>Čl. 1</w:t>
      </w:r>
    </w:p>
    <w:p w:rsidR="00244F9A" w:rsidRDefault="00244F9A" w:rsidP="00244F9A">
      <w:pPr>
        <w:jc w:val="both"/>
        <w:rPr>
          <w:rFonts w:ascii="Arial" w:hAnsi="Arial" w:cs="Arial"/>
        </w:rPr>
      </w:pPr>
      <w:r w:rsidRPr="00EB0D06">
        <w:rPr>
          <w:rFonts w:ascii="Arial" w:hAnsi="Arial" w:cs="Arial"/>
        </w:rPr>
        <w:t xml:space="preserve">Obecně závazná vyhláška města </w:t>
      </w:r>
      <w:r w:rsidR="0034754D" w:rsidRPr="00EB0D06">
        <w:rPr>
          <w:rFonts w:ascii="Arial" w:hAnsi="Arial" w:cs="Arial"/>
        </w:rPr>
        <w:t>Stod</w:t>
      </w:r>
      <w:r w:rsidRPr="00EB0D06">
        <w:rPr>
          <w:rFonts w:ascii="Arial" w:hAnsi="Arial" w:cs="Arial"/>
        </w:rPr>
        <w:t xml:space="preserve"> č. </w:t>
      </w:r>
      <w:r w:rsidR="0034754D" w:rsidRPr="00EB0D06">
        <w:rPr>
          <w:rFonts w:ascii="Arial" w:hAnsi="Arial" w:cs="Arial"/>
        </w:rPr>
        <w:t>1/2023</w:t>
      </w:r>
      <w:r w:rsidRPr="00EB0D06">
        <w:rPr>
          <w:rFonts w:ascii="Arial" w:hAnsi="Arial" w:cs="Arial"/>
        </w:rPr>
        <w:t xml:space="preserve">, </w:t>
      </w:r>
      <w:r w:rsidR="00267E10" w:rsidRPr="00EB0D06">
        <w:rPr>
          <w:rFonts w:ascii="Arial" w:hAnsi="Arial" w:cs="Arial"/>
        </w:rPr>
        <w:t xml:space="preserve">POŽÁRNÍ ŘÁD MĚSTA STOD </w:t>
      </w:r>
      <w:r w:rsidRPr="001701B5">
        <w:rPr>
          <w:rFonts w:ascii="Arial" w:hAnsi="Arial" w:cs="Arial"/>
          <w:b/>
        </w:rPr>
        <w:t>se mění</w:t>
      </w:r>
      <w:r w:rsidR="001701B5">
        <w:rPr>
          <w:rFonts w:ascii="Arial" w:hAnsi="Arial" w:cs="Arial"/>
          <w:b/>
        </w:rPr>
        <w:t xml:space="preserve"> a doplňuje </w:t>
      </w:r>
      <w:r w:rsidR="001701B5" w:rsidRPr="001701B5">
        <w:rPr>
          <w:rFonts w:ascii="Arial" w:hAnsi="Arial" w:cs="Arial"/>
        </w:rPr>
        <w:t>následovně</w:t>
      </w:r>
      <w:r w:rsidRPr="001701B5">
        <w:rPr>
          <w:rFonts w:ascii="Arial" w:hAnsi="Arial" w:cs="Arial"/>
        </w:rPr>
        <w:t>:</w:t>
      </w:r>
    </w:p>
    <w:p w:rsidR="00292F63" w:rsidRDefault="00292F63" w:rsidP="00244F9A">
      <w:pPr>
        <w:jc w:val="both"/>
        <w:rPr>
          <w:rFonts w:ascii="Arial" w:hAnsi="Arial" w:cs="Arial"/>
        </w:rPr>
      </w:pPr>
    </w:p>
    <w:p w:rsidR="00292F63" w:rsidRPr="00292F63" w:rsidRDefault="00292F63" w:rsidP="00292F63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292F63">
        <w:rPr>
          <w:rFonts w:ascii="Arial" w:hAnsi="Arial" w:cs="Arial"/>
          <w:u w:val="single"/>
        </w:rPr>
        <w:t>Článek  2</w:t>
      </w:r>
      <w:r w:rsidRPr="00292F63">
        <w:rPr>
          <w:rFonts w:ascii="Arial" w:hAnsi="Arial" w:cs="Arial"/>
        </w:rPr>
        <w:t xml:space="preserve"> odst. 2 – se ruší a nahrazuje novým textem ve znění:</w:t>
      </w:r>
    </w:p>
    <w:p w:rsidR="00292F63" w:rsidRPr="00292F63" w:rsidRDefault="00292F63" w:rsidP="00292F63">
      <w:pPr>
        <w:pStyle w:val="Odstavecseseznamem"/>
        <w:ind w:left="360"/>
        <w:jc w:val="both"/>
        <w:rPr>
          <w:rFonts w:ascii="Arial" w:hAnsi="Arial" w:cs="Arial"/>
        </w:rPr>
      </w:pPr>
    </w:p>
    <w:p w:rsidR="00292F63" w:rsidRPr="00292F63" w:rsidRDefault="00292F63" w:rsidP="00292F63">
      <w:pPr>
        <w:pStyle w:val="Odstavecseseznamem"/>
        <w:ind w:left="0"/>
        <w:jc w:val="both"/>
        <w:rPr>
          <w:rFonts w:ascii="Arial" w:hAnsi="Arial" w:cs="Arial"/>
        </w:rPr>
      </w:pPr>
      <w:r w:rsidRPr="00292F63">
        <w:rPr>
          <w:rFonts w:ascii="Arial" w:hAnsi="Arial" w:cs="Arial"/>
        </w:rPr>
        <w:t>K zabezpečení úkolů podle odstavce 1 město Stod pověřuje kontrolou dodržování povinností, stanovených předpisy o požární ochraně ve stanoveném rozsahu – osobu odborně způsobilou podle § 11 odst. 1 zákona 133/1985 Sb., o požární ochraně</w:t>
      </w:r>
    </w:p>
    <w:p w:rsidR="00244F9A" w:rsidRPr="00EB0D06" w:rsidRDefault="00244F9A" w:rsidP="00244F9A">
      <w:pPr>
        <w:jc w:val="both"/>
        <w:rPr>
          <w:rFonts w:ascii="Arial" w:hAnsi="Arial" w:cs="Arial"/>
          <w:i/>
        </w:rPr>
      </w:pPr>
    </w:p>
    <w:p w:rsidR="004157CF" w:rsidRPr="00EB0D06" w:rsidRDefault="004157CF" w:rsidP="004157CF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 w:rsidRPr="00957A50">
        <w:rPr>
          <w:rFonts w:ascii="Arial" w:hAnsi="Arial" w:cs="Arial"/>
          <w:bCs/>
          <w:iCs/>
          <w:u w:val="single"/>
        </w:rPr>
        <w:t>Článek 3</w:t>
      </w:r>
      <w:r w:rsidRPr="00EB0D06">
        <w:rPr>
          <w:rFonts w:ascii="Arial" w:hAnsi="Arial" w:cs="Arial"/>
          <w:bCs/>
          <w:iCs/>
        </w:rPr>
        <w:t xml:space="preserve"> </w:t>
      </w:r>
      <w:r w:rsidRPr="00EB0D06">
        <w:rPr>
          <w:rFonts w:ascii="Arial" w:hAnsi="Arial" w:cs="Arial"/>
          <w:b/>
          <w:bCs/>
          <w:iCs/>
        </w:rPr>
        <w:t>se ruší</w:t>
      </w:r>
      <w:r w:rsidRPr="00EB0D06">
        <w:rPr>
          <w:rFonts w:ascii="Arial" w:hAnsi="Arial" w:cs="Arial"/>
          <w:bCs/>
          <w:iCs/>
        </w:rPr>
        <w:t xml:space="preserve"> a nahrazuje novým Článkem 3 ve znění:</w:t>
      </w:r>
    </w:p>
    <w:p w:rsidR="004157CF" w:rsidRDefault="004157CF" w:rsidP="004157CF">
      <w:pPr>
        <w:pStyle w:val="Nadpis4"/>
        <w:jc w:val="center"/>
        <w:rPr>
          <w:rFonts w:ascii="Arial" w:hAnsi="Arial" w:cs="Arial"/>
        </w:rPr>
      </w:pPr>
    </w:p>
    <w:p w:rsidR="004157CF" w:rsidRPr="008560B8" w:rsidRDefault="004157CF" w:rsidP="004157CF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 w:rsidRPr="008560B8">
        <w:rPr>
          <w:rFonts w:ascii="Arial" w:hAnsi="Arial" w:cs="Arial"/>
          <w:b/>
          <w:i w:val="0"/>
          <w:color w:val="auto"/>
        </w:rPr>
        <w:t>Článek 3</w:t>
      </w:r>
      <w:r w:rsidRPr="008560B8">
        <w:rPr>
          <w:rFonts w:ascii="Arial" w:hAnsi="Arial" w:cs="Arial"/>
          <w:b/>
          <w:i w:val="0"/>
          <w:color w:val="auto"/>
        </w:rPr>
        <w:br/>
        <w:t>Podmínky požární bezpečnosti při činnostech a v objektech se zvýšeným nebezpečím vzniku požáru se zřetelem na místní situaci</w:t>
      </w:r>
    </w:p>
    <w:p w:rsidR="004157CF" w:rsidRPr="008560B8" w:rsidRDefault="004157CF" w:rsidP="004157CF">
      <w:pPr>
        <w:rPr>
          <w:b/>
        </w:rPr>
      </w:pPr>
    </w:p>
    <w:p w:rsidR="004157CF" w:rsidRPr="008560B8" w:rsidRDefault="001701B5" w:rsidP="001701B5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8560B8">
        <w:rPr>
          <w:rFonts w:ascii="Arial" w:hAnsi="Arial" w:cs="Arial"/>
        </w:rPr>
        <w:t xml:space="preserve">odst. 1 - </w:t>
      </w:r>
      <w:r w:rsidR="004157CF" w:rsidRPr="008560B8">
        <w:rPr>
          <w:rFonts w:ascii="Arial" w:hAnsi="Arial" w:cs="Arial"/>
        </w:rPr>
        <w:t>Za činnosti, při kterých hrozí zvýšené nebezpečí vzniku požáru, se podle místních podmínek považuje:</w:t>
      </w:r>
    </w:p>
    <w:p w:rsidR="004157CF" w:rsidRPr="008560B8" w:rsidRDefault="004157CF" w:rsidP="004157CF">
      <w:pPr>
        <w:pStyle w:val="Normlnweb"/>
        <w:spacing w:before="0" w:beforeAutospacing="0" w:after="0" w:afterAutospacing="0"/>
        <w:ind w:left="414"/>
        <w:rPr>
          <w:rFonts w:ascii="Arial" w:hAnsi="Arial" w:cs="Arial"/>
        </w:rPr>
      </w:pPr>
    </w:p>
    <w:p w:rsidR="004157CF" w:rsidRPr="008560B8" w:rsidRDefault="004157CF" w:rsidP="004157CF">
      <w:pPr>
        <w:pStyle w:val="Normlnweb"/>
        <w:numPr>
          <w:ilvl w:val="0"/>
          <w:numId w:val="46"/>
        </w:numPr>
        <w:spacing w:before="0" w:beforeAutospacing="0" w:after="0" w:afterAutospacing="0"/>
        <w:ind w:left="1418" w:hanging="851"/>
        <w:jc w:val="both"/>
        <w:rPr>
          <w:rFonts w:ascii="Arial" w:hAnsi="Arial" w:cs="Arial"/>
        </w:rPr>
      </w:pPr>
      <w:r w:rsidRPr="008560B8">
        <w:rPr>
          <w:rFonts w:ascii="Arial" w:hAnsi="Arial" w:cs="Arial"/>
        </w:rPr>
        <w:t>konání veřejnosti přístupných kulturních a sportovních akcí na veřejných prostranstvích, při nichž dochází k manipulaci s otevřeným ohněm a na něž se nevztahují povinnosti uvedené v § 6 zákona o požární ochraně ani v právním předpisu kraje</w:t>
      </w:r>
      <w:r w:rsidRPr="008560B8">
        <w:rPr>
          <w:rStyle w:val="Znakapoznpodarou"/>
          <w:rFonts w:ascii="Arial" w:hAnsi="Arial" w:cs="Arial"/>
        </w:rPr>
        <w:footnoteReference w:id="1"/>
      </w:r>
      <w:r w:rsidRPr="008560B8">
        <w:rPr>
          <w:rFonts w:ascii="Arial" w:hAnsi="Arial" w:cs="Arial"/>
        </w:rPr>
        <w:t xml:space="preserve"> či obce</w:t>
      </w:r>
      <w:r w:rsidRPr="008560B8">
        <w:rPr>
          <w:rStyle w:val="Znakapoznpodarou"/>
          <w:rFonts w:ascii="Arial" w:hAnsi="Arial" w:cs="Arial"/>
        </w:rPr>
        <w:footnoteReference w:id="2"/>
      </w:r>
      <w:r w:rsidRPr="008560B8">
        <w:rPr>
          <w:rFonts w:ascii="Arial" w:hAnsi="Arial" w:cs="Arial"/>
        </w:rPr>
        <w:t xml:space="preserve"> vydanému k zabezpečení požární ochrany při akcích, kterých se zúčastňuje větší počet osob.</w:t>
      </w:r>
    </w:p>
    <w:p w:rsidR="004157CF" w:rsidRPr="008560B8" w:rsidRDefault="004157CF" w:rsidP="004157CF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4157CF" w:rsidRPr="008560B8" w:rsidRDefault="004157CF" w:rsidP="004157CF">
      <w:pPr>
        <w:ind w:left="567"/>
        <w:jc w:val="both"/>
        <w:rPr>
          <w:rFonts w:ascii="Arial" w:hAnsi="Arial" w:cs="Arial"/>
        </w:rPr>
      </w:pPr>
      <w:r w:rsidRPr="008560B8">
        <w:rPr>
          <w:rFonts w:ascii="Arial" w:hAnsi="Arial" w:cs="Arial"/>
        </w:rPr>
        <w:t>Pořadatel akce je povinen konání akce nahlásit min. 2 pracovní dny před jejím započetím na Městský úřad Stod a na operační a informační středisko Hasičského záchranného sboru Plzeňského kraje. Je-li pořadatelem právnická osoba či fyzická osoba podnikající, je její povinností zřídit preventivní požární hlídku</w:t>
      </w:r>
      <w:r w:rsidRPr="008560B8">
        <w:rPr>
          <w:rStyle w:val="Znakapoznpodarou"/>
          <w:rFonts w:ascii="Arial" w:hAnsi="Arial" w:cs="Arial"/>
        </w:rPr>
        <w:footnoteReference w:id="3"/>
      </w:r>
      <w:r w:rsidRPr="008560B8">
        <w:rPr>
          <w:rFonts w:ascii="Arial" w:hAnsi="Arial" w:cs="Arial"/>
        </w:rPr>
        <w:t xml:space="preserve">. </w:t>
      </w:r>
    </w:p>
    <w:p w:rsidR="004157CF" w:rsidRPr="008560B8" w:rsidRDefault="004157CF" w:rsidP="004157CF">
      <w:pPr>
        <w:ind w:left="567"/>
        <w:jc w:val="both"/>
        <w:rPr>
          <w:rFonts w:ascii="Arial" w:hAnsi="Arial" w:cs="Arial"/>
        </w:rPr>
      </w:pPr>
    </w:p>
    <w:p w:rsidR="004157CF" w:rsidRPr="008560B8" w:rsidRDefault="004157CF" w:rsidP="004157CF">
      <w:pPr>
        <w:ind w:left="567"/>
        <w:jc w:val="both"/>
        <w:rPr>
          <w:rFonts w:ascii="Arial" w:hAnsi="Arial" w:cs="Arial"/>
        </w:rPr>
      </w:pPr>
      <w:r w:rsidRPr="008560B8">
        <w:rPr>
          <w:rFonts w:ascii="Arial" w:hAnsi="Arial" w:cs="Arial"/>
        </w:rPr>
        <w:t>Podmínky k zabezpečení požární bezpečnosti při akcích, kterých se zúčastňuje větší počet osob, jsou uvedeny v Nařízení Plzeňského kraje</w:t>
      </w:r>
      <w:r w:rsidRPr="008560B8">
        <w:rPr>
          <w:rStyle w:val="Znakapoznpodarou"/>
          <w:rFonts w:ascii="Arial" w:hAnsi="Arial" w:cs="Arial"/>
        </w:rPr>
        <w:footnoteReference w:id="4"/>
      </w:r>
      <w:r w:rsidRPr="008560B8">
        <w:rPr>
          <w:rFonts w:ascii="Arial" w:hAnsi="Arial" w:cs="Arial"/>
        </w:rPr>
        <w:t xml:space="preserve"> .</w:t>
      </w:r>
    </w:p>
    <w:p w:rsidR="004157CF" w:rsidRPr="008560B8" w:rsidRDefault="004157CF" w:rsidP="004157CF">
      <w:pPr>
        <w:ind w:left="567"/>
        <w:jc w:val="both"/>
        <w:rPr>
          <w:rFonts w:ascii="Arial" w:hAnsi="Arial" w:cs="Arial"/>
        </w:rPr>
      </w:pPr>
    </w:p>
    <w:p w:rsidR="004157CF" w:rsidRPr="008560B8" w:rsidRDefault="004157CF" w:rsidP="004157CF">
      <w:pPr>
        <w:numPr>
          <w:ilvl w:val="0"/>
          <w:numId w:val="46"/>
        </w:numPr>
        <w:ind w:left="1418" w:hanging="851"/>
        <w:rPr>
          <w:rFonts w:ascii="Arial" w:hAnsi="Arial" w:cs="Arial"/>
        </w:rPr>
      </w:pPr>
      <w:r w:rsidRPr="008560B8">
        <w:rPr>
          <w:rFonts w:ascii="Arial" w:hAnsi="Arial" w:cs="Arial"/>
        </w:rPr>
        <w:t>činnost vykonávaná v období dle Nařízení Plzeňského kraje</w:t>
      </w:r>
      <w:r w:rsidRPr="008560B8">
        <w:rPr>
          <w:rStyle w:val="Znakapoznpodarou"/>
          <w:rFonts w:ascii="Arial" w:hAnsi="Arial" w:cs="Arial"/>
        </w:rPr>
        <w:footnoteReference w:id="5"/>
      </w:r>
      <w:r w:rsidRPr="008560B8">
        <w:rPr>
          <w:rFonts w:ascii="Arial" w:hAnsi="Arial" w:cs="Arial"/>
        </w:rPr>
        <w:t>.</w:t>
      </w:r>
    </w:p>
    <w:p w:rsidR="004157CF" w:rsidRPr="008560B8" w:rsidRDefault="004157CF" w:rsidP="004157CF">
      <w:pPr>
        <w:pStyle w:val="Normlnweb"/>
        <w:spacing w:before="0" w:beforeAutospacing="0" w:after="0" w:afterAutospacing="0"/>
        <w:rPr>
          <w:rFonts w:ascii="Arial" w:hAnsi="Arial" w:cs="Arial"/>
          <w:strike/>
        </w:rPr>
      </w:pPr>
    </w:p>
    <w:p w:rsidR="004157CF" w:rsidRPr="008560B8" w:rsidRDefault="001701B5" w:rsidP="001701B5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8560B8">
        <w:rPr>
          <w:rFonts w:ascii="Arial" w:hAnsi="Arial" w:cs="Arial"/>
        </w:rPr>
        <w:t xml:space="preserve">odst. 2 - </w:t>
      </w:r>
      <w:r w:rsidR="004157CF" w:rsidRPr="008560B8">
        <w:rPr>
          <w:rFonts w:ascii="Arial" w:hAnsi="Arial" w:cs="Arial"/>
        </w:rPr>
        <w:t>Za objekty se zvýšeným nebezpečím vzniku požáru se dle místních podmínek považují:</w:t>
      </w:r>
    </w:p>
    <w:p w:rsidR="004157CF" w:rsidRPr="008560B8" w:rsidRDefault="004157CF" w:rsidP="004157CF">
      <w:pPr>
        <w:numPr>
          <w:ilvl w:val="0"/>
          <w:numId w:val="44"/>
        </w:numPr>
        <w:ind w:left="1418" w:hanging="851"/>
        <w:jc w:val="both"/>
        <w:rPr>
          <w:rFonts w:ascii="Arial" w:hAnsi="Arial" w:cs="Arial"/>
          <w:b/>
        </w:rPr>
      </w:pPr>
      <w:r w:rsidRPr="008560B8">
        <w:rPr>
          <w:rFonts w:ascii="Arial" w:hAnsi="Arial" w:cs="Arial"/>
          <w:iCs/>
        </w:rPr>
        <w:t>kulturní dům s ubytovnou Nádražní 477, 333 01 Stod</w:t>
      </w:r>
    </w:p>
    <w:p w:rsidR="004157CF" w:rsidRPr="008560B8" w:rsidRDefault="004157CF" w:rsidP="004157CF">
      <w:pPr>
        <w:numPr>
          <w:ilvl w:val="0"/>
          <w:numId w:val="44"/>
        </w:numPr>
        <w:ind w:left="1418" w:hanging="851"/>
        <w:jc w:val="both"/>
        <w:rPr>
          <w:rFonts w:ascii="Arial" w:hAnsi="Arial" w:cs="Arial"/>
          <w:b/>
        </w:rPr>
      </w:pPr>
      <w:r w:rsidRPr="008560B8">
        <w:rPr>
          <w:rFonts w:ascii="Arial" w:hAnsi="Arial" w:cs="Arial"/>
          <w:iCs/>
        </w:rPr>
        <w:t>ubytovna Stadion</w:t>
      </w:r>
    </w:p>
    <w:p w:rsidR="004157CF" w:rsidRPr="008560B8" w:rsidRDefault="008560B8" w:rsidP="004157CF">
      <w:pPr>
        <w:numPr>
          <w:ilvl w:val="0"/>
          <w:numId w:val="44"/>
        </w:numPr>
        <w:ind w:left="1418" w:hanging="851"/>
        <w:jc w:val="both"/>
        <w:rPr>
          <w:rFonts w:ascii="Arial" w:hAnsi="Arial" w:cs="Arial"/>
          <w:b/>
        </w:rPr>
      </w:pPr>
      <w:r w:rsidRPr="008560B8">
        <w:rPr>
          <w:rFonts w:ascii="Arial" w:hAnsi="Arial" w:cs="Arial"/>
          <w:iCs/>
        </w:rPr>
        <w:t>domy s pečovatelskou službou</w:t>
      </w:r>
      <w:r w:rsidR="004157CF" w:rsidRPr="008560B8">
        <w:rPr>
          <w:rFonts w:ascii="Arial" w:hAnsi="Arial" w:cs="Arial"/>
          <w:iCs/>
        </w:rPr>
        <w:t>.</w:t>
      </w:r>
    </w:p>
    <w:p w:rsidR="00513D8E" w:rsidRPr="00A04D3B" w:rsidRDefault="00513D8E" w:rsidP="004157CF">
      <w:pPr>
        <w:pStyle w:val="Odstavecseseznamem"/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p w:rsidR="00244F9A" w:rsidRDefault="00244F9A" w:rsidP="00A04D3B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FA43D9" w:rsidRPr="00EB0D06" w:rsidRDefault="00FA43D9" w:rsidP="00EB0D0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 w:rsidRPr="00957A50">
        <w:rPr>
          <w:rFonts w:ascii="Arial" w:hAnsi="Arial" w:cs="Arial"/>
          <w:bCs/>
          <w:iCs/>
          <w:u w:val="single"/>
        </w:rPr>
        <w:t>Článek 4</w:t>
      </w:r>
      <w:r w:rsidRPr="00EB0D06">
        <w:rPr>
          <w:rFonts w:ascii="Arial" w:hAnsi="Arial" w:cs="Arial"/>
          <w:bCs/>
          <w:iCs/>
        </w:rPr>
        <w:t xml:space="preserve"> </w:t>
      </w:r>
      <w:r w:rsidRPr="00EB0D06">
        <w:rPr>
          <w:rFonts w:ascii="Arial" w:hAnsi="Arial" w:cs="Arial"/>
          <w:b/>
          <w:bCs/>
          <w:iCs/>
        </w:rPr>
        <w:t>se ruší</w:t>
      </w:r>
      <w:r w:rsidRPr="00EB0D06">
        <w:rPr>
          <w:rFonts w:ascii="Arial" w:hAnsi="Arial" w:cs="Arial"/>
          <w:bCs/>
          <w:iCs/>
        </w:rPr>
        <w:t xml:space="preserve"> a nahrazuje novým Článkem 4 ve znění:</w:t>
      </w:r>
    </w:p>
    <w:p w:rsidR="00FA43D9" w:rsidRDefault="00FA43D9" w:rsidP="00FA43D9">
      <w:pPr>
        <w:pStyle w:val="Odstavecseseznamem"/>
        <w:ind w:left="720"/>
        <w:rPr>
          <w:rFonts w:ascii="Arial" w:hAnsi="Arial" w:cs="Arial"/>
          <w:b/>
        </w:rPr>
      </w:pPr>
    </w:p>
    <w:p w:rsidR="00FA43D9" w:rsidRPr="00FA43D9" w:rsidRDefault="00FA43D9" w:rsidP="00FA43D9">
      <w:pPr>
        <w:jc w:val="center"/>
        <w:rPr>
          <w:rFonts w:ascii="Arial" w:hAnsi="Arial" w:cs="Arial"/>
          <w:b/>
          <w:i/>
        </w:rPr>
      </w:pPr>
      <w:r w:rsidRPr="00FA43D9">
        <w:rPr>
          <w:rFonts w:ascii="Arial" w:hAnsi="Arial" w:cs="Arial"/>
          <w:b/>
          <w:i/>
        </w:rPr>
        <w:t>Článek 4</w:t>
      </w:r>
    </w:p>
    <w:p w:rsidR="00FA43D9" w:rsidRDefault="00FA43D9" w:rsidP="00FA43D9">
      <w:pPr>
        <w:jc w:val="center"/>
        <w:rPr>
          <w:rFonts w:ascii="Arial" w:hAnsi="Arial" w:cs="Arial"/>
          <w:b/>
          <w:i/>
        </w:rPr>
      </w:pPr>
      <w:r w:rsidRPr="00FA43D9">
        <w:rPr>
          <w:rFonts w:ascii="Arial" w:hAnsi="Arial" w:cs="Arial"/>
          <w:b/>
          <w:i/>
        </w:rPr>
        <w:t>Způsob nepřetržitého zabezpečení požární ochrany</w:t>
      </w:r>
    </w:p>
    <w:p w:rsidR="00AA5B08" w:rsidRPr="00AA5B08" w:rsidRDefault="00AA5B08" w:rsidP="00FA43D9">
      <w:pPr>
        <w:jc w:val="center"/>
        <w:rPr>
          <w:rFonts w:ascii="Arial" w:hAnsi="Arial" w:cs="Arial"/>
          <w:b/>
          <w:i/>
        </w:rPr>
      </w:pPr>
    </w:p>
    <w:p w:rsidR="00AA5B08" w:rsidRPr="00275109" w:rsidRDefault="001701B5" w:rsidP="001701B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odst. 1 - </w:t>
      </w:r>
      <w:r w:rsidR="00AA5B08" w:rsidRPr="00AA5B08">
        <w:rPr>
          <w:rFonts w:ascii="Arial" w:hAnsi="Arial" w:cs="Arial"/>
        </w:rPr>
        <w:t xml:space="preserve">Město zřídilo následující ohlašovnu požárů, která je trvale označena tabulkou </w:t>
      </w:r>
      <w:r w:rsidR="00AA5B08" w:rsidRPr="00275109">
        <w:rPr>
          <w:rFonts w:ascii="Arial" w:hAnsi="Arial" w:cs="Arial"/>
          <w:b/>
        </w:rPr>
        <w:t>„Ohlašovna požárů”:</w:t>
      </w:r>
    </w:p>
    <w:p w:rsidR="00AA5B08" w:rsidRDefault="00AA5B08" w:rsidP="00AA5B08">
      <w:pPr>
        <w:rPr>
          <w:rFonts w:ascii="Arial" w:hAnsi="Arial" w:cs="Arial"/>
          <w:b/>
        </w:rPr>
      </w:pPr>
      <w:r w:rsidRPr="00AA5B0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</w:r>
      <w:r w:rsidRPr="00AA5B08">
        <w:rPr>
          <w:rFonts w:ascii="Arial" w:hAnsi="Arial" w:cs="Arial"/>
          <w:b/>
        </w:rPr>
        <w:t>Budova městského úřadu na adrese Sokolská 566</w:t>
      </w:r>
      <w:r w:rsidR="001701B5">
        <w:rPr>
          <w:rFonts w:ascii="Arial" w:hAnsi="Arial" w:cs="Arial"/>
          <w:b/>
        </w:rPr>
        <w:t>, 333 01 Stod.</w:t>
      </w:r>
    </w:p>
    <w:p w:rsidR="00AA5B08" w:rsidRPr="00AA5B08" w:rsidRDefault="00AA5B08" w:rsidP="00AA5B08">
      <w:pPr>
        <w:ind w:left="709"/>
        <w:jc w:val="both"/>
        <w:rPr>
          <w:rFonts w:ascii="Arial" w:hAnsi="Arial" w:cs="Arial"/>
          <w:b/>
        </w:rPr>
      </w:pPr>
      <w:r w:rsidRPr="00AA5B08">
        <w:rPr>
          <w:rFonts w:ascii="Arial" w:hAnsi="Arial" w:cs="Arial"/>
        </w:rPr>
        <w:t xml:space="preserve">Ohlašovna požárů slouží k přijetí ohlášení </w:t>
      </w:r>
      <w:r>
        <w:rPr>
          <w:rFonts w:ascii="Arial" w:hAnsi="Arial" w:cs="Arial"/>
        </w:rPr>
        <w:t xml:space="preserve">požáru, živelní pohromy či jiné mimořádné </w:t>
      </w:r>
      <w:r w:rsidRPr="00AA5B08">
        <w:rPr>
          <w:rFonts w:ascii="Arial" w:hAnsi="Arial" w:cs="Arial"/>
        </w:rPr>
        <w:t>události v katastru města</w:t>
      </w:r>
    </w:p>
    <w:p w:rsidR="00AA5B08" w:rsidRPr="001701B5" w:rsidRDefault="00AA5B08" w:rsidP="001701B5">
      <w:pPr>
        <w:spacing w:after="12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sz w:val="22"/>
          <w:szCs w:val="22"/>
        </w:rPr>
        <w:t>…..</w:t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FD65DA">
        <w:rPr>
          <w:rFonts w:ascii="Arial" w:hAnsi="Arial" w:cs="Arial"/>
        </w:rPr>
        <w:t xml:space="preserve">Příjem hlášení požáru nebo mimořádné události zajišťuje obsluha podatelny </w:t>
      </w:r>
      <w:r w:rsidR="00C45F92">
        <w:rPr>
          <w:rFonts w:ascii="Arial" w:hAnsi="Arial" w:cs="Arial"/>
        </w:rPr>
        <w:t xml:space="preserve">městského úřadu, tel. č. </w:t>
      </w:r>
      <w:r w:rsidR="001701B5">
        <w:rPr>
          <w:rFonts w:ascii="Arial" w:hAnsi="Arial" w:cs="Arial"/>
        </w:rPr>
        <w:t>379 209 409.</w:t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C45F92" w:rsidRPr="00C45F92" w:rsidRDefault="001701B5" w:rsidP="001701B5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odst. 2 - </w:t>
      </w:r>
      <w:r w:rsidR="00C45F92" w:rsidRPr="00C45F92">
        <w:rPr>
          <w:rFonts w:ascii="Arial" w:hAnsi="Arial" w:cs="Arial"/>
        </w:rPr>
        <w:t>Další důležitá místa pro hlášení požáru či jiné mimořádné události:</w:t>
      </w:r>
    </w:p>
    <w:p w:rsidR="00C45F92" w:rsidRDefault="00C45F92" w:rsidP="00C45F92">
      <w:pPr>
        <w:pStyle w:val="Normln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81"/>
        <w:gridCol w:w="1418"/>
        <w:gridCol w:w="2157"/>
        <w:gridCol w:w="1356"/>
      </w:tblGrid>
      <w:tr w:rsidR="00C45F92" w:rsidRPr="00FD65DA" w:rsidTr="00653128">
        <w:tc>
          <w:tcPr>
            <w:tcW w:w="4081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Jednotné evropské číslo tísňového volání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2157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JSDH Stod</w:t>
            </w:r>
          </w:p>
        </w:tc>
        <w:tc>
          <w:tcPr>
            <w:tcW w:w="1356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725 046 573</w:t>
            </w:r>
          </w:p>
        </w:tc>
      </w:tr>
      <w:tr w:rsidR="00C45F92" w:rsidRPr="00FD65DA" w:rsidTr="00653128">
        <w:tc>
          <w:tcPr>
            <w:tcW w:w="408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 xml:space="preserve">Hasiči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JSDH Holýšov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379 491 229</w:t>
            </w:r>
          </w:p>
        </w:tc>
      </w:tr>
      <w:tr w:rsidR="00C45F92" w:rsidRPr="00FD65DA" w:rsidTr="00653128">
        <w:tc>
          <w:tcPr>
            <w:tcW w:w="408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Zdravotní záchranná služba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155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JSDH Chotěšov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725 042 532</w:t>
            </w:r>
          </w:p>
        </w:tc>
      </w:tr>
      <w:tr w:rsidR="00C45F92" w:rsidRPr="00FD65DA" w:rsidTr="00653128">
        <w:tc>
          <w:tcPr>
            <w:tcW w:w="408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Policie České republiky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C45F92" w:rsidRPr="00FD65DA" w:rsidRDefault="00C45F92" w:rsidP="0065312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158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Státní požární dozor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950 330 211</w:t>
            </w:r>
          </w:p>
        </w:tc>
      </w:tr>
      <w:tr w:rsidR="00C45F92" w:rsidRPr="00FD65DA" w:rsidTr="00653128">
        <w:tc>
          <w:tcPr>
            <w:tcW w:w="408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Pohotovost plyn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1239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 xml:space="preserve">KOPIS – operační 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950 330 111</w:t>
            </w:r>
          </w:p>
        </w:tc>
      </w:tr>
      <w:tr w:rsidR="00C45F92" w:rsidRPr="00FD65DA" w:rsidTr="00653128">
        <w:tc>
          <w:tcPr>
            <w:tcW w:w="408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Pohotovost voda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377 413 444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Ohlašovna Stod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379 209 409</w:t>
            </w:r>
          </w:p>
        </w:tc>
      </w:tr>
      <w:tr w:rsidR="00C45F92" w:rsidRPr="00FD65DA" w:rsidTr="00653128">
        <w:tc>
          <w:tcPr>
            <w:tcW w:w="4081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before="120" w:after="120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Pohotovost elektrický proud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36" w:space="0" w:color="auto"/>
            </w:tcBorders>
          </w:tcPr>
          <w:p w:rsidR="00C45F92" w:rsidRPr="00FD65DA" w:rsidRDefault="00C45F92" w:rsidP="006531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D65DA">
              <w:rPr>
                <w:rFonts w:ascii="Arial" w:hAnsi="Arial" w:cs="Arial"/>
                <w:b/>
              </w:rPr>
              <w:t>840 850 860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18" w:space="0" w:color="auto"/>
            </w:tcBorders>
          </w:tcPr>
          <w:p w:rsidR="00C45F92" w:rsidRPr="00FD65DA" w:rsidRDefault="00C45F92" w:rsidP="00653128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24" w:space="0" w:color="auto"/>
            </w:tcBorders>
          </w:tcPr>
          <w:p w:rsidR="00C45F92" w:rsidRPr="00FD65DA" w:rsidRDefault="00C45F92" w:rsidP="00653128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701B5" w:rsidRPr="00772975" w:rsidRDefault="001701B5" w:rsidP="00C45F92">
      <w:pPr>
        <w:jc w:val="both"/>
        <w:rPr>
          <w:rFonts w:ascii="Arial" w:hAnsi="Arial" w:cs="Arial"/>
          <w:i/>
          <w:sz w:val="22"/>
          <w:szCs w:val="22"/>
        </w:rPr>
      </w:pPr>
    </w:p>
    <w:p w:rsidR="00244F9A" w:rsidRPr="00EB0D06" w:rsidRDefault="00EB0D06" w:rsidP="00A04D3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957A50">
        <w:rPr>
          <w:rFonts w:ascii="Arial" w:hAnsi="Arial" w:cs="Arial"/>
          <w:u w:val="single"/>
        </w:rPr>
        <w:t>V Článku 6</w:t>
      </w:r>
      <w:r w:rsidR="00244F9A" w:rsidRPr="00957A50">
        <w:rPr>
          <w:rFonts w:ascii="Arial" w:hAnsi="Arial" w:cs="Arial"/>
          <w:u w:val="single"/>
        </w:rPr>
        <w:t xml:space="preserve"> odst. 1</w:t>
      </w:r>
      <w:r w:rsidR="00244F9A" w:rsidRPr="00EB0D06">
        <w:rPr>
          <w:rFonts w:ascii="Arial" w:hAnsi="Arial" w:cs="Arial"/>
        </w:rPr>
        <w:t xml:space="preserve"> </w:t>
      </w:r>
      <w:r w:rsidRPr="00EB0D06">
        <w:rPr>
          <w:rFonts w:ascii="Arial" w:hAnsi="Arial" w:cs="Arial"/>
          <w:b/>
        </w:rPr>
        <w:t>se ruší</w:t>
      </w:r>
      <w:r w:rsidRPr="00EB0D06">
        <w:rPr>
          <w:rFonts w:ascii="Arial" w:hAnsi="Arial" w:cs="Arial"/>
        </w:rPr>
        <w:t xml:space="preserve"> věta prvá a nahrazuje novým textem ve znění:</w:t>
      </w:r>
    </w:p>
    <w:p w:rsidR="00EB0D06" w:rsidRDefault="00EB0D06" w:rsidP="00EB0D06">
      <w:pPr>
        <w:pStyle w:val="Odstavecseseznamem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EB0D06" w:rsidRPr="00EB0D06" w:rsidRDefault="00EB0D06" w:rsidP="001701B5">
      <w:pPr>
        <w:pStyle w:val="Odstavecseseznamem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odst. 1 - </w:t>
      </w:r>
      <w:r w:rsidRPr="00D515B8">
        <w:rPr>
          <w:rFonts w:ascii="Arial" w:hAnsi="Arial" w:cs="Arial"/>
        </w:rPr>
        <w:t>Zdroje vody pro hašení požárů</w:t>
      </w:r>
      <w:r>
        <w:rPr>
          <w:rFonts w:ascii="Arial" w:hAnsi="Arial" w:cs="Arial"/>
        </w:rPr>
        <w:t xml:space="preserve"> stanoví kraj svým nařízením</w:t>
      </w:r>
      <w:r>
        <w:rPr>
          <w:rStyle w:val="Znakapoznpodarou"/>
          <w:rFonts w:ascii="Arial" w:hAnsi="Arial" w:cs="Arial"/>
        </w:rPr>
        <w:footnoteReference w:id="6"/>
      </w:r>
      <w:r>
        <w:rPr>
          <w:rFonts w:ascii="Arial" w:hAnsi="Arial" w:cs="Arial"/>
        </w:rPr>
        <w:t xml:space="preserve">. </w:t>
      </w:r>
      <w:r w:rsidRPr="00395DA0">
        <w:rPr>
          <w:rFonts w:ascii="Arial" w:hAnsi="Arial" w:cs="Arial"/>
          <w:lang w:eastAsia="en-US"/>
        </w:rPr>
        <w:t>Ve městě jsou stanoveny následujíc</w:t>
      </w:r>
      <w:r>
        <w:rPr>
          <w:rFonts w:ascii="Arial" w:hAnsi="Arial" w:cs="Arial"/>
          <w:lang w:eastAsia="en-US"/>
        </w:rPr>
        <w:t>í zdroje vody pro hašení</w:t>
      </w:r>
      <w:r w:rsidRPr="00395DA0">
        <w:rPr>
          <w:rFonts w:ascii="Arial" w:hAnsi="Arial" w:cs="Arial"/>
          <w:lang w:eastAsia="en-US"/>
        </w:rPr>
        <w:t xml:space="preserve"> požárů a další zdroje</w:t>
      </w:r>
      <w:r>
        <w:rPr>
          <w:rFonts w:ascii="Arial" w:hAnsi="Arial" w:cs="Arial"/>
          <w:lang w:eastAsia="en-US"/>
        </w:rPr>
        <w:t xml:space="preserve"> požární vody, která svojí kapacitou</w:t>
      </w:r>
      <w:r w:rsidRPr="00395DA0">
        <w:rPr>
          <w:rFonts w:ascii="Arial" w:hAnsi="Arial" w:cs="Arial"/>
          <w:lang w:eastAsia="en-US"/>
        </w:rPr>
        <w:t xml:space="preserve"> umístěním a vybavením umožni účinný požární</w:t>
      </w:r>
      <w:r>
        <w:rPr>
          <w:rFonts w:ascii="Arial" w:hAnsi="Arial" w:cs="Arial"/>
          <w:lang w:eastAsia="en-US"/>
        </w:rPr>
        <w:t xml:space="preserve"> </w:t>
      </w:r>
      <w:r w:rsidRPr="00EB0D06">
        <w:rPr>
          <w:rFonts w:ascii="Arial" w:hAnsi="Arial" w:cs="Arial"/>
          <w:lang w:eastAsia="en-US"/>
        </w:rPr>
        <w:t>zásah.</w:t>
      </w:r>
    </w:p>
    <w:p w:rsidR="005F441F" w:rsidRPr="00B726AB" w:rsidRDefault="005F441F" w:rsidP="008560B8">
      <w:pPr>
        <w:pStyle w:val="slalnk"/>
        <w:spacing w:before="480"/>
        <w:rPr>
          <w:rFonts w:ascii="Arial" w:hAnsi="Arial" w:cs="Arial"/>
          <w:szCs w:val="24"/>
        </w:rPr>
      </w:pPr>
      <w:r w:rsidRPr="00B726AB">
        <w:rPr>
          <w:rFonts w:ascii="Arial" w:hAnsi="Arial" w:cs="Arial"/>
          <w:szCs w:val="24"/>
        </w:rPr>
        <w:t>Čl. 2</w:t>
      </w:r>
    </w:p>
    <w:p w:rsidR="005F441F" w:rsidRPr="00B726AB" w:rsidRDefault="005F441F" w:rsidP="005F441F">
      <w:pPr>
        <w:pStyle w:val="Nzvylnk"/>
        <w:rPr>
          <w:rFonts w:ascii="Arial" w:hAnsi="Arial" w:cs="Arial"/>
          <w:szCs w:val="24"/>
        </w:rPr>
      </w:pPr>
      <w:r w:rsidRPr="00B726AB">
        <w:rPr>
          <w:rFonts w:ascii="Arial" w:hAnsi="Arial" w:cs="Arial"/>
          <w:szCs w:val="24"/>
        </w:rPr>
        <w:t>Účinnost</w:t>
      </w:r>
    </w:p>
    <w:p w:rsidR="00E5355F" w:rsidRPr="00B726AB" w:rsidRDefault="00E5355F" w:rsidP="005F441F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B726AB">
        <w:rPr>
          <w:rFonts w:ascii="Arial" w:hAnsi="Arial" w:cs="Arial"/>
        </w:rPr>
        <w:t>Tato obecně závazná vyhláška nabývá účinnosti počátkem patnáctého dne následujícího po</w:t>
      </w:r>
      <w:r w:rsidR="00F5659A" w:rsidRPr="00B726AB">
        <w:rPr>
          <w:rFonts w:ascii="Arial" w:hAnsi="Arial" w:cs="Arial"/>
        </w:rPr>
        <w:t> </w:t>
      </w:r>
      <w:r w:rsidRPr="00B726AB">
        <w:rPr>
          <w:rFonts w:ascii="Arial" w:hAnsi="Arial" w:cs="Arial"/>
        </w:rPr>
        <w:t>dni jejího vyhlášení.</w:t>
      </w:r>
    </w:p>
    <w:p w:rsidR="00AC0E72" w:rsidRPr="00B726AB" w:rsidRDefault="00AC0E72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:rsidR="002D5495" w:rsidRPr="00B726AB" w:rsidRDefault="002D5495" w:rsidP="002D5495">
      <w:pPr>
        <w:spacing w:before="120" w:line="288" w:lineRule="auto"/>
        <w:jc w:val="both"/>
        <w:rPr>
          <w:rFonts w:ascii="Arial" w:hAnsi="Arial" w:cs="Arial"/>
        </w:rPr>
      </w:pPr>
      <w:r w:rsidRPr="00B726AB">
        <w:rPr>
          <w:rFonts w:ascii="Arial" w:hAnsi="Arial" w:cs="Arial"/>
        </w:rPr>
        <w:t xml:space="preserve">…………………………                   </w:t>
      </w:r>
      <w:r w:rsidRPr="00B726AB">
        <w:rPr>
          <w:rFonts w:ascii="Arial" w:hAnsi="Arial" w:cs="Arial"/>
        </w:rPr>
        <w:tab/>
        <w:t xml:space="preserve">  </w:t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  <w:t xml:space="preserve">   …………………………….     </w:t>
      </w:r>
    </w:p>
    <w:p w:rsidR="002D5495" w:rsidRPr="00B726AB" w:rsidRDefault="00B726AB" w:rsidP="002D5495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Mgr. Miroslav Jindřich</w:t>
      </w:r>
      <w:r w:rsidR="002D5495" w:rsidRPr="00B726AB">
        <w:rPr>
          <w:rFonts w:ascii="Arial" w:hAnsi="Arial" w:cs="Arial"/>
        </w:rPr>
        <w:tab/>
      </w:r>
      <w:r w:rsidR="002D5495" w:rsidRPr="00B726AB">
        <w:rPr>
          <w:rFonts w:ascii="Arial" w:hAnsi="Arial" w:cs="Arial"/>
        </w:rPr>
        <w:tab/>
      </w:r>
      <w:r w:rsidR="002D5495" w:rsidRPr="00B726AB">
        <w:rPr>
          <w:rFonts w:ascii="Arial" w:hAnsi="Arial" w:cs="Arial"/>
        </w:rPr>
        <w:tab/>
        <w:t xml:space="preserve">         </w:t>
      </w:r>
      <w:r w:rsidR="002D5495" w:rsidRPr="00B726AB">
        <w:rPr>
          <w:rFonts w:ascii="Arial" w:hAnsi="Arial" w:cs="Arial"/>
        </w:rPr>
        <w:tab/>
        <w:t xml:space="preserve">      </w:t>
      </w:r>
      <w:r w:rsidR="002D5495" w:rsidRPr="00B726AB">
        <w:rPr>
          <w:rFonts w:ascii="Arial" w:hAnsi="Arial" w:cs="Arial"/>
        </w:rPr>
        <w:tab/>
      </w:r>
      <w:r w:rsidR="002D5495" w:rsidRPr="00B726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5495" w:rsidRPr="00B726AB">
        <w:rPr>
          <w:rFonts w:ascii="Arial" w:hAnsi="Arial" w:cs="Arial"/>
        </w:rPr>
        <w:t>Bc</w:t>
      </w:r>
      <w:r>
        <w:rPr>
          <w:rFonts w:ascii="Arial" w:hAnsi="Arial" w:cs="Arial"/>
        </w:rPr>
        <w:t>. Jiří Vlk</w:t>
      </w:r>
      <w:r w:rsidR="002D5495" w:rsidRPr="00B726AB">
        <w:rPr>
          <w:rFonts w:ascii="Arial" w:hAnsi="Arial" w:cs="Arial"/>
        </w:rPr>
        <w:t xml:space="preserve">      </w:t>
      </w:r>
    </w:p>
    <w:p w:rsidR="002D5495" w:rsidRPr="00B726AB" w:rsidRDefault="002D5495" w:rsidP="002D5495">
      <w:pPr>
        <w:spacing w:before="120" w:line="288" w:lineRule="auto"/>
        <w:jc w:val="both"/>
        <w:rPr>
          <w:rFonts w:ascii="Arial" w:hAnsi="Arial" w:cs="Arial"/>
        </w:rPr>
      </w:pPr>
      <w:r w:rsidRPr="00B726AB">
        <w:rPr>
          <w:rFonts w:ascii="Arial" w:hAnsi="Arial" w:cs="Arial"/>
        </w:rPr>
        <w:t xml:space="preserve">     místostarosta</w:t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  <w:t xml:space="preserve">           starosta </w:t>
      </w:r>
    </w:p>
    <w:p w:rsidR="00A04D3B" w:rsidRPr="0009300E" w:rsidRDefault="00A04D3B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92F63" w:rsidRDefault="004611D9" w:rsidP="00292F6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86E1CD" wp14:editId="68911517">
                <wp:simplePos x="0" y="0"/>
                <wp:positionH relativeFrom="column">
                  <wp:posOffset>2828290</wp:posOffset>
                </wp:positionH>
                <wp:positionV relativeFrom="paragraph">
                  <wp:posOffset>3537585</wp:posOffset>
                </wp:positionV>
                <wp:extent cx="13335" cy="26670"/>
                <wp:effectExtent l="13335" t="5715" r="11430" b="5715"/>
                <wp:wrapNone/>
                <wp:docPr id="59" name="Přímá spojnice se šipkou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786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9" o:spid="_x0000_s1026" type="#_x0000_t32" style="position:absolute;margin-left:222.7pt;margin-top:278.55pt;width:1.05pt;height:2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30639" wp14:editId="40727DA4">
                <wp:simplePos x="0" y="0"/>
                <wp:positionH relativeFrom="column">
                  <wp:posOffset>3634105</wp:posOffset>
                </wp:positionH>
                <wp:positionV relativeFrom="paragraph">
                  <wp:posOffset>4512945</wp:posOffset>
                </wp:positionV>
                <wp:extent cx="93980" cy="74930"/>
                <wp:effectExtent l="9525" t="9525" r="10795" b="10795"/>
                <wp:wrapNone/>
                <wp:docPr id="58" name="Přímá spojnice se šipkou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CFB18" id="Přímá spojnice se šipkou 58" o:spid="_x0000_s1026" type="#_x0000_t32" style="position:absolute;margin-left:286.15pt;margin-top:355.35pt;width:7.4pt;height: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ADA9E" wp14:editId="69B1914C">
                <wp:simplePos x="0" y="0"/>
                <wp:positionH relativeFrom="column">
                  <wp:posOffset>2033905</wp:posOffset>
                </wp:positionH>
                <wp:positionV relativeFrom="paragraph">
                  <wp:posOffset>7355840</wp:posOffset>
                </wp:positionV>
                <wp:extent cx="56515" cy="19050"/>
                <wp:effectExtent l="9525" t="13970" r="10160" b="5080"/>
                <wp:wrapNone/>
                <wp:docPr id="57" name="Přímá spojnice se šipkou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1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224A" id="Přímá spojnice se šipkou 57" o:spid="_x0000_s1026" type="#_x0000_t32" style="position:absolute;margin-left:160.15pt;margin-top:579.2pt;width:4.45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0DWgIAAJgEAAAOAAAAZHJzL2Uyb0RvYy54bWysVEFu2zAQvBfoHwjeHUmu5d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00FC3" wp14:editId="5509A60C">
                <wp:simplePos x="0" y="0"/>
                <wp:positionH relativeFrom="column">
                  <wp:posOffset>2470785</wp:posOffset>
                </wp:positionH>
                <wp:positionV relativeFrom="paragraph">
                  <wp:posOffset>5993130</wp:posOffset>
                </wp:positionV>
                <wp:extent cx="100330" cy="28575"/>
                <wp:effectExtent l="8255" t="13335" r="5715" b="5715"/>
                <wp:wrapNone/>
                <wp:docPr id="56" name="Přímá spojnice se šipko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C9E42" id="Přímá spojnice se šipkou 56" o:spid="_x0000_s1026" type="#_x0000_t32" style="position:absolute;margin-left:194.55pt;margin-top:471.9pt;width:7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33FE03" wp14:editId="5BA4A942">
                <wp:simplePos x="0" y="0"/>
                <wp:positionH relativeFrom="column">
                  <wp:posOffset>2523490</wp:posOffset>
                </wp:positionH>
                <wp:positionV relativeFrom="paragraph">
                  <wp:posOffset>5480685</wp:posOffset>
                </wp:positionV>
                <wp:extent cx="78105" cy="24765"/>
                <wp:effectExtent l="13335" t="5715" r="13335" b="7620"/>
                <wp:wrapNone/>
                <wp:docPr id="55" name="Přímá spojnice se šipkou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812F" id="Přímá spojnice se šipkou 55" o:spid="_x0000_s1026" type="#_x0000_t32" style="position:absolute;margin-left:198.7pt;margin-top:431.55pt;width:6.15pt;height:1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gDWgIAAJgEAAAOAAAAZHJzL2Uyb0RvYy54bWysVEFu2zAQvBfoHwjeHUmu7N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E1FAB" wp14:editId="6E11C307">
                <wp:simplePos x="0" y="0"/>
                <wp:positionH relativeFrom="column">
                  <wp:posOffset>2946400</wp:posOffset>
                </wp:positionH>
                <wp:positionV relativeFrom="paragraph">
                  <wp:posOffset>4512945</wp:posOffset>
                </wp:positionV>
                <wp:extent cx="19050" cy="32385"/>
                <wp:effectExtent l="7620" t="9525" r="11430" b="5715"/>
                <wp:wrapNone/>
                <wp:docPr id="54" name="Přímá spojnice se šipko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284E" id="Přímá spojnice se šipkou 54" o:spid="_x0000_s1026" type="#_x0000_t32" style="position:absolute;margin-left:232pt;margin-top:355.35pt;width:1.5pt;height:2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3D090" wp14:editId="0815093F">
                <wp:simplePos x="0" y="0"/>
                <wp:positionH relativeFrom="column">
                  <wp:posOffset>2965450</wp:posOffset>
                </wp:positionH>
                <wp:positionV relativeFrom="paragraph">
                  <wp:posOffset>4328160</wp:posOffset>
                </wp:positionV>
                <wp:extent cx="66675" cy="146685"/>
                <wp:effectExtent l="7620" t="5715" r="11430" b="9525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0B63" id="Přímá spojnice se šipkou 53" o:spid="_x0000_s1026" type="#_x0000_t32" style="position:absolute;margin-left:233.5pt;margin-top:340.8pt;width:5.25pt;height:1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105CB4" wp14:editId="50C11C50">
                <wp:simplePos x="0" y="0"/>
                <wp:positionH relativeFrom="column">
                  <wp:posOffset>3192145</wp:posOffset>
                </wp:positionH>
                <wp:positionV relativeFrom="paragraph">
                  <wp:posOffset>3651885</wp:posOffset>
                </wp:positionV>
                <wp:extent cx="12700" cy="85725"/>
                <wp:effectExtent l="5715" t="5715" r="10160" b="13335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E7DFD" id="Přímá spojnice se šipkou 52" o:spid="_x0000_s1026" type="#_x0000_t32" style="position:absolute;margin-left:251.35pt;margin-top:287.55pt;width:1pt;height:6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80860" wp14:editId="01160027">
                <wp:simplePos x="0" y="0"/>
                <wp:positionH relativeFrom="column">
                  <wp:posOffset>3044190</wp:posOffset>
                </wp:positionH>
                <wp:positionV relativeFrom="paragraph">
                  <wp:posOffset>5493385</wp:posOffset>
                </wp:positionV>
                <wp:extent cx="33655" cy="42545"/>
                <wp:effectExtent l="10160" t="8890" r="13335" b="5715"/>
                <wp:wrapNone/>
                <wp:docPr id="51" name="Přímá spojnice se šipkou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F213" id="Přímá spojnice se šipkou 51" o:spid="_x0000_s1026" type="#_x0000_t32" style="position:absolute;margin-left:239.7pt;margin-top:432.55pt;width:2.65pt;height: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09143" wp14:editId="4AA1A0EA">
                <wp:simplePos x="0" y="0"/>
                <wp:positionH relativeFrom="column">
                  <wp:posOffset>1809115</wp:posOffset>
                </wp:positionH>
                <wp:positionV relativeFrom="paragraph">
                  <wp:posOffset>6496050</wp:posOffset>
                </wp:positionV>
                <wp:extent cx="47625" cy="60960"/>
                <wp:effectExtent l="13335" t="11430" r="5715" b="13335"/>
                <wp:wrapNone/>
                <wp:docPr id="50" name="Přímá spojnice se šipkou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37396" id="Přímá spojnice se šipkou 50" o:spid="_x0000_s1026" type="#_x0000_t32" style="position:absolute;margin-left:142.45pt;margin-top:511.5pt;width:3.75pt;height:4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713B0" wp14:editId="65AB293E">
                <wp:simplePos x="0" y="0"/>
                <wp:positionH relativeFrom="column">
                  <wp:posOffset>4725670</wp:posOffset>
                </wp:positionH>
                <wp:positionV relativeFrom="paragraph">
                  <wp:posOffset>5244465</wp:posOffset>
                </wp:positionV>
                <wp:extent cx="45720" cy="118110"/>
                <wp:effectExtent l="5715" t="7620" r="5715" b="7620"/>
                <wp:wrapNone/>
                <wp:docPr id="49" name="Přímá spojnice se šipko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36C52" id="Přímá spojnice se šipkou 49" o:spid="_x0000_s1026" type="#_x0000_t32" style="position:absolute;margin-left:372.1pt;margin-top:412.95pt;width:3.6pt;height:9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A1559" wp14:editId="04F1F1C5">
                <wp:simplePos x="0" y="0"/>
                <wp:positionH relativeFrom="column">
                  <wp:posOffset>2353945</wp:posOffset>
                </wp:positionH>
                <wp:positionV relativeFrom="paragraph">
                  <wp:posOffset>5535930</wp:posOffset>
                </wp:positionV>
                <wp:extent cx="150495" cy="247650"/>
                <wp:effectExtent l="5715" t="13335" r="5715" b="5715"/>
                <wp:wrapNone/>
                <wp:docPr id="48" name="Přímá spojnice se šipko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25FA" id="Přímá spojnice se šipkou 48" o:spid="_x0000_s1026" type="#_x0000_t32" style="position:absolute;margin-left:185.35pt;margin-top:435.9pt;width:11.85pt;height:1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yNXAIAAJoEAAAOAAAAZHJzL2Uyb0RvYy54bWysVEFu2zAQvBfoHwjeHUmu7N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4BE8C" wp14:editId="0C9EF29B">
                <wp:simplePos x="0" y="0"/>
                <wp:positionH relativeFrom="column">
                  <wp:posOffset>3382645</wp:posOffset>
                </wp:positionH>
                <wp:positionV relativeFrom="paragraph">
                  <wp:posOffset>6051550</wp:posOffset>
                </wp:positionV>
                <wp:extent cx="9525" cy="31115"/>
                <wp:effectExtent l="5715" t="5080" r="13335" b="11430"/>
                <wp:wrapNone/>
                <wp:docPr id="47" name="Přímá spojnice se šipko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FA10" id="Přímá spojnice se šipkou 47" o:spid="_x0000_s1026" type="#_x0000_t32" style="position:absolute;margin-left:266.35pt;margin-top:476.5pt;width:.75pt;height:2.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DCD72" wp14:editId="1A4F5D8A">
                <wp:simplePos x="0" y="0"/>
                <wp:positionH relativeFrom="column">
                  <wp:posOffset>3354070</wp:posOffset>
                </wp:positionH>
                <wp:positionV relativeFrom="paragraph">
                  <wp:posOffset>2520315</wp:posOffset>
                </wp:positionV>
                <wp:extent cx="19050" cy="97155"/>
                <wp:effectExtent l="5715" t="7620" r="13335" b="9525"/>
                <wp:wrapNone/>
                <wp:docPr id="46" name="Přímá spojnice se šipko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97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2A9B" id="Přímá spojnice se šipkou 46" o:spid="_x0000_s1026" type="#_x0000_t32" style="position:absolute;margin-left:264.1pt;margin-top:198.45pt;width:1.5pt;height:7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449C7" wp14:editId="124F3E8C">
                <wp:simplePos x="0" y="0"/>
                <wp:positionH relativeFrom="column">
                  <wp:posOffset>2033905</wp:posOffset>
                </wp:positionH>
                <wp:positionV relativeFrom="paragraph">
                  <wp:posOffset>1143000</wp:posOffset>
                </wp:positionV>
                <wp:extent cx="33655" cy="19050"/>
                <wp:effectExtent l="9525" t="11430" r="13970" b="7620"/>
                <wp:wrapNone/>
                <wp:docPr id="45" name="Přímá spojnice se šipko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5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B19B" id="Přímá spojnice se šipkou 45" o:spid="_x0000_s1026" type="#_x0000_t32" style="position:absolute;margin-left:160.15pt;margin-top:90pt;width:2.6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vHWgIAAJgEAAAOAAAAZHJzL2Uyb0RvYy54bWysVEFu2zAQvBfoHwjeHUmO7Np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"/>
            </w:pict>
          </mc:Fallback>
        </mc:AlternateContent>
      </w:r>
      <w:r w:rsidR="00292F63">
        <w:rPr>
          <w:rFonts w:ascii="Arial" w:hAnsi="Arial" w:cs="Arial"/>
          <w:sz w:val="22"/>
          <w:szCs w:val="22"/>
        </w:rPr>
        <w:t xml:space="preserve"> </w:t>
      </w:r>
    </w:p>
    <w:sectPr w:rsidR="00292F63" w:rsidSect="004611D9">
      <w:footerReference w:type="default" r:id="rId8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C8B" w:rsidRDefault="00604C8B">
      <w:r>
        <w:separator/>
      </w:r>
    </w:p>
  </w:endnote>
  <w:endnote w:type="continuationSeparator" w:id="0">
    <w:p w:rsidR="00604C8B" w:rsidRDefault="0060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5F54">
      <w:rPr>
        <w:noProof/>
      </w:rPr>
      <w:t>3</w:t>
    </w:r>
    <w:r>
      <w:fldChar w:fldCharType="end"/>
    </w:r>
  </w:p>
  <w:p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C8B" w:rsidRDefault="00604C8B">
      <w:r>
        <w:separator/>
      </w:r>
    </w:p>
  </w:footnote>
  <w:footnote w:type="continuationSeparator" w:id="0">
    <w:p w:rsidR="00604C8B" w:rsidRDefault="00604C8B">
      <w:r>
        <w:continuationSeparator/>
      </w:r>
    </w:p>
  </w:footnote>
  <w:footnote w:id="1">
    <w:p w:rsidR="004157CF" w:rsidRPr="00036DE6" w:rsidRDefault="004157CF" w:rsidP="004157CF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4157CF" w:rsidRPr="00036DE6" w:rsidRDefault="004157CF" w:rsidP="004157CF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4157CF" w:rsidRPr="00036DE6" w:rsidRDefault="004157CF" w:rsidP="004157CF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4157CF" w:rsidRPr="002A6339" w:rsidRDefault="004157CF" w:rsidP="004157CF">
      <w:pPr>
        <w:pStyle w:val="Textpoznpodarou"/>
        <w:rPr>
          <w:rFonts w:ascii="Arial" w:hAnsi="Arial" w:cs="Arial"/>
        </w:rPr>
      </w:pPr>
      <w:r w:rsidRPr="002A6339">
        <w:rPr>
          <w:rStyle w:val="Znakapoznpodarou"/>
          <w:rFonts w:ascii="Arial" w:hAnsi="Arial" w:cs="Arial"/>
        </w:rPr>
        <w:footnoteRef/>
      </w:r>
      <w:r w:rsidRPr="002A6339">
        <w:rPr>
          <w:rFonts w:ascii="Arial" w:hAnsi="Arial" w:cs="Arial"/>
        </w:rPr>
        <w:t xml:space="preserve"> Nařízení </w:t>
      </w:r>
      <w:r>
        <w:rPr>
          <w:rFonts w:ascii="Arial" w:hAnsi="Arial" w:cs="Arial"/>
        </w:rPr>
        <w:t>Plzeňského</w:t>
      </w:r>
      <w:r w:rsidRPr="002A6339">
        <w:rPr>
          <w:rFonts w:ascii="Arial" w:hAnsi="Arial" w:cs="Arial"/>
        </w:rPr>
        <w:t xml:space="preserve"> kraje č. </w:t>
      </w:r>
      <w:r>
        <w:rPr>
          <w:rFonts w:ascii="Arial" w:hAnsi="Arial" w:cs="Arial"/>
        </w:rPr>
        <w:t>6/2011</w:t>
      </w:r>
      <w:r w:rsidRPr="002A63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kterým se stanoví podmínky k zabezpečení požární ochrany při akcích, kterých se zúčastňuje větší počet osob, </w:t>
      </w:r>
      <w:r w:rsidRPr="002A6339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11. 5. 2011</w:t>
      </w:r>
    </w:p>
  </w:footnote>
  <w:footnote w:id="5">
    <w:p w:rsidR="004157CF" w:rsidRPr="00B90CCA" w:rsidRDefault="004157CF" w:rsidP="004157CF">
      <w:pPr>
        <w:pStyle w:val="Textpoznpodarou"/>
        <w:rPr>
          <w:rFonts w:ascii="Arial" w:hAnsi="Arial" w:cs="Arial"/>
        </w:rPr>
      </w:pPr>
      <w:r w:rsidRPr="00B90CCA">
        <w:rPr>
          <w:rStyle w:val="Znakapoznpodarou"/>
          <w:rFonts w:ascii="Arial" w:hAnsi="Arial" w:cs="Arial"/>
        </w:rPr>
        <w:footnoteRef/>
      </w:r>
      <w:r w:rsidRPr="00B90CCA">
        <w:rPr>
          <w:rFonts w:ascii="Arial" w:hAnsi="Arial" w:cs="Arial"/>
        </w:rPr>
        <w:t xml:space="preserve"> Nařízení </w:t>
      </w:r>
      <w:r>
        <w:rPr>
          <w:rFonts w:ascii="Arial" w:hAnsi="Arial" w:cs="Arial"/>
        </w:rPr>
        <w:t>Plzeňského</w:t>
      </w:r>
      <w:r w:rsidRPr="00B90CCA">
        <w:rPr>
          <w:rFonts w:ascii="Arial" w:hAnsi="Arial" w:cs="Arial"/>
        </w:rPr>
        <w:t xml:space="preserve"> kraje č. </w:t>
      </w:r>
      <w:r>
        <w:rPr>
          <w:rFonts w:ascii="Arial" w:hAnsi="Arial" w:cs="Arial"/>
        </w:rPr>
        <w:t>5</w:t>
      </w:r>
      <w:r w:rsidRPr="00B90CCA">
        <w:rPr>
          <w:rFonts w:ascii="Arial" w:hAnsi="Arial" w:cs="Arial"/>
        </w:rPr>
        <w:t>/2016,</w:t>
      </w:r>
      <w:r>
        <w:rPr>
          <w:rFonts w:ascii="Arial" w:hAnsi="Arial" w:cs="Arial"/>
        </w:rPr>
        <w:t xml:space="preserve"> kterým se stanoví podmínky k zabezpečení požární ochrany v době zvýšeného nebezpečí vzniku požáru,</w:t>
      </w:r>
      <w:r w:rsidRPr="00B90CCA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24. 10</w:t>
      </w:r>
      <w:r w:rsidRPr="00B90CCA">
        <w:rPr>
          <w:rFonts w:ascii="Arial" w:hAnsi="Arial" w:cs="Arial"/>
        </w:rPr>
        <w:t>. 2016</w:t>
      </w:r>
    </w:p>
  </w:footnote>
  <w:footnote w:id="6">
    <w:p w:rsidR="00EB0D06" w:rsidRDefault="00EB0D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A6339">
        <w:rPr>
          <w:rFonts w:ascii="Arial" w:hAnsi="Arial" w:cs="Arial"/>
        </w:rPr>
        <w:t xml:space="preserve">Nařízení </w:t>
      </w:r>
      <w:r>
        <w:rPr>
          <w:rFonts w:ascii="Arial" w:hAnsi="Arial" w:cs="Arial"/>
        </w:rPr>
        <w:t>Plzeňského</w:t>
      </w:r>
      <w:r w:rsidRPr="002A6339">
        <w:rPr>
          <w:rFonts w:ascii="Arial" w:hAnsi="Arial" w:cs="Arial"/>
        </w:rPr>
        <w:t xml:space="preserve"> kraje č. </w:t>
      </w:r>
      <w:r>
        <w:rPr>
          <w:rFonts w:ascii="Arial" w:hAnsi="Arial" w:cs="Arial"/>
        </w:rPr>
        <w:t>3/2011, kterým se stanoví podmínky k zabezpečení zdrojů vody k hašení požárů, ze dne 11. 5. 2011.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2E6C"/>
    <w:multiLevelType w:val="hybridMultilevel"/>
    <w:tmpl w:val="5A76C38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BE8407B"/>
    <w:multiLevelType w:val="hybridMultilevel"/>
    <w:tmpl w:val="A9D4A3C4"/>
    <w:lvl w:ilvl="0" w:tplc="3A3A0B08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466F2"/>
    <w:multiLevelType w:val="hybridMultilevel"/>
    <w:tmpl w:val="8700A236"/>
    <w:lvl w:ilvl="0" w:tplc="CF06A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7E46741"/>
    <w:multiLevelType w:val="hybridMultilevel"/>
    <w:tmpl w:val="06787CAA"/>
    <w:lvl w:ilvl="0" w:tplc="FFFFFFFF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03E3ED4"/>
    <w:multiLevelType w:val="hybridMultilevel"/>
    <w:tmpl w:val="15D26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D0442F"/>
    <w:multiLevelType w:val="hybridMultilevel"/>
    <w:tmpl w:val="0B46B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843E7"/>
    <w:multiLevelType w:val="hybridMultilevel"/>
    <w:tmpl w:val="545EEC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B060FC"/>
    <w:multiLevelType w:val="hybridMultilevel"/>
    <w:tmpl w:val="279009A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6"/>
  </w:num>
  <w:num w:numId="3">
    <w:abstractNumId w:val="8"/>
  </w:num>
  <w:num w:numId="4">
    <w:abstractNumId w:val="29"/>
  </w:num>
  <w:num w:numId="5">
    <w:abstractNumId w:val="28"/>
  </w:num>
  <w:num w:numId="6">
    <w:abstractNumId w:val="34"/>
  </w:num>
  <w:num w:numId="7">
    <w:abstractNumId w:val="15"/>
  </w:num>
  <w:num w:numId="8">
    <w:abstractNumId w:val="3"/>
  </w:num>
  <w:num w:numId="9">
    <w:abstractNumId w:val="33"/>
  </w:num>
  <w:num w:numId="10">
    <w:abstractNumId w:val="14"/>
  </w:num>
  <w:num w:numId="11">
    <w:abstractNumId w:val="35"/>
  </w:num>
  <w:num w:numId="12">
    <w:abstractNumId w:val="20"/>
  </w:num>
  <w:num w:numId="13">
    <w:abstractNumId w:val="11"/>
  </w:num>
  <w:num w:numId="14">
    <w:abstractNumId w:val="4"/>
  </w:num>
  <w:num w:numId="15">
    <w:abstractNumId w:val="1"/>
  </w:num>
  <w:num w:numId="16">
    <w:abstractNumId w:val="40"/>
  </w:num>
  <w:num w:numId="17">
    <w:abstractNumId w:val="24"/>
  </w:num>
  <w:num w:numId="18">
    <w:abstractNumId w:val="0"/>
  </w:num>
  <w:num w:numId="19">
    <w:abstractNumId w:val="43"/>
  </w:num>
  <w:num w:numId="20">
    <w:abstractNumId w:val="30"/>
  </w:num>
  <w:num w:numId="21">
    <w:abstractNumId w:val="2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9"/>
  </w:num>
  <w:num w:numId="28">
    <w:abstractNumId w:val="17"/>
  </w:num>
  <w:num w:numId="29">
    <w:abstractNumId w:val="42"/>
  </w:num>
  <w:num w:numId="30">
    <w:abstractNumId w:val="6"/>
  </w:num>
  <w:num w:numId="31">
    <w:abstractNumId w:val="39"/>
  </w:num>
  <w:num w:numId="32">
    <w:abstractNumId w:val="32"/>
  </w:num>
  <w:num w:numId="33">
    <w:abstractNumId w:val="44"/>
  </w:num>
  <w:num w:numId="34">
    <w:abstractNumId w:val="36"/>
  </w:num>
  <w:num w:numId="35">
    <w:abstractNumId w:val="9"/>
  </w:num>
  <w:num w:numId="36">
    <w:abstractNumId w:val="38"/>
  </w:num>
  <w:num w:numId="37">
    <w:abstractNumId w:val="16"/>
  </w:num>
  <w:num w:numId="38">
    <w:abstractNumId w:val="26"/>
  </w:num>
  <w:num w:numId="39">
    <w:abstractNumId w:val="45"/>
  </w:num>
  <w:num w:numId="40">
    <w:abstractNumId w:val="10"/>
  </w:num>
  <w:num w:numId="41">
    <w:abstractNumId w:val="21"/>
  </w:num>
  <w:num w:numId="42">
    <w:abstractNumId w:val="31"/>
  </w:num>
  <w:num w:numId="43">
    <w:abstractNumId w:val="47"/>
  </w:num>
  <w:num w:numId="44">
    <w:abstractNumId w:val="27"/>
  </w:num>
  <w:num w:numId="45">
    <w:abstractNumId w:val="37"/>
  </w:num>
  <w:num w:numId="46">
    <w:abstractNumId w:val="41"/>
  </w:num>
  <w:num w:numId="47">
    <w:abstractNumId w:val="22"/>
  </w:num>
  <w:num w:numId="48">
    <w:abstractNumId w:val="12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3DEB"/>
    <w:rsid w:val="00055664"/>
    <w:rsid w:val="00057BD4"/>
    <w:rsid w:val="00061EEF"/>
    <w:rsid w:val="000624AF"/>
    <w:rsid w:val="000651FD"/>
    <w:rsid w:val="000720E9"/>
    <w:rsid w:val="00073275"/>
    <w:rsid w:val="00074023"/>
    <w:rsid w:val="00074A54"/>
    <w:rsid w:val="00074C26"/>
    <w:rsid w:val="0007654F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79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7CE"/>
    <w:rsid w:val="00156CD5"/>
    <w:rsid w:val="001572EB"/>
    <w:rsid w:val="00157B53"/>
    <w:rsid w:val="00167EC0"/>
    <w:rsid w:val="001701B5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4F9A"/>
    <w:rsid w:val="00245566"/>
    <w:rsid w:val="00246E09"/>
    <w:rsid w:val="0024722A"/>
    <w:rsid w:val="002563A4"/>
    <w:rsid w:val="00261607"/>
    <w:rsid w:val="00264C98"/>
    <w:rsid w:val="00267E10"/>
    <w:rsid w:val="00275109"/>
    <w:rsid w:val="00277325"/>
    <w:rsid w:val="00281D8B"/>
    <w:rsid w:val="00292F63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35F54"/>
    <w:rsid w:val="003365B9"/>
    <w:rsid w:val="0034754D"/>
    <w:rsid w:val="00356764"/>
    <w:rsid w:val="00357895"/>
    <w:rsid w:val="003757EA"/>
    <w:rsid w:val="00384301"/>
    <w:rsid w:val="00390716"/>
    <w:rsid w:val="00392C2F"/>
    <w:rsid w:val="00396E6B"/>
    <w:rsid w:val="003A0EFD"/>
    <w:rsid w:val="003A1269"/>
    <w:rsid w:val="003B022D"/>
    <w:rsid w:val="003B7989"/>
    <w:rsid w:val="003C047E"/>
    <w:rsid w:val="003C5034"/>
    <w:rsid w:val="003E44FB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157CF"/>
    <w:rsid w:val="00422430"/>
    <w:rsid w:val="00434960"/>
    <w:rsid w:val="00437160"/>
    <w:rsid w:val="00444302"/>
    <w:rsid w:val="0044486C"/>
    <w:rsid w:val="00447F0E"/>
    <w:rsid w:val="00450251"/>
    <w:rsid w:val="004517C2"/>
    <w:rsid w:val="00456C6E"/>
    <w:rsid w:val="004611D9"/>
    <w:rsid w:val="00467747"/>
    <w:rsid w:val="0047255E"/>
    <w:rsid w:val="004733F1"/>
    <w:rsid w:val="00473639"/>
    <w:rsid w:val="00474AFD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3686"/>
    <w:rsid w:val="004E6313"/>
    <w:rsid w:val="004F1FC5"/>
    <w:rsid w:val="004F2551"/>
    <w:rsid w:val="004F7518"/>
    <w:rsid w:val="005113E8"/>
    <w:rsid w:val="00513D8E"/>
    <w:rsid w:val="00514BC5"/>
    <w:rsid w:val="00516744"/>
    <w:rsid w:val="00523CA4"/>
    <w:rsid w:val="0054071F"/>
    <w:rsid w:val="005563CE"/>
    <w:rsid w:val="00556B60"/>
    <w:rsid w:val="00557C62"/>
    <w:rsid w:val="00560DD0"/>
    <w:rsid w:val="00572127"/>
    <w:rsid w:val="00577A2E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0005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C8B"/>
    <w:rsid w:val="00604D15"/>
    <w:rsid w:val="006062BB"/>
    <w:rsid w:val="00611C85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779C1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69FB"/>
    <w:rsid w:val="006F314D"/>
    <w:rsid w:val="00703A9A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2975"/>
    <w:rsid w:val="00777B53"/>
    <w:rsid w:val="00781EC6"/>
    <w:rsid w:val="0078444D"/>
    <w:rsid w:val="00786241"/>
    <w:rsid w:val="007864F5"/>
    <w:rsid w:val="00793F7C"/>
    <w:rsid w:val="007A3595"/>
    <w:rsid w:val="007B006B"/>
    <w:rsid w:val="007B5A8C"/>
    <w:rsid w:val="007C6025"/>
    <w:rsid w:val="007C70AD"/>
    <w:rsid w:val="007D096B"/>
    <w:rsid w:val="007D14CD"/>
    <w:rsid w:val="007D287A"/>
    <w:rsid w:val="007D3CBD"/>
    <w:rsid w:val="007E1269"/>
    <w:rsid w:val="007E1DB2"/>
    <w:rsid w:val="007E3A34"/>
    <w:rsid w:val="007E66AA"/>
    <w:rsid w:val="007F1E50"/>
    <w:rsid w:val="007F2253"/>
    <w:rsid w:val="007F5A46"/>
    <w:rsid w:val="00813089"/>
    <w:rsid w:val="00824956"/>
    <w:rsid w:val="00824D25"/>
    <w:rsid w:val="008328C4"/>
    <w:rsid w:val="0083407C"/>
    <w:rsid w:val="008341D5"/>
    <w:rsid w:val="00837132"/>
    <w:rsid w:val="0084215E"/>
    <w:rsid w:val="008507C0"/>
    <w:rsid w:val="008560B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20636"/>
    <w:rsid w:val="009350D2"/>
    <w:rsid w:val="00945F0D"/>
    <w:rsid w:val="00946A28"/>
    <w:rsid w:val="00957A50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B7CC6"/>
    <w:rsid w:val="009C5BA6"/>
    <w:rsid w:val="009C6649"/>
    <w:rsid w:val="009D09ED"/>
    <w:rsid w:val="009D27B9"/>
    <w:rsid w:val="009D2F2A"/>
    <w:rsid w:val="009E01BB"/>
    <w:rsid w:val="009E14C3"/>
    <w:rsid w:val="009F35D9"/>
    <w:rsid w:val="009F439E"/>
    <w:rsid w:val="00A03E97"/>
    <w:rsid w:val="00A04D3B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3455"/>
    <w:rsid w:val="00A74351"/>
    <w:rsid w:val="00A7709D"/>
    <w:rsid w:val="00AA5B08"/>
    <w:rsid w:val="00AB218D"/>
    <w:rsid w:val="00AB3118"/>
    <w:rsid w:val="00AB69AB"/>
    <w:rsid w:val="00AC0E72"/>
    <w:rsid w:val="00AD1ADC"/>
    <w:rsid w:val="00AD4465"/>
    <w:rsid w:val="00AE1D36"/>
    <w:rsid w:val="00AE6BEB"/>
    <w:rsid w:val="00AF0E78"/>
    <w:rsid w:val="00B037E3"/>
    <w:rsid w:val="00B1791A"/>
    <w:rsid w:val="00B224DE"/>
    <w:rsid w:val="00B243AD"/>
    <w:rsid w:val="00B34FFD"/>
    <w:rsid w:val="00B36D09"/>
    <w:rsid w:val="00B411F8"/>
    <w:rsid w:val="00B53E98"/>
    <w:rsid w:val="00B6175C"/>
    <w:rsid w:val="00B62D43"/>
    <w:rsid w:val="00B659EF"/>
    <w:rsid w:val="00B726AB"/>
    <w:rsid w:val="00B81ED6"/>
    <w:rsid w:val="00B83E73"/>
    <w:rsid w:val="00B851E4"/>
    <w:rsid w:val="00B8795C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242AD"/>
    <w:rsid w:val="00C3792D"/>
    <w:rsid w:val="00C40ADB"/>
    <w:rsid w:val="00C45F92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C0C6C"/>
    <w:rsid w:val="00CC3C70"/>
    <w:rsid w:val="00CD292B"/>
    <w:rsid w:val="00CD5948"/>
    <w:rsid w:val="00CE1E08"/>
    <w:rsid w:val="00CE2F74"/>
    <w:rsid w:val="00CE3A2F"/>
    <w:rsid w:val="00CE73FD"/>
    <w:rsid w:val="00CE76EE"/>
    <w:rsid w:val="00D01EC6"/>
    <w:rsid w:val="00D0505C"/>
    <w:rsid w:val="00D05B1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22441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B0D06"/>
    <w:rsid w:val="00EC42D7"/>
    <w:rsid w:val="00EC65FC"/>
    <w:rsid w:val="00EE0D68"/>
    <w:rsid w:val="00EE0E0F"/>
    <w:rsid w:val="00EE77AB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2331"/>
    <w:rsid w:val="00F651F2"/>
    <w:rsid w:val="00F74E6A"/>
    <w:rsid w:val="00F935C9"/>
    <w:rsid w:val="00F96128"/>
    <w:rsid w:val="00FA13E1"/>
    <w:rsid w:val="00FA43D9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5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57C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rsid w:val="004157CF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C45F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3915-D826-407A-B95F-FCB32ECA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Pelánková</cp:lastModifiedBy>
  <cp:revision>2</cp:revision>
  <cp:lastPrinted>2023-04-17T12:36:00Z</cp:lastPrinted>
  <dcterms:created xsi:type="dcterms:W3CDTF">2023-06-26T11:19:00Z</dcterms:created>
  <dcterms:modified xsi:type="dcterms:W3CDTF">2023-06-26T11:19:00Z</dcterms:modified>
</cp:coreProperties>
</file>