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A111" w14:textId="77777777" w:rsidR="003A3B4F" w:rsidRDefault="003A3B4F" w:rsidP="00C83C07">
      <w:bookmarkStart w:id="0" w:name="_Hlk145071942"/>
      <w:bookmarkStart w:id="1" w:name="_Hlk145071943"/>
    </w:p>
    <w:bookmarkEnd w:id="0"/>
    <w:bookmarkEnd w:id="1"/>
    <w:p w14:paraId="7DD7AB55" w14:textId="6C5245BC" w:rsidR="00C83C07" w:rsidRPr="000D3C42" w:rsidRDefault="00C83C07" w:rsidP="003A3B4F">
      <w:pPr>
        <w:jc w:val="center"/>
        <w:rPr>
          <w:b/>
          <w:bCs/>
          <w:sz w:val="32"/>
          <w:szCs w:val="32"/>
        </w:rPr>
      </w:pPr>
      <w:r w:rsidRPr="000D3C42">
        <w:rPr>
          <w:b/>
          <w:bCs/>
          <w:sz w:val="32"/>
          <w:szCs w:val="32"/>
        </w:rPr>
        <w:t xml:space="preserve">Obec </w:t>
      </w:r>
      <w:r w:rsidR="003A3B4F" w:rsidRPr="000D3C42">
        <w:rPr>
          <w:b/>
          <w:bCs/>
          <w:sz w:val="32"/>
          <w:szCs w:val="32"/>
        </w:rPr>
        <w:t>Český Rudolec</w:t>
      </w:r>
    </w:p>
    <w:p w14:paraId="55D4E49F" w14:textId="3B86DAA3" w:rsidR="00C83C07" w:rsidRPr="000D3C42" w:rsidRDefault="00C83C07" w:rsidP="000D3C42">
      <w:pPr>
        <w:spacing w:after="0"/>
        <w:jc w:val="center"/>
        <w:rPr>
          <w:b/>
          <w:bCs/>
        </w:rPr>
      </w:pPr>
      <w:r w:rsidRPr="000D3C42">
        <w:rPr>
          <w:b/>
          <w:bCs/>
        </w:rPr>
        <w:t xml:space="preserve">Zastupitelstvo obce </w:t>
      </w:r>
      <w:r w:rsidR="003A3B4F" w:rsidRPr="000D3C42">
        <w:rPr>
          <w:b/>
          <w:bCs/>
        </w:rPr>
        <w:t>Český Rudolec</w:t>
      </w:r>
    </w:p>
    <w:p w14:paraId="635394A1" w14:textId="5A464014" w:rsidR="00C83C07" w:rsidRPr="000D3C42" w:rsidRDefault="00C83C07" w:rsidP="003A3B4F">
      <w:pPr>
        <w:jc w:val="center"/>
        <w:rPr>
          <w:b/>
          <w:bCs/>
        </w:rPr>
      </w:pPr>
      <w:r w:rsidRPr="000D3C42">
        <w:rPr>
          <w:b/>
          <w:bCs/>
        </w:rPr>
        <w:t xml:space="preserve">Obecně závazná vyhláška obce </w:t>
      </w:r>
      <w:r w:rsidR="003A3B4F" w:rsidRPr="000D3C42">
        <w:rPr>
          <w:b/>
          <w:bCs/>
        </w:rPr>
        <w:t>Český Rudolec</w:t>
      </w:r>
      <w:r w:rsidRPr="000D3C42">
        <w:rPr>
          <w:b/>
          <w:bCs/>
        </w:rPr>
        <w:t xml:space="preserve"> č.</w:t>
      </w:r>
      <w:r w:rsidR="000D3C42" w:rsidRPr="000D3C42">
        <w:rPr>
          <w:b/>
          <w:bCs/>
        </w:rPr>
        <w:t xml:space="preserve"> </w:t>
      </w:r>
      <w:r w:rsidR="00B57B36">
        <w:rPr>
          <w:b/>
          <w:bCs/>
        </w:rPr>
        <w:t>1</w:t>
      </w:r>
      <w:r w:rsidRPr="000D3C42">
        <w:rPr>
          <w:b/>
          <w:bCs/>
        </w:rPr>
        <w:t>/20</w:t>
      </w:r>
      <w:r w:rsidR="000D3C42" w:rsidRPr="000D3C42">
        <w:rPr>
          <w:b/>
          <w:bCs/>
        </w:rPr>
        <w:t>23</w:t>
      </w:r>
      <w:r w:rsidRPr="000D3C42">
        <w:rPr>
          <w:b/>
          <w:bCs/>
        </w:rPr>
        <w:t>,</w:t>
      </w:r>
    </w:p>
    <w:p w14:paraId="1879E1C5" w14:textId="77777777" w:rsidR="00C83C07" w:rsidRPr="000D3C42" w:rsidRDefault="00C83C07" w:rsidP="000D3C42">
      <w:pPr>
        <w:jc w:val="center"/>
        <w:rPr>
          <w:b/>
          <w:bCs/>
          <w:sz w:val="28"/>
          <w:szCs w:val="28"/>
        </w:rPr>
      </w:pPr>
      <w:r w:rsidRPr="000D3C42">
        <w:rPr>
          <w:b/>
          <w:bCs/>
          <w:sz w:val="28"/>
          <w:szCs w:val="28"/>
        </w:rPr>
        <w:t>o nočním klidu</w:t>
      </w:r>
    </w:p>
    <w:p w14:paraId="53B4A71C" w14:textId="74DC1673" w:rsidR="00C83C07" w:rsidRDefault="00C83C07" w:rsidP="000D3C42">
      <w:pPr>
        <w:jc w:val="both"/>
      </w:pPr>
      <w:r w:rsidRPr="00C83C07">
        <w:t xml:space="preserve">Zastupitelstvo obce </w:t>
      </w:r>
      <w:r w:rsidR="000D3C42">
        <w:t>Český Rudolec</w:t>
      </w:r>
      <w:r w:rsidRPr="00C83C07">
        <w:t xml:space="preserve"> se na svém zasedání dne </w:t>
      </w:r>
      <w:r w:rsidR="00683657">
        <w:t>14.12. 2023</w:t>
      </w:r>
      <w:r w:rsidRPr="00C83C07">
        <w:t xml:space="preserve"> </w:t>
      </w:r>
      <w:r w:rsidRPr="00683657">
        <w:t xml:space="preserve">usnesením č. </w:t>
      </w:r>
      <w:r w:rsidR="00683657" w:rsidRPr="00683657">
        <w:t>10/2023</w:t>
      </w:r>
      <w:r w:rsidRPr="00683657">
        <w:t xml:space="preserve"> usneslo</w:t>
      </w:r>
      <w:r w:rsidRPr="00C83C07">
        <w:t xml:space="preserve">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4C35F66C" w14:textId="77777777" w:rsidR="000D3C42" w:rsidRPr="00C83C07" w:rsidRDefault="000D3C42" w:rsidP="000D3C42">
      <w:pPr>
        <w:jc w:val="both"/>
      </w:pPr>
    </w:p>
    <w:p w14:paraId="547BC326" w14:textId="77777777" w:rsidR="00C83C07" w:rsidRPr="000D3C42" w:rsidRDefault="00C83C07" w:rsidP="000D3C42">
      <w:pPr>
        <w:spacing w:after="0"/>
        <w:jc w:val="center"/>
        <w:rPr>
          <w:b/>
          <w:bCs/>
        </w:rPr>
      </w:pPr>
      <w:r w:rsidRPr="000D3C42">
        <w:rPr>
          <w:b/>
          <w:bCs/>
        </w:rPr>
        <w:t>Čl. 1</w:t>
      </w:r>
    </w:p>
    <w:p w14:paraId="2AFA6AD0" w14:textId="033B0FE5" w:rsidR="00C83C07" w:rsidRPr="000D3C42" w:rsidRDefault="00C83C07" w:rsidP="000D3C42">
      <w:pPr>
        <w:spacing w:after="0"/>
        <w:jc w:val="center"/>
        <w:rPr>
          <w:b/>
          <w:bCs/>
        </w:rPr>
      </w:pPr>
      <w:r w:rsidRPr="000D3C42">
        <w:rPr>
          <w:b/>
          <w:bCs/>
        </w:rPr>
        <w:t>Předmět</w:t>
      </w:r>
    </w:p>
    <w:p w14:paraId="63E07784" w14:textId="77777777" w:rsidR="00C83C07" w:rsidRPr="00C83C07" w:rsidRDefault="00C83C07" w:rsidP="000D3C42">
      <w:pPr>
        <w:jc w:val="both"/>
      </w:pPr>
      <w:r w:rsidRPr="00C83C07">
        <w:t>Předmětem této obecně závazné vyhlášky je stanovení výjimečných případů, při nichž je doba nočního klidu vymezena dobou kratší nebo při nichž nemusí být doba nočního klidu dodržována.</w:t>
      </w:r>
    </w:p>
    <w:p w14:paraId="7AF3794D" w14:textId="77777777" w:rsidR="000D3C42" w:rsidRPr="00C83C07" w:rsidRDefault="000D3C42" w:rsidP="00C83C07"/>
    <w:p w14:paraId="3B9F36ED" w14:textId="77777777" w:rsidR="00C83C07" w:rsidRPr="000D3C42" w:rsidRDefault="00C83C07" w:rsidP="000D3C42">
      <w:pPr>
        <w:spacing w:after="0"/>
        <w:jc w:val="center"/>
        <w:rPr>
          <w:b/>
          <w:bCs/>
        </w:rPr>
      </w:pPr>
      <w:r w:rsidRPr="000D3C42">
        <w:rPr>
          <w:b/>
          <w:bCs/>
        </w:rPr>
        <w:t>Čl. 2</w:t>
      </w:r>
    </w:p>
    <w:p w14:paraId="660AEDA0" w14:textId="77777777" w:rsidR="00C83C07" w:rsidRPr="000D3C42" w:rsidRDefault="00C83C07" w:rsidP="000D3C42">
      <w:pPr>
        <w:spacing w:after="0"/>
        <w:jc w:val="center"/>
        <w:rPr>
          <w:b/>
          <w:bCs/>
        </w:rPr>
      </w:pPr>
      <w:r w:rsidRPr="000D3C42">
        <w:rPr>
          <w:b/>
          <w:bCs/>
        </w:rPr>
        <w:t>Doba nočního klidu</w:t>
      </w:r>
    </w:p>
    <w:p w14:paraId="4C4AF08F" w14:textId="6402ADAA" w:rsidR="00C83C07" w:rsidRPr="00C83C07" w:rsidRDefault="00C83C07" w:rsidP="00CD50DE">
      <w:pPr>
        <w:jc w:val="both"/>
      </w:pPr>
      <w:r w:rsidRPr="00C83C07">
        <w:t xml:space="preserve">Dobou nočního klidu se rozumí doba od </w:t>
      </w:r>
      <w:r w:rsidR="000D3C42">
        <w:t>22.</w:t>
      </w:r>
      <w:r w:rsidRPr="00C83C07">
        <w:t xml:space="preserve"> do </w:t>
      </w:r>
      <w:r w:rsidR="000D3C42">
        <w:t>6.</w:t>
      </w:r>
      <w:r w:rsidRPr="00C83C07">
        <w:t xml:space="preserve"> hodiny.</w:t>
      </w:r>
      <w:r w:rsidR="000D3C42" w:rsidRPr="000D3C42">
        <w:rPr>
          <w:vertAlign w:val="superscript"/>
        </w:rPr>
        <w:t>1</w:t>
      </w:r>
    </w:p>
    <w:p w14:paraId="5329E6E2" w14:textId="77777777" w:rsidR="000D3C42" w:rsidRDefault="000D3C42" w:rsidP="000D3C42">
      <w:pPr>
        <w:spacing w:after="0"/>
      </w:pPr>
    </w:p>
    <w:p w14:paraId="71FB8B31" w14:textId="604506FC" w:rsidR="00C83C07" w:rsidRPr="000D3C42" w:rsidRDefault="00C83C07" w:rsidP="000D3C42">
      <w:pPr>
        <w:spacing w:after="0"/>
        <w:jc w:val="center"/>
        <w:rPr>
          <w:b/>
          <w:bCs/>
        </w:rPr>
      </w:pPr>
      <w:r w:rsidRPr="000D3C42">
        <w:rPr>
          <w:b/>
          <w:bCs/>
        </w:rPr>
        <w:t>Čl. 3</w:t>
      </w:r>
    </w:p>
    <w:p w14:paraId="5A17D08F" w14:textId="77777777" w:rsidR="00C83C07" w:rsidRPr="000D3C42" w:rsidRDefault="00C83C07" w:rsidP="000D3C42">
      <w:pPr>
        <w:spacing w:after="0"/>
        <w:jc w:val="center"/>
        <w:rPr>
          <w:b/>
          <w:bCs/>
        </w:rPr>
      </w:pPr>
      <w:r w:rsidRPr="000D3C42">
        <w:rPr>
          <w:b/>
          <w:bCs/>
        </w:rPr>
        <w:t>Stanovení výjimečných případů, při nichž je doba nočního klidu vymezena dobou kratší nebo při nichž nemusí být doba nočního klidu dodržována</w:t>
      </w:r>
    </w:p>
    <w:p w14:paraId="4D13AF12" w14:textId="52862D7C" w:rsidR="00C83C07" w:rsidRPr="00C83C07" w:rsidRDefault="00C83C07" w:rsidP="00FE29C6">
      <w:pPr>
        <w:spacing w:after="0"/>
        <w:jc w:val="both"/>
      </w:pPr>
      <w:r w:rsidRPr="00C83C07">
        <w:t>1) Doba nočního klidu nemusí být dodržována:</w:t>
      </w:r>
    </w:p>
    <w:p w14:paraId="073033FD" w14:textId="13C665C0" w:rsidR="00C83C07" w:rsidRPr="00C83C07" w:rsidRDefault="00C83C07" w:rsidP="00FE29C6">
      <w:pPr>
        <w:spacing w:after="0"/>
        <w:ind w:left="426"/>
        <w:jc w:val="both"/>
      </w:pPr>
      <w:r w:rsidRPr="00C83C07">
        <w:t xml:space="preserve">a) </w:t>
      </w:r>
      <w:r w:rsidR="00CD50DE">
        <w:t>oslavy konce roku včetně taneční zábavy v noci ze dne 29.12. na 30.12.</w:t>
      </w:r>
    </w:p>
    <w:p w14:paraId="45CA8CF7" w14:textId="4F56FC20" w:rsidR="00C83C07" w:rsidRPr="00C83C07" w:rsidRDefault="00C83C07" w:rsidP="00FE29C6">
      <w:pPr>
        <w:spacing w:after="0"/>
        <w:ind w:left="426"/>
        <w:jc w:val="both"/>
      </w:pPr>
      <w:r w:rsidRPr="00C83C07">
        <w:t xml:space="preserve">b) </w:t>
      </w:r>
      <w:r w:rsidR="00CD50DE">
        <w:t>oslavy konce roku v noci z 31.12. na 1.1.</w:t>
      </w:r>
    </w:p>
    <w:p w14:paraId="4450528C" w14:textId="4EA96EE9" w:rsidR="000D3C42" w:rsidRPr="00C83C07" w:rsidRDefault="00C83C07" w:rsidP="00FE29C6">
      <w:pPr>
        <w:spacing w:after="0"/>
        <w:ind w:left="426"/>
        <w:jc w:val="both"/>
      </w:pPr>
      <w:r w:rsidRPr="00C83C07">
        <w:t xml:space="preserve">c) </w:t>
      </w:r>
      <w:r w:rsidR="00CD50DE">
        <w:t>tradiční hasičský ples (přelom leden a únor)</w:t>
      </w:r>
    </w:p>
    <w:p w14:paraId="49B45332" w14:textId="69111950" w:rsidR="00C83C07" w:rsidRPr="00C83C07" w:rsidRDefault="00C83C07" w:rsidP="00FE29C6">
      <w:pPr>
        <w:spacing w:after="0"/>
        <w:ind w:left="426"/>
        <w:jc w:val="both"/>
      </w:pPr>
      <w:r w:rsidRPr="00C83C07">
        <w:t>d) v noci z</w:t>
      </w:r>
      <w:r w:rsidR="00CD50DE">
        <w:t> 30.4. na 1.5.</w:t>
      </w:r>
    </w:p>
    <w:p w14:paraId="25E87138" w14:textId="2A4BB2DD" w:rsidR="00C83C07" w:rsidRDefault="00C83C07" w:rsidP="00FE29C6">
      <w:pPr>
        <w:spacing w:after="0"/>
        <w:ind w:left="426"/>
        <w:jc w:val="both"/>
      </w:pPr>
      <w:r w:rsidRPr="00C83C07">
        <w:t xml:space="preserve">e) </w:t>
      </w:r>
      <w:r w:rsidR="00CD50DE">
        <w:t>tradiční pouť včetně taneční zábavy (konec června)</w:t>
      </w:r>
    </w:p>
    <w:p w14:paraId="584B8CDA" w14:textId="4617D268" w:rsidR="004432F3" w:rsidRPr="00192883" w:rsidRDefault="004432F3" w:rsidP="00FE29C6">
      <w:pPr>
        <w:spacing w:after="0"/>
        <w:ind w:left="426"/>
        <w:jc w:val="both"/>
      </w:pPr>
      <w:r w:rsidRPr="00192883">
        <w:t xml:space="preserve">f) </w:t>
      </w:r>
      <w:r w:rsidR="00192883" w:rsidRPr="00192883">
        <w:t xml:space="preserve">tradiční </w:t>
      </w:r>
      <w:r w:rsidRPr="00192883">
        <w:t>ukončení léta (</w:t>
      </w:r>
      <w:r w:rsidR="00192883" w:rsidRPr="00192883">
        <w:t xml:space="preserve">přelom </w:t>
      </w:r>
      <w:r w:rsidRPr="00192883">
        <w:t>srpen a září)</w:t>
      </w:r>
    </w:p>
    <w:p w14:paraId="3D3CCB48" w14:textId="5BBAF0BB" w:rsidR="004432F3" w:rsidRDefault="004432F3" w:rsidP="00FE29C6">
      <w:pPr>
        <w:spacing w:after="0"/>
        <w:ind w:left="426"/>
        <w:jc w:val="both"/>
      </w:pPr>
      <w:r w:rsidRPr="00192883">
        <w:t>g) taneční zábav</w:t>
      </w:r>
      <w:r w:rsidR="00192883" w:rsidRPr="00192883">
        <w:t>a Retrodisco</w:t>
      </w:r>
      <w:r w:rsidRPr="00192883">
        <w:t xml:space="preserve"> a koncert</w:t>
      </w:r>
      <w:r w:rsidR="00192883" w:rsidRPr="00192883">
        <w:t xml:space="preserve"> (květen, prosinec)</w:t>
      </w:r>
    </w:p>
    <w:p w14:paraId="0DF849C0" w14:textId="77777777" w:rsidR="00A42C37" w:rsidRPr="00C83C07" w:rsidRDefault="00A42C37" w:rsidP="00FE29C6">
      <w:pPr>
        <w:spacing w:after="0"/>
        <w:ind w:left="426"/>
        <w:jc w:val="both"/>
      </w:pPr>
    </w:p>
    <w:p w14:paraId="188468EB" w14:textId="0A2BBEA9" w:rsidR="00C83C07" w:rsidRPr="00C83C07" w:rsidRDefault="00C83C07" w:rsidP="00FE29C6">
      <w:pPr>
        <w:ind w:left="284" w:hanging="284"/>
        <w:jc w:val="both"/>
      </w:pPr>
      <w:r w:rsidRPr="00C83C07">
        <w:t xml:space="preserve">2) Informace o konkrétním termínu konání akcí uvedených v odst. </w:t>
      </w:r>
      <w:r w:rsidR="0016146A">
        <w:t>1</w:t>
      </w:r>
      <w:r w:rsidRPr="00C83C07">
        <w:t xml:space="preserve"> tohoto člán</w:t>
      </w:r>
      <w:r w:rsidRPr="00C83C07">
        <w:softHyphen/>
        <w:t xml:space="preserve">ku obecně závazné vyhlášky bude zveřejněna obecním úřadem na úřední desce minimálně 5 dnů před datem konání. </w:t>
      </w:r>
    </w:p>
    <w:p w14:paraId="71D3393D" w14:textId="77777777" w:rsidR="00A42C37" w:rsidRPr="00C83C07" w:rsidRDefault="00A42C37" w:rsidP="00C83C07"/>
    <w:p w14:paraId="3419FD75" w14:textId="77777777" w:rsidR="00C83C07" w:rsidRPr="00CD50DE" w:rsidRDefault="00C83C07" w:rsidP="00CD50DE">
      <w:pPr>
        <w:spacing w:after="0"/>
        <w:jc w:val="center"/>
        <w:rPr>
          <w:b/>
          <w:bCs/>
        </w:rPr>
      </w:pPr>
      <w:r w:rsidRPr="00CD50DE">
        <w:rPr>
          <w:b/>
          <w:bCs/>
        </w:rPr>
        <w:lastRenderedPageBreak/>
        <w:t>Čl. 4</w:t>
      </w:r>
    </w:p>
    <w:p w14:paraId="641D469F" w14:textId="23DF9B05" w:rsidR="00C83C07" w:rsidRPr="00CD50DE" w:rsidRDefault="0016146A" w:rsidP="00CD50DE">
      <w:pPr>
        <w:spacing w:after="0"/>
        <w:jc w:val="center"/>
        <w:rPr>
          <w:b/>
          <w:bCs/>
        </w:rPr>
      </w:pPr>
      <w:r>
        <w:rPr>
          <w:b/>
          <w:bCs/>
        </w:rPr>
        <w:t>Zrušovací ustanovení</w:t>
      </w:r>
    </w:p>
    <w:p w14:paraId="522B28CA" w14:textId="379D8507" w:rsidR="00C83C07" w:rsidRDefault="0016146A" w:rsidP="00A42C37">
      <w:pPr>
        <w:jc w:val="both"/>
      </w:pPr>
      <w:r>
        <w:t xml:space="preserve">Zrušuje se obecně závazná vyhláška č. </w:t>
      </w:r>
      <w:r w:rsidR="00FE29C6">
        <w:t>1/2016</w:t>
      </w:r>
      <w:r>
        <w:t xml:space="preserve"> o</w:t>
      </w:r>
      <w:r w:rsidR="00FE29C6">
        <w:t xml:space="preserve"> nočním </w:t>
      </w:r>
      <w:r w:rsidR="00FE29C6" w:rsidRPr="00A42C37">
        <w:t>klidu</w:t>
      </w:r>
      <w:r w:rsidRPr="00A42C37">
        <w:t xml:space="preserve">, ze dne </w:t>
      </w:r>
      <w:r w:rsidR="00A42C37" w:rsidRPr="00A42C37">
        <w:t>1</w:t>
      </w:r>
      <w:r w:rsidR="00DC1193">
        <w:t>5</w:t>
      </w:r>
      <w:r w:rsidR="00A42C37" w:rsidRPr="00A42C37">
        <w:t>.12. 2016</w:t>
      </w:r>
      <w:r w:rsidRPr="00A42C37">
        <w:t>, schválená</w:t>
      </w:r>
      <w:r>
        <w:t xml:space="preserve"> Zastupitelstvem </w:t>
      </w:r>
      <w:r w:rsidR="00A42C37">
        <w:t xml:space="preserve">usnesením č. 12 </w:t>
      </w:r>
      <w:r>
        <w:t xml:space="preserve">dne </w:t>
      </w:r>
      <w:r w:rsidR="00FE29C6">
        <w:t>15.12. 2016.</w:t>
      </w:r>
    </w:p>
    <w:p w14:paraId="4392F115" w14:textId="77777777" w:rsidR="0016146A" w:rsidRDefault="0016146A" w:rsidP="00C83C07"/>
    <w:p w14:paraId="2CCB5DC5" w14:textId="661D34BA" w:rsidR="0016146A" w:rsidRPr="00CD50DE" w:rsidRDefault="0016146A" w:rsidP="0016146A">
      <w:pPr>
        <w:spacing w:after="0"/>
        <w:jc w:val="center"/>
        <w:rPr>
          <w:b/>
          <w:bCs/>
        </w:rPr>
      </w:pPr>
      <w:r w:rsidRPr="00CD50DE">
        <w:rPr>
          <w:b/>
          <w:bCs/>
        </w:rPr>
        <w:t xml:space="preserve">Čl. </w:t>
      </w:r>
      <w:r>
        <w:rPr>
          <w:b/>
          <w:bCs/>
        </w:rPr>
        <w:t>5</w:t>
      </w:r>
    </w:p>
    <w:p w14:paraId="10D91C32" w14:textId="77777777" w:rsidR="0016146A" w:rsidRPr="00CD50DE" w:rsidRDefault="0016146A" w:rsidP="0016146A">
      <w:pPr>
        <w:spacing w:after="0"/>
        <w:jc w:val="center"/>
        <w:rPr>
          <w:b/>
          <w:bCs/>
        </w:rPr>
      </w:pPr>
      <w:r w:rsidRPr="00CD50DE">
        <w:rPr>
          <w:b/>
          <w:bCs/>
        </w:rPr>
        <w:t>Účinnost</w:t>
      </w:r>
    </w:p>
    <w:p w14:paraId="741B6488" w14:textId="77777777" w:rsidR="0016146A" w:rsidRDefault="0016146A" w:rsidP="0016146A">
      <w:r w:rsidRPr="00C83C07">
        <w:t>Tato obecně závazná vyhláška nabývá účinnosti počátkem patnáctého dne násle</w:t>
      </w:r>
      <w:r w:rsidRPr="00C83C07">
        <w:softHyphen/>
        <w:t>dujícího po dni jejího vyhlášení.</w:t>
      </w:r>
    </w:p>
    <w:p w14:paraId="268DE65E" w14:textId="77777777" w:rsidR="0016146A" w:rsidRDefault="0016146A" w:rsidP="00C83C07"/>
    <w:p w14:paraId="7FFAD903" w14:textId="77777777" w:rsidR="00CD50DE" w:rsidRDefault="00CD50DE" w:rsidP="00C83C07"/>
    <w:p w14:paraId="02252335" w14:textId="77777777" w:rsidR="00CD50DE" w:rsidRDefault="00CD50DE" w:rsidP="00C83C07"/>
    <w:p w14:paraId="3A1C79CE" w14:textId="77777777" w:rsidR="00CD50DE" w:rsidRPr="00C83C07" w:rsidRDefault="00CD50DE" w:rsidP="00C83C07"/>
    <w:p w14:paraId="175CB78C" w14:textId="5AB7A5B1" w:rsidR="00C83C07" w:rsidRPr="00C83C07" w:rsidRDefault="00C83C07" w:rsidP="0016146A">
      <w:pPr>
        <w:spacing w:after="0"/>
      </w:pPr>
      <w:r w:rsidRPr="00C83C07">
        <w:t>..........</w:t>
      </w:r>
      <w:r w:rsidR="0016146A">
        <w:t>......................</w:t>
      </w:r>
      <w:r w:rsidRPr="00C83C07">
        <w:t>...................</w:t>
      </w:r>
      <w:r w:rsidR="0016146A">
        <w:tab/>
      </w:r>
      <w:r w:rsidR="0016146A">
        <w:tab/>
      </w:r>
      <w:r w:rsidR="0016146A">
        <w:tab/>
      </w:r>
      <w:r w:rsidR="0016146A">
        <w:tab/>
      </w:r>
      <w:r w:rsidR="0016146A" w:rsidRPr="00C83C07">
        <w:t>..........</w:t>
      </w:r>
      <w:r w:rsidR="0016146A">
        <w:t>......................</w:t>
      </w:r>
      <w:r w:rsidR="0016146A" w:rsidRPr="00C83C07">
        <w:t>...................</w:t>
      </w:r>
      <w:r w:rsidRPr="00C83C07">
        <w:t xml:space="preserve"> </w:t>
      </w:r>
    </w:p>
    <w:p w14:paraId="5AFA394B" w14:textId="29FDA4A1" w:rsidR="00C83C07" w:rsidRPr="00C83C07" w:rsidRDefault="0016146A" w:rsidP="0016146A">
      <w:pPr>
        <w:spacing w:after="0"/>
      </w:pPr>
      <w:r>
        <w:t>Dušan Lovětínský</w:t>
      </w:r>
      <w:r w:rsidR="00C83C07" w:rsidRPr="00C83C07">
        <w:t xml:space="preserve"> </w:t>
      </w:r>
      <w:r>
        <w:tab/>
      </w:r>
      <w:r>
        <w:tab/>
      </w:r>
      <w:r>
        <w:tab/>
      </w:r>
      <w:r>
        <w:tab/>
      </w:r>
      <w:r>
        <w:tab/>
      </w:r>
      <w:r>
        <w:tab/>
        <w:t>Ing. Petra Malá</w:t>
      </w:r>
      <w:r w:rsidR="00C83C07" w:rsidRPr="00C83C07">
        <w:t xml:space="preserve"> </w:t>
      </w:r>
    </w:p>
    <w:p w14:paraId="38E2930C" w14:textId="696529D6" w:rsidR="000A078A" w:rsidRPr="00C83C07" w:rsidRDefault="00C83C07" w:rsidP="00C83C07">
      <w:r w:rsidRPr="00C83C07">
        <w:t xml:space="preserve">místostarosta </w:t>
      </w:r>
      <w:r w:rsidR="0016146A">
        <w:tab/>
      </w:r>
      <w:r w:rsidR="0016146A">
        <w:tab/>
      </w:r>
      <w:r w:rsidR="0016146A">
        <w:tab/>
      </w:r>
      <w:r w:rsidR="0016146A">
        <w:tab/>
      </w:r>
      <w:r w:rsidR="0016146A">
        <w:tab/>
      </w:r>
      <w:r w:rsidR="0016146A">
        <w:tab/>
      </w:r>
      <w:r w:rsidR="0016146A">
        <w:tab/>
      </w:r>
      <w:r w:rsidRPr="00C83C07">
        <w:t>starost</w:t>
      </w:r>
      <w:r w:rsidR="0016146A">
        <w:t>k</w:t>
      </w:r>
      <w:r w:rsidRPr="00C83C07">
        <w:t>a</w:t>
      </w:r>
    </w:p>
    <w:sectPr w:rsidR="000A078A" w:rsidRPr="00C83C07" w:rsidSect="0016146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F57C" w14:textId="77777777" w:rsidR="00C83C07" w:rsidRDefault="00C83C07" w:rsidP="00C83C07">
      <w:pPr>
        <w:spacing w:after="0" w:line="240" w:lineRule="auto"/>
      </w:pPr>
      <w:r>
        <w:separator/>
      </w:r>
    </w:p>
  </w:endnote>
  <w:endnote w:type="continuationSeparator" w:id="0">
    <w:p w14:paraId="62AFE6B8" w14:textId="77777777" w:rsidR="00C83C07" w:rsidRDefault="00C83C07" w:rsidP="00C8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F8A5" w14:textId="77777777" w:rsidR="00A858BB" w:rsidRDefault="00A85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E473" w14:textId="5478141D" w:rsidR="00CD50DE" w:rsidRPr="000D3C42" w:rsidRDefault="00CD50DE" w:rsidP="0016146A">
    <w:pPr>
      <w:pStyle w:val="Zpat"/>
      <w:rPr>
        <w:sz w:val="20"/>
        <w:szCs w:val="20"/>
      </w:rPr>
    </w:pPr>
  </w:p>
  <w:p w14:paraId="1AB3E3B8" w14:textId="77777777" w:rsidR="00CD50DE" w:rsidRDefault="00CD50DE">
    <w:pPr>
      <w:pStyle w:val="Zpat"/>
    </w:pPr>
  </w:p>
  <w:p w14:paraId="18A4A56D" w14:textId="0CBA2428" w:rsidR="00CD50DE" w:rsidRDefault="00CD50DE">
    <w:pPr>
      <w:pStyle w:val="Zpat"/>
    </w:pPr>
  </w:p>
  <w:p w14:paraId="51522F1A" w14:textId="522C6CE6" w:rsidR="00CD50DE" w:rsidRDefault="00CD50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2F07" w14:textId="77777777" w:rsidR="0016146A" w:rsidRDefault="0016146A" w:rsidP="0016146A">
    <w:pPr>
      <w:pStyle w:val="Zpat"/>
    </w:pPr>
    <w:r>
      <w:rPr>
        <w:rFonts w:ascii="Cambria" w:hAnsi="Cambria"/>
        <w:i/>
        <w:noProof/>
      </w:rPr>
      <mc:AlternateContent>
        <mc:Choice Requires="wps">
          <w:drawing>
            <wp:anchor distT="0" distB="0" distL="114300" distR="114300" simplePos="0" relativeHeight="251664384" behindDoc="0" locked="0" layoutInCell="1" allowOverlap="1" wp14:anchorId="6378E7C9" wp14:editId="30610893">
              <wp:simplePos x="0" y="0"/>
              <wp:positionH relativeFrom="margin">
                <wp:align>left</wp:align>
              </wp:positionH>
              <wp:positionV relativeFrom="paragraph">
                <wp:posOffset>101600</wp:posOffset>
              </wp:positionV>
              <wp:extent cx="1438275" cy="9525"/>
              <wp:effectExtent l="0" t="0" r="28575" b="28575"/>
              <wp:wrapNone/>
              <wp:docPr id="1655165518" name="Přímá spojnice 4"/>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97606" id="Přímá spojnice 4"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11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" strokecolor="black [3200]" strokeweight="1pt">
              <v:stroke joinstyle="miter"/>
              <w10:wrap anchorx="margin"/>
            </v:line>
          </w:pict>
        </mc:Fallback>
      </mc:AlternateContent>
    </w:r>
  </w:p>
  <w:p w14:paraId="31B0321D" w14:textId="1DA887D6" w:rsidR="0016146A" w:rsidRPr="0016146A" w:rsidRDefault="0016146A" w:rsidP="0016146A">
    <w:pPr>
      <w:jc w:val="both"/>
      <w:rPr>
        <w:sz w:val="20"/>
        <w:szCs w:val="20"/>
      </w:rPr>
    </w:pPr>
    <w:r w:rsidRPr="000D3C42">
      <w:rPr>
        <w:sz w:val="20"/>
        <w:szCs w:val="20"/>
        <w:vertAlign w:val="superscript"/>
      </w:rPr>
      <w:t>1</w:t>
    </w:r>
    <w:r w:rsidRPr="000D3C42">
      <w:rPr>
        <w:sz w:val="20"/>
        <w:szCs w:val="20"/>
      </w:rPr>
      <w:t xml:space="preserve"> dle ustanovení § 5 odst. 7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w:t>
    </w:r>
    <w:r w:rsidRPr="000D3C42">
      <w:rPr>
        <w:sz w:val="20"/>
        <w:szCs w:val="20"/>
      </w:rPr>
      <w:softHyphen/>
      <w:t>ního klidu vymezena dobou kratší nebo při nichž nemusí být doba nočního klidu dodržována“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6B45" w14:textId="77777777" w:rsidR="00C83C07" w:rsidRDefault="00C83C07" w:rsidP="00C83C07">
      <w:pPr>
        <w:spacing w:after="0" w:line="240" w:lineRule="auto"/>
      </w:pPr>
      <w:r>
        <w:separator/>
      </w:r>
    </w:p>
  </w:footnote>
  <w:footnote w:type="continuationSeparator" w:id="0">
    <w:p w14:paraId="501B58E6" w14:textId="77777777" w:rsidR="00C83C07" w:rsidRDefault="00C83C07" w:rsidP="00C8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52B7" w14:textId="77777777" w:rsidR="00A858BB" w:rsidRDefault="00A858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4164" w14:textId="77777777" w:rsidR="00A858BB" w:rsidRDefault="00A858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BF1E" w14:textId="77777777" w:rsidR="00A42C37" w:rsidRDefault="00A42C37" w:rsidP="00A42C37">
    <w:pPr>
      <w:pStyle w:val="Zhlav"/>
      <w:ind w:left="1701"/>
      <w:rPr>
        <w:rFonts w:ascii="Garamond" w:hAnsi="Garamond"/>
        <w:b/>
        <w:i/>
        <w:sz w:val="36"/>
      </w:rPr>
    </w:pPr>
    <w:r>
      <w:rPr>
        <w:noProof/>
      </w:rPr>
      <w:drawing>
        <wp:anchor distT="0" distB="0" distL="114300" distR="114300" simplePos="0" relativeHeight="251666432" behindDoc="1" locked="0" layoutInCell="1" allowOverlap="1" wp14:anchorId="315FFC9B" wp14:editId="4A6AA325">
          <wp:simplePos x="0" y="0"/>
          <wp:positionH relativeFrom="column">
            <wp:posOffset>-4445</wp:posOffset>
          </wp:positionH>
          <wp:positionV relativeFrom="paragraph">
            <wp:posOffset>16510</wp:posOffset>
          </wp:positionV>
          <wp:extent cx="828675" cy="947420"/>
          <wp:effectExtent l="0" t="0" r="9525" b="5080"/>
          <wp:wrapNone/>
          <wp:docPr id="8165561" name="Obrázek 8165561" descr="Obsah obrázku klipart, ilustrace, Kreslený film,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36124" name="Obrázek 3" descr="Obsah obrázku klipart, ilustrace, Kreslený film,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i/>
        <w:sz w:val="36"/>
      </w:rPr>
      <w:t>OBEC ČESKÝ RUDOLEC</w:t>
    </w:r>
  </w:p>
  <w:p w14:paraId="0897D5AB" w14:textId="77777777" w:rsidR="00A42C37" w:rsidRDefault="00A42C37" w:rsidP="00A42C37">
    <w:pPr>
      <w:pStyle w:val="Zhlav"/>
      <w:ind w:left="993"/>
      <w:rPr>
        <w:rFonts w:ascii="Garamond" w:hAnsi="Garamond"/>
        <w:b/>
        <w:i/>
      </w:rPr>
    </w:pPr>
  </w:p>
  <w:p w14:paraId="43ECA696" w14:textId="77777777" w:rsidR="00A42C37" w:rsidRPr="00703CE9" w:rsidRDefault="00A42C37" w:rsidP="00A42C37">
    <w:pPr>
      <w:pStyle w:val="Zhlav"/>
      <w:ind w:left="1701"/>
      <w:rPr>
        <w:rFonts w:ascii="Cambria" w:hAnsi="Cambria"/>
        <w:i/>
        <w:sz w:val="22"/>
        <w:szCs w:val="22"/>
      </w:rPr>
    </w:pPr>
    <w:r w:rsidRPr="00703CE9">
      <w:rPr>
        <w:rFonts w:ascii="Cambria" w:hAnsi="Cambria"/>
        <w:i/>
        <w:sz w:val="22"/>
        <w:szCs w:val="22"/>
      </w:rPr>
      <w:t>378 83 Český Rudolec 123, okres Jindřichův Hradec</w:t>
    </w:r>
  </w:p>
  <w:p w14:paraId="68BF9B70" w14:textId="7DCEEA9D" w:rsidR="00A42C37" w:rsidRDefault="00A42C37" w:rsidP="00A42C37">
    <w:pPr>
      <w:pStyle w:val="Zhlav"/>
      <w:ind w:left="1701"/>
      <w:rPr>
        <w:rFonts w:ascii="Cambria" w:hAnsi="Cambria"/>
        <w:i/>
        <w:sz w:val="22"/>
        <w:szCs w:val="22"/>
      </w:rPr>
    </w:pPr>
    <w:r w:rsidRPr="00703CE9">
      <w:rPr>
        <w:rFonts w:ascii="Cambria" w:hAnsi="Cambria"/>
        <w:i/>
        <w:sz w:val="22"/>
        <w:szCs w:val="22"/>
      </w:rPr>
      <w:t>IČO – 002</w:t>
    </w:r>
    <w:r>
      <w:rPr>
        <w:rFonts w:ascii="Cambria" w:hAnsi="Cambria"/>
        <w:i/>
        <w:sz w:val="22"/>
        <w:szCs w:val="22"/>
      </w:rPr>
      <w:t xml:space="preserve"> </w:t>
    </w:r>
    <w:r w:rsidRPr="00703CE9">
      <w:rPr>
        <w:rFonts w:ascii="Cambria" w:hAnsi="Cambria"/>
        <w:i/>
        <w:sz w:val="22"/>
        <w:szCs w:val="22"/>
      </w:rPr>
      <w:t>46</w:t>
    </w:r>
    <w:r>
      <w:rPr>
        <w:rFonts w:ascii="Cambria" w:hAnsi="Cambria"/>
        <w:i/>
        <w:sz w:val="22"/>
        <w:szCs w:val="22"/>
      </w:rPr>
      <w:t xml:space="preserve"> </w:t>
    </w:r>
    <w:r w:rsidRPr="00703CE9">
      <w:rPr>
        <w:rFonts w:ascii="Cambria" w:hAnsi="Cambria"/>
        <w:i/>
        <w:sz w:val="22"/>
        <w:szCs w:val="22"/>
      </w:rPr>
      <w:t>441, tel.: 384 496 138, e-mail: ceskyrudolec@ceskyrudolec</w:t>
    </w:r>
    <w:r w:rsidR="00A858BB">
      <w:rPr>
        <w:rFonts w:ascii="Cambria" w:hAnsi="Cambria"/>
        <w:i/>
        <w:sz w:val="22"/>
        <w:szCs w:val="22"/>
      </w:rPr>
      <w:t>.cz</w:t>
    </w:r>
  </w:p>
  <w:p w14:paraId="19BAF474" w14:textId="77777777" w:rsidR="00A42C37" w:rsidRDefault="00A42C37" w:rsidP="00A858BB">
    <w:pPr>
      <w:pStyle w:val="Zhlav"/>
      <w:ind w:left="1701"/>
      <w:jc w:val="right"/>
      <w:rPr>
        <w:rFonts w:ascii="Cambria" w:hAnsi="Cambria"/>
        <w:i/>
        <w:sz w:val="22"/>
        <w:szCs w:val="22"/>
      </w:rPr>
    </w:pPr>
  </w:p>
  <w:p w14:paraId="3440B4AC" w14:textId="77777777" w:rsidR="00A42C37" w:rsidRDefault="00A42C37" w:rsidP="00A42C37">
    <w:pPr>
      <w:pStyle w:val="Zhlav"/>
      <w:ind w:left="1701"/>
      <w:rPr>
        <w:rFonts w:ascii="Cambria" w:hAnsi="Cambria"/>
        <w:i/>
        <w:sz w:val="22"/>
        <w:szCs w:val="22"/>
      </w:rPr>
    </w:pPr>
    <w:r>
      <w:rPr>
        <w:rFonts w:ascii="Cambria" w:hAnsi="Cambria"/>
        <w:i/>
        <w:noProof/>
        <w:sz w:val="22"/>
        <w:szCs w:val="22"/>
        <w14:ligatures w14:val="standardContextual"/>
      </w:rPr>
      <mc:AlternateContent>
        <mc:Choice Requires="wps">
          <w:drawing>
            <wp:anchor distT="0" distB="0" distL="114300" distR="114300" simplePos="0" relativeHeight="251667456" behindDoc="0" locked="0" layoutInCell="1" allowOverlap="1" wp14:anchorId="78019E4D" wp14:editId="7122E455">
              <wp:simplePos x="0" y="0"/>
              <wp:positionH relativeFrom="column">
                <wp:posOffset>7289</wp:posOffset>
              </wp:positionH>
              <wp:positionV relativeFrom="paragraph">
                <wp:posOffset>143866</wp:posOffset>
              </wp:positionV>
              <wp:extent cx="5786323" cy="7315"/>
              <wp:effectExtent l="0" t="0" r="24130" b="31115"/>
              <wp:wrapNone/>
              <wp:docPr id="1323556812" name="Přímá spojnice 4"/>
              <wp:cNvGraphicFramePr/>
              <a:graphic xmlns:a="http://schemas.openxmlformats.org/drawingml/2006/main">
                <a:graphicData uri="http://schemas.microsoft.com/office/word/2010/wordprocessingShape">
                  <wps:wsp>
                    <wps:cNvCnPr/>
                    <wps:spPr>
                      <a:xfrm flipV="1">
                        <a:off x="0" y="0"/>
                        <a:ext cx="5786323" cy="73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BA0E93" id="Přímá spojnice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5pt,11.35pt" to="456.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" strokecolor="black [3200]" strokeweight="1pt">
              <v:stroke joinstyle="miter"/>
            </v:line>
          </w:pict>
        </mc:Fallback>
      </mc:AlternateContent>
    </w:r>
  </w:p>
  <w:p w14:paraId="2C568F6E" w14:textId="77777777" w:rsidR="00A42C37" w:rsidRPr="00A42C37" w:rsidRDefault="00A42C37" w:rsidP="00A42C3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07"/>
    <w:rsid w:val="000A078A"/>
    <w:rsid w:val="000D3C42"/>
    <w:rsid w:val="0016146A"/>
    <w:rsid w:val="00192883"/>
    <w:rsid w:val="003A3B4F"/>
    <w:rsid w:val="004432F3"/>
    <w:rsid w:val="00662810"/>
    <w:rsid w:val="00683657"/>
    <w:rsid w:val="007D67E7"/>
    <w:rsid w:val="00A42C37"/>
    <w:rsid w:val="00A858BB"/>
    <w:rsid w:val="00B57B36"/>
    <w:rsid w:val="00C64B04"/>
    <w:rsid w:val="00C83C07"/>
    <w:rsid w:val="00CD50DE"/>
    <w:rsid w:val="00DC1193"/>
    <w:rsid w:val="00E32A22"/>
    <w:rsid w:val="00FE2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06C4C"/>
  <w15:chartTrackingRefBased/>
  <w15:docId w15:val="{1D86C4B6-C278-4916-B28D-2CE991D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83C07"/>
    <w:pPr>
      <w:autoSpaceDE w:val="0"/>
      <w:autoSpaceDN w:val="0"/>
      <w:adjustRightInd w:val="0"/>
      <w:spacing w:after="0" w:line="240" w:lineRule="auto"/>
    </w:pPr>
    <w:rPr>
      <w:rFonts w:ascii="Myriad Pro" w:hAnsi="Myriad Pro" w:cs="Myriad Pro"/>
      <w:color w:val="000000"/>
      <w:kern w:val="0"/>
      <w:sz w:val="24"/>
      <w:szCs w:val="24"/>
    </w:rPr>
  </w:style>
  <w:style w:type="paragraph" w:customStyle="1" w:styleId="Pa37">
    <w:name w:val="Pa37"/>
    <w:basedOn w:val="Default"/>
    <w:next w:val="Default"/>
    <w:uiPriority w:val="99"/>
    <w:rsid w:val="00C83C07"/>
    <w:pPr>
      <w:spacing w:line="241" w:lineRule="atLeast"/>
    </w:pPr>
    <w:rPr>
      <w:rFonts w:cstheme="minorBidi"/>
      <w:color w:val="auto"/>
    </w:rPr>
  </w:style>
  <w:style w:type="paragraph" w:customStyle="1" w:styleId="Pa57">
    <w:name w:val="Pa57"/>
    <w:basedOn w:val="Default"/>
    <w:next w:val="Default"/>
    <w:uiPriority w:val="99"/>
    <w:rsid w:val="00C83C07"/>
    <w:pPr>
      <w:spacing w:line="201" w:lineRule="atLeast"/>
    </w:pPr>
    <w:rPr>
      <w:rFonts w:cstheme="minorBidi"/>
      <w:color w:val="auto"/>
    </w:rPr>
  </w:style>
  <w:style w:type="paragraph" w:customStyle="1" w:styleId="Pa58">
    <w:name w:val="Pa58"/>
    <w:basedOn w:val="Default"/>
    <w:next w:val="Default"/>
    <w:uiPriority w:val="99"/>
    <w:rsid w:val="00C83C07"/>
    <w:pPr>
      <w:spacing w:line="201" w:lineRule="atLeast"/>
    </w:pPr>
    <w:rPr>
      <w:rFonts w:cstheme="minorBidi"/>
      <w:color w:val="auto"/>
    </w:rPr>
  </w:style>
  <w:style w:type="paragraph" w:customStyle="1" w:styleId="Pa6">
    <w:name w:val="Pa6"/>
    <w:basedOn w:val="Default"/>
    <w:next w:val="Default"/>
    <w:uiPriority w:val="99"/>
    <w:rsid w:val="00C83C07"/>
    <w:pPr>
      <w:spacing w:line="201" w:lineRule="atLeast"/>
    </w:pPr>
    <w:rPr>
      <w:rFonts w:cstheme="minorBidi"/>
      <w:color w:val="auto"/>
    </w:rPr>
  </w:style>
  <w:style w:type="paragraph" w:customStyle="1" w:styleId="Pa30">
    <w:name w:val="Pa30"/>
    <w:basedOn w:val="Default"/>
    <w:next w:val="Default"/>
    <w:uiPriority w:val="99"/>
    <w:rsid w:val="00C83C07"/>
    <w:pPr>
      <w:spacing w:line="201" w:lineRule="atLeast"/>
    </w:pPr>
    <w:rPr>
      <w:rFonts w:cstheme="minorBidi"/>
      <w:color w:val="auto"/>
    </w:rPr>
  </w:style>
  <w:style w:type="paragraph" w:customStyle="1" w:styleId="Pa31">
    <w:name w:val="Pa31"/>
    <w:basedOn w:val="Default"/>
    <w:next w:val="Default"/>
    <w:uiPriority w:val="99"/>
    <w:rsid w:val="00C83C07"/>
    <w:pPr>
      <w:spacing w:line="201" w:lineRule="atLeast"/>
    </w:pPr>
    <w:rPr>
      <w:rFonts w:cstheme="minorBidi"/>
      <w:color w:val="auto"/>
    </w:rPr>
  </w:style>
  <w:style w:type="character" w:customStyle="1" w:styleId="A10">
    <w:name w:val="A10"/>
    <w:uiPriority w:val="99"/>
    <w:rsid w:val="00C83C07"/>
    <w:rPr>
      <w:rFonts w:cs="Myriad Pro"/>
      <w:color w:val="211D1E"/>
      <w:sz w:val="11"/>
      <w:szCs w:val="11"/>
    </w:rPr>
  </w:style>
  <w:style w:type="paragraph" w:customStyle="1" w:styleId="Pa32">
    <w:name w:val="Pa32"/>
    <w:basedOn w:val="Default"/>
    <w:next w:val="Default"/>
    <w:uiPriority w:val="99"/>
    <w:rsid w:val="00C83C07"/>
    <w:pPr>
      <w:spacing w:line="201" w:lineRule="atLeast"/>
    </w:pPr>
    <w:rPr>
      <w:rFonts w:cstheme="minorBidi"/>
      <w:color w:val="auto"/>
    </w:rPr>
  </w:style>
  <w:style w:type="paragraph" w:customStyle="1" w:styleId="Pa16">
    <w:name w:val="Pa16"/>
    <w:basedOn w:val="Default"/>
    <w:next w:val="Default"/>
    <w:uiPriority w:val="99"/>
    <w:rsid w:val="00C83C07"/>
    <w:pPr>
      <w:spacing w:line="201" w:lineRule="atLeast"/>
    </w:pPr>
    <w:rPr>
      <w:rFonts w:cstheme="minorBidi"/>
      <w:color w:val="auto"/>
    </w:rPr>
  </w:style>
  <w:style w:type="paragraph" w:customStyle="1" w:styleId="Pa38">
    <w:name w:val="Pa38"/>
    <w:basedOn w:val="Default"/>
    <w:next w:val="Default"/>
    <w:uiPriority w:val="99"/>
    <w:rsid w:val="00C83C07"/>
    <w:pPr>
      <w:spacing w:line="201" w:lineRule="atLeast"/>
    </w:pPr>
    <w:rPr>
      <w:rFonts w:cstheme="minorBidi"/>
      <w:color w:val="auto"/>
    </w:rPr>
  </w:style>
  <w:style w:type="character" w:customStyle="1" w:styleId="A12">
    <w:name w:val="A12"/>
    <w:uiPriority w:val="99"/>
    <w:rsid w:val="00C83C07"/>
    <w:rPr>
      <w:rFonts w:cs="Myriad Pro"/>
      <w:color w:val="211D1E"/>
      <w:sz w:val="9"/>
      <w:szCs w:val="9"/>
    </w:rPr>
  </w:style>
  <w:style w:type="paragraph" w:customStyle="1" w:styleId="Pa68">
    <w:name w:val="Pa68"/>
    <w:basedOn w:val="Default"/>
    <w:next w:val="Default"/>
    <w:uiPriority w:val="99"/>
    <w:rsid w:val="00C83C07"/>
    <w:pPr>
      <w:spacing w:line="221" w:lineRule="atLeast"/>
    </w:pPr>
    <w:rPr>
      <w:rFonts w:cstheme="minorBidi"/>
      <w:color w:val="auto"/>
    </w:rPr>
  </w:style>
  <w:style w:type="character" w:customStyle="1" w:styleId="A1">
    <w:name w:val="A1"/>
    <w:uiPriority w:val="99"/>
    <w:rsid w:val="00C83C07"/>
    <w:rPr>
      <w:rFonts w:cs="Myriad Pro"/>
      <w:color w:val="EAA800"/>
      <w:sz w:val="20"/>
      <w:szCs w:val="20"/>
    </w:rPr>
  </w:style>
  <w:style w:type="character" w:customStyle="1" w:styleId="A8">
    <w:name w:val="A8"/>
    <w:uiPriority w:val="99"/>
    <w:rsid w:val="00C83C07"/>
    <w:rPr>
      <w:rFonts w:cs="Myriad Pro"/>
      <w:b/>
      <w:bCs/>
      <w:i/>
      <w:iCs/>
      <w:color w:val="EAA800"/>
      <w:sz w:val="20"/>
      <w:szCs w:val="20"/>
      <w:u w:val="single"/>
    </w:rPr>
  </w:style>
  <w:style w:type="paragraph" w:customStyle="1" w:styleId="Pa60">
    <w:name w:val="Pa60"/>
    <w:basedOn w:val="Default"/>
    <w:next w:val="Default"/>
    <w:uiPriority w:val="99"/>
    <w:rsid w:val="00C83C07"/>
    <w:pPr>
      <w:spacing w:line="221" w:lineRule="atLeast"/>
    </w:pPr>
    <w:rPr>
      <w:rFonts w:cstheme="minorBidi"/>
      <w:color w:val="auto"/>
    </w:rPr>
  </w:style>
  <w:style w:type="paragraph" w:customStyle="1" w:styleId="Pa61">
    <w:name w:val="Pa61"/>
    <w:basedOn w:val="Default"/>
    <w:next w:val="Default"/>
    <w:uiPriority w:val="99"/>
    <w:rsid w:val="00C83C07"/>
    <w:pPr>
      <w:spacing w:line="221" w:lineRule="atLeast"/>
    </w:pPr>
    <w:rPr>
      <w:rFonts w:cstheme="minorBidi"/>
      <w:color w:val="auto"/>
    </w:rPr>
  </w:style>
  <w:style w:type="paragraph" w:styleId="Zhlav">
    <w:name w:val="header"/>
    <w:basedOn w:val="Normln"/>
    <w:link w:val="ZhlavChar"/>
    <w:rsid w:val="00C83C07"/>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hlavChar">
    <w:name w:val="Záhlaví Char"/>
    <w:basedOn w:val="Standardnpsmoodstavce"/>
    <w:link w:val="Zhlav"/>
    <w:rsid w:val="00C83C07"/>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C83C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8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288</Words>
  <Characters>1702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Staňková</dc:creator>
  <cp:keywords/>
  <dc:description/>
  <cp:lastModifiedBy>Lucie Staňková</cp:lastModifiedBy>
  <cp:revision>8</cp:revision>
  <dcterms:created xsi:type="dcterms:W3CDTF">2023-10-27T07:46:00Z</dcterms:created>
  <dcterms:modified xsi:type="dcterms:W3CDTF">2023-12-15T07:04:00Z</dcterms:modified>
</cp:coreProperties>
</file>