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16;top:2996;width:519;height:19;rotation:0" o:preferrelative="f">
              <v:imagedata r:id="rId2" o:title="image1-1.jpeg"/>
            </v:shape>
            <v:shape id="_x0000_s1027" type="#_x0000_t075" style="position:absolute;left:1544;top:8;width:55;height:11;rotation:0" o:preferrelative="f">
              <v:imagedata r:id="rId3" o:title="image1-4.jpeg"/>
            </v:shape>
            <v:group style="position:absolute;left:400;top:200;width:239;height:251" coordorigin="400,200" coordsize="239,251">
              <v:shape id="_x0000_s1027" type="#_x0000_t075" style="position:absolute;left:400;top:256;width:239;height:195;rotation:0" coordsize="21600,21600" o:spt="100" adj="0,,0" path="">
                <v:imagedata r:id="rId4" o:title="image1-1"/>
                <v:formulas/>
              </v:shape>
              <v:shape id="_x0000_s1027" type="#_x0000_t075" style="position:absolute;left:400;top:200;width:239;height:65;rotation:0" coordsize="21600,21600" o:spt="100" adj="0,,0" path="">
                <v:imagedata r:id="rId5" o:title="image1-2"/>
                <v:formulas/>
              </v:shape>
            </v:group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2.31in;margin-top:1.14in;width:5.07in;height:0.23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  <w:color w:val="1f1f1f"/>
                    </w:rPr>
                    <w:t xml:space="preserve">Obec Vraž, Květnová 344, 267 11 Vraž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70in;margin-top:2.06in;width:1.05in;height:0.16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č. 2/2024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63in;margin-top:1.89in;width:3.80in;height:0.70in;z-index:251662317;mso-wrap-style:none" filled="f" stroked="f">
            <v:textbox style="mso-fit-shape-to-text:t" inset="0,0,0,0">
              <w:txbxContent>
                <w:p>
                  <w:pPr>
                    <w:spacing w:after="2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Obecně závazná vyhláška obce Vraž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o místním poplatku ze psů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3in;margin-top:2.65in;width:8.74in;height:1.24in;z-index:251662319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Zastupitelstvo obce Vraž se na svém zasedání dne 11. prosince 2024 usnesením č. 6-13/2024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usneslo vydat na základě § 14 zákona č. 565/1990 Sb., o místních poplatcích, ve znění pozdějších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předpisů (dále jen „zákon o místních poplatcích"), a v souladu s § 10 písm. d) a § 84 odst. 2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písm. h) zákona č. 128/2000 Sb., o obcích (obecní zřízení), věznění pozdějších předpisů, tuto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obecně závaznou vyhlášku (dále jen „vyhláška"):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1in;margin-top:3.97in;width:2.02in;height:0.49in;z-index:25166232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7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1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Úvodní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3in;margin-top:4.50in;width:7.47in;height:0.93in;z-index:251662326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(1) Obec Vraž touto vyhláškou zavádí místní poplatek ze psů (dále jen „poplatek").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(2) Poplatkovým obdobím poplatku je kalendářní rok1.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(3) Správcem poplatku je obecní úřad2.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90in;margin-top:5.57in;width:3.11in;height:0.54in;z-index:251662329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13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2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Předmět poplatku a poplatník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2in;margin-top:6.11in;width:8.74in;height:1.09in;z-index:251662331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(1) Poplatek ze psů platí držitel psa. Držitelem je pro účely tohoto poplatku osoba, která je</w:t>
                  </w:r>
                </w:p>
                <w:p>
                  <w:pPr>
                    <w:spacing w:after="0" w:line="240"/>
                    <w:ind w:left="5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1f1f1f"/>
                    </w:rPr>
                    <w:t xml:space="preserve">přihlášená nebo má sídlo na území České republiky (dále jen „poplatník"); poplatek ze psů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platí poplatník obci příslušné podle svého místa přihlášení nebo sídla3</w:t>
                  </w:r>
                  <w:r>
                    <w:rPr>
                      <w:rFonts w:hint="eastAsia"/>
                      <w:sz w:val="22"/>
                      <w:color w:val="2f2f2f"/>
                    </w:rPr>
                    <w:t xml:space="preserve">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(2) Poplatek ze psů se platí ze psů starších 3 měsíců4.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18in;margin-top:7.30in;width:2.35in;height:0.53in;z-index:251662335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9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3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Ohlašovací povinnost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1in;margin-top:7.84in;width:8.75in;height:1.35in;z-index:251662337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(1) Poplatník je povinen podat správci poplatku ohlášení nejpozději do 15 dnů ode dne, kdy se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pes stal starším 3 měsíců, nebo ode dne, kdy nabyl psa staršího 3 měsíců; údaje uváděné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v ohlášení upravuje zákon5.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(2) Dojde-li ke změně údajů uvedených v ohlášení, je poplatník povinen tuto změnu oznámit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do 15 dnů ode dne, kdy nastala6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0in;margin-top:9.99in;width:7.89in;height:1.29in;z-index:251662342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1 § 2 odst. 5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2 § 15 odst. 1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3 § 2 odst. 1 a 4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4 § 2 odst. 2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5 § 14a odst. 1 a 2 zákona o místních poplatcích; v ohlášení poplatník uvede zejména své identifikační údaje</w:t>
                  </w:r>
                </w:p>
                <w:p>
                  <w:pPr>
                    <w:spacing w:after="0" w:line="240"/>
                    <w:ind w:left="2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a skutečnosti rozhodné pro stanoveni poplatku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6 § 14a odst. 4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6" o:title="image2_back"/>
            </v:shape>
            <v:shape id="_x0000_s1027" type="#_x0000_t075" style="position:absolute;left:224;top:3168;width:519;height:15;rotation:0" o:preferrelative="f">
              <v:imagedata r:id="rId7" o:title="image2-1.jpeg"/>
            </v:shape>
            <v:shape id="_x0000_s1027" type="#_x0000_t075" style="position:absolute;left:320;top:16;width:127;height:11;rotation:0" o:preferrelative="f">
              <v:imagedata r:id="rId8" o:title="image2-2.jpeg"/>
            </v:shape>
            <v:shape id="_x0000_s1027" type="#_x0000_t075" style="position:absolute;left:1232;top:12;width:71;height:11;rotation:0" o:preferrelative="f">
              <v:imagedata r:id="rId9" o:title="image2-3.jpeg"/>
            </v:shape>
            <v:shape id="_x0000_s1027" type="#_x0000_t075" style="position:absolute;left:1072;top:12;width:55;height:11;rotation:0" o:preferrelative="f">
              <v:imagedata r:id="rId10" o:title="image2-4.jpeg"/>
            </v:shape>
            <v:shape id="_x0000_s1027" type="#_x0000_t075" style="position:absolute;left:856;top:12;width:63;height:11;rotation:0" o:preferrelative="f">
              <v:imagedata r:id="rId11" o:title="image2-5.jpeg"/>
            </v:shape>
            <v:shape id="_x0000_s1027" type="#_x0000_t075" style="position:absolute;left:768;top:12;width:55;height:15;rotation:0" o:preferrelative="f">
              <v:imagedata r:id="rId12" o:title="image2-6.jpeg"/>
            </v:shape>
            <v:shape id="_x0000_s1027" type="#_x0000_t075" style="position:absolute;left:712;top:12;width:55;height:15;rotation:0" o:preferrelative="f">
              <v:imagedata r:id="rId13" o:title="image2-7.jpeg"/>
            </v:shape>
            <v:shape id="_x0000_s1027" type="#_x0000_t075" style="position:absolute;left:448;top:12;width:263;height:15;rotation:0" o:preferrelative="f">
              <v:imagedata r:id="rId14" o:title="image2-8.jpeg"/>
            </v:shape>
            <v:shape id="_x0000_s1027" type="#_x0000_t075" style="position:absolute;left:2376;top:8;width:63;height:11;rotation:0" o:preferrelative="f">
              <v:imagedata r:id="rId15" o:title="image2-9.jpeg"/>
            </v:shape>
            <v:shape id="_x0000_s1027" type="#_x0000_t075" style="position:absolute;left:2224;top:8;width:119;height:11;rotation:0" o:preferrelative="f">
              <v:imagedata r:id="rId16" o:title="image2-10.jpeg"/>
            </v:shape>
            <v:shape id="_x0000_s1027" type="#_x0000_t075" style="position:absolute;left:2152;top:8;width:71;height:11;rotation:0" o:preferrelative="f">
              <v:imagedata r:id="rId17" o:title="image2-11.jpeg"/>
            </v:shape>
            <v:shape id="_x0000_s1027" type="#_x0000_t075" style="position:absolute;left:2016;top:8;width:111;height:11;rotation:0" o:preferrelative="f">
              <v:imagedata r:id="rId18" o:title="image2-12.jpeg"/>
            </v:shape>
            <v:shape id="_x0000_s1027" type="#_x0000_t075" style="position:absolute;left:1856;top:8;width:159;height:15;rotation:0" o:preferrelative="f">
              <v:imagedata r:id="rId19" o:title="image2-13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3.86in;margin-top:8.82in;width:0.60in;height:0.16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7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71in;margin-top:9.06in;width:3.62in;height:0.14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Přechodné a zrušovací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45in;margin-top:0.94in;width:1.66in;height:0.50in;z-index:251662315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4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Sazba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1.47in;width:8.72in;height:2.28in;z-index:251662317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(1) Sazba poplatku za kalendářní rok činí: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a) za jednoho psa 100 Kč,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b) za druhého a každého dalšího psa téhož držitele 1 50 Kč,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c) za psa, jehož držitelem je osoba starší 65 let, 50 Kč,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d) za druhého a každého dalšího psa téhož držitele, kterým je osoba starší 65 let, 75 Kč.</w:t>
                  </w:r>
                </w:p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(2) V případě trvání poplatkové povinnosti po dobu kratší než jeden rok se platí poplatek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v poměrné výši, která odpovídá počtu i započatých kalendářních měsíců7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1in;margin-top:3.60in;width:2.03in;height:0.51in;z-index:25166232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7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5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Splatnost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5in;margin-top:4.13in;width:8.70in;height:1.71in;z-index:251662326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(1) Poplatek je splatný nejpozději do 31. března příslušného kalendářního roku.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(2) Vznikne-li poplatková povinnost po datu splatnosti uvedeném v odstavci 1, je poplatek</w:t>
                  </w:r>
                </w:p>
                <w:p>
                  <w:pPr>
                    <w:spacing w:after="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splatný nejpozději do patnáctého dne měsíce, který následuje po měsíci, ve kterém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poplatková povinnost vznikla.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(3) Lhůta splatnosti neskončí poplatníkovi dříve než lhůta pro podání ohlášení podle či. 3 odst. 1</w:t>
                  </w:r>
                </w:p>
                <w:p>
                  <w:pPr>
                    <w:spacing w:after="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této vyhlášky.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29in;margin-top:5.79in;width:2.11in;height:0.54in;z-index:251662332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8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6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Osvobození a úlevy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6.34in;width:8.72in;height:2.72in;z-index:25166233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(1) Od poplatku ze psů je osvobozen držitel psa, kterým je osoba nevidomá, osoba, která je</w:t>
                  </w:r>
                </w:p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považována za závislou na pomoci jiné fyzické osoby podle zákona upravujícího sociální</w:t>
                  </w:r>
                </w:p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služby, osoba, která je držitelem průkazu ZTP nebo ZTP/P, osoba provádějící výcvik psů</w:t>
                  </w:r>
                </w:p>
                <w:p>
                  <w:pPr>
                    <w:spacing w:after="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určených k doprovodu těchto osob, osoba provozující útulek pro zvířata nebo osoba, které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stanoví povinnost držení a používání psa zvláštní právní předpis8.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(2) Úleva se poskytuje osobám mladším 65 let, u nichž je starobní důchod nebo invalidní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důchod všech stupňů jediným příjmem ve výši 50 %.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(3) V případě, že poplatník nesplní povinnost ohlásit údaj rozhodný pro osvobození nebo úlevu</w:t>
                  </w:r>
                </w:p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ve lhůtách stanovených touto vyhláškou nebo zákonem, nárok na osvobození nebo úlevu</w:t>
                  </w:r>
                </w:p>
                <w:p>
                  <w:pPr>
                    <w:spacing w:after="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zaniká9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9.36in;width:8.71in;height:1.08in;z-index:25166234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(1) Poplatkové povinnosti vzniklé před nabytím účinnosti této vyhlášky se posuzují podle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dosavadních právních předpisů.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(2) Zrušuje se obecně závazná vyhláška č. 3/2019, o místním poplatku ze psů, ze dne 18.</w:t>
                  </w:r>
                </w:p>
                <w:p>
                  <w:pPr>
                    <w:spacing w:after="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f1f1f"/>
                    </w:rPr>
                    <w:t xml:space="preserve">prosince 2019.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10.55in;width:3.30in;height:0.53in;z-index:251662348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12121"/>
                    </w:rPr>
                    <w:t xml:space="preserve">7 § 2 odst. 3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12121"/>
                    </w:rPr>
                    <w:t xml:space="preserve">8 § 2 odst. 2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12121"/>
                    </w:rPr>
                    <w:t xml:space="preserve">9 § 14a odst. 6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20" o:title="image3_back"/>
            </v:shape>
            <v:shape id="_x0000_s1027" type="#_x0000_t075" style="position:absolute;left:368;top:904;width:279;height:385;rotation:0" o:preferrelative="f">
              <v:imagedata r:id="rId21" o:title="image3-4.jpeg"/>
            </v:shape>
            <v:shape id="_x0000_s1027" type="#_x0000_t075" style="position:absolute;left:2224;top:8;width:63;height:11;rotation:0" o:preferrelative="f">
              <v:imagedata r:id="rId22" o:title="image3-5.jpeg"/>
            </v:shape>
            <v:shape id="_x0000_s1027" type="#_x0000_t075" style="position:absolute;left:1976;top:8;width:95;height:11;rotation:0" o:preferrelative="f">
              <v:imagedata r:id="rId23" o:title="image3-6.jpeg"/>
            </v:shape>
            <v:shape id="_x0000_s1027" type="#_x0000_t075" style="position:absolute;left:1848;top:8;width:63;height:11;rotation:0" o:preferrelative="f">
              <v:imagedata r:id="rId24" o:title="image3-7.jpeg"/>
            </v:shape>
            <v:shape id="_x0000_s1027" type="#_x0000_t075" style="position:absolute;left:1792;top:8;width:55;height:11;rotation:0" o:preferrelative="f">
              <v:imagedata r:id="rId25" o:title="image3-8.jpeg"/>
            </v:shape>
            <v:shape id="_x0000_s1027" type="#_x0000_t075" style="position:absolute;left:1544;top:8;width:79;height:11;rotation:0" o:preferrelative="f">
              <v:imagedata r:id="rId26" o:title="image3-9.jpeg"/>
            </v:shape>
            <v:shape id="_x0000_s1027" type="#_x0000_t075" style="position:absolute;left:1472;top:8;width:55;height:11;rotation:0" o:preferrelative="f">
              <v:imagedata r:id="rId27" o:title="image3-10.jpeg"/>
            </v:shape>
            <v:shape id="_x0000_s1027" type="#_x0000_t075" style="position:absolute;left:1144;top:8;width:55;height:11;rotation:0" o:preferrelative="f">
              <v:imagedata r:id="rId28" o:title="image3-11.jpeg"/>
            </v:shape>
            <v:shape id="_x0000_s1027" type="#_x0000_t075" style="position:absolute;left:1056;top:8;width:63;height:11;rotation:0" o:preferrelative="f">
              <v:imagedata r:id="rId29" o:title="image3-12.jpeg"/>
            </v:shape>
            <v:group style="position:absolute;left:1016;top:984;width:439;height:443" coordorigin="1016,984" coordsize="439,443">
              <v:shape id="_x0000_s1027" type="#_x0000_t075" style="position:absolute;left:1024;top:1280;width:423;height:147;rotation:0" coordsize="21600,21600" o:spt="100" adj="0,,0" path="">
                <v:imagedata r:id="rId30" o:title="image3-1"/>
                <v:formulas/>
              </v:shape>
              <v:shape id="_x0000_s1027" type="#_x0000_t075" style="position:absolute;left:1016;top:984;width:439;height:305;rotation:0" coordsize="21600,21600" o:spt="100" adj="0,,0" path="">
                <v:imagedata r:id="rId31" o:title="image3-2"/>
                <v:formulas/>
              </v:shape>
              <v:shape id="_x0000_s1027" type="#_x0000_t075" style="position:absolute;left:1112;top:1072;width:247;height:217;rotation:0" coordsize="21600,21600" o:spt="100" adj="0,,0" path="">
                <v:imagedata r:id="rId32" o:title="image3-3"/>
                <v:formulas/>
              </v:shape>
            </v:group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0.77in;margin-top:1.44in;width:4.64in;height:0.16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Tato vyhláška nabývá účinnosti dnem 3. ledna 2025.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73in;margin-top:0.92in;width:1.03in;height:0.49in;z-index:251662317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2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c1c1c"/>
                    </w:rPr>
                    <w:t xml:space="preserve">ČI. 8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c1c1c"/>
                    </w:rPr>
                    <w:t xml:space="preserve">Účinnost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98in;margin-top:2.90in;width:1.27in;height:0.39in;z-index:251662319;mso-wrap-style:none" filled="f" stroked="f">
            <v:textbox style="mso-fit-shape-to-text:t" inset="0,0,0,0">
              <w:txbxContent>
                <w:p>
                  <w:pPr>
                    <w:spacing w:after="5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02020"/>
                    </w:rPr>
                    <w:t xml:space="preserve">Petr Jizba v. r.</w:t>
                  </w:r>
                </w:p>
                <w:p>
                  <w:pPr>
                    <w:spacing w:after="0" w:line="240"/>
                    <w:ind w:left="2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02020"/>
                    </w:rPr>
                    <w:t xml:space="preserve">starosta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4.87in;margin-top:2.92in;width:2.33in;height:0.39in;z-index:251662321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Ing. Hana Maivaldová v. </w:t>
                  </w:r>
                  <w:r>
                    <w:rPr>
                      <w:rFonts w:hint="eastAsia"/>
                      <w:sz w:val="20"/>
                      <w:color w:val="353535"/>
                    </w:rPr>
                    <w:t xml:space="preserve">r.</w:t>
                  </w:r>
                </w:p>
                <w:p>
                  <w:pPr>
                    <w:spacing w:after="0" w:line="240"/>
                    <w:ind w:left="5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02020"/>
                    </w:rPr>
                    <w:t xml:space="preserve">místostarostka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33" o:title="image4_back"/>
            </v:shape>
            <v:shape id="_x0000_s1027" type="#_x0000_t075" style="position:absolute;left:2184;top:12;width:159;height:15;rotation:0" o:preferrelative="f">
              <v:imagedata r:id="rId34" o:title="image4-1.jpeg"/>
            </v:shape>
            <v:shape id="_x0000_s1027" type="#_x0000_t075" style="position:absolute;left:1928;top:16;width:111;height:11;rotation:0" o:preferrelative="f">
              <v:imagedata r:id="rId35" o:title="image4-2.jpeg"/>
            </v:shape>
            <v:shape id="_x0000_s1027" type="#_x0000_t075" style="position:absolute;left:1600;top:16;width:79;height:11;rotation:0" o:preferrelative="f">
              <v:imagedata r:id="rId36" o:title="image4-3.jpeg"/>
            </v:shape>
            <v:shape id="_x0000_s1027" type="#_x0000_t075" style="position:absolute;left:1464;top:16;width:135;height:11;rotation:0" o:preferrelative="f">
              <v:imagedata r:id="rId37" o:title="image4-4.jpeg"/>
            </v:shape>
            <v:shape id="_x0000_s1027" type="#_x0000_t075" style="position:absolute;left:1344;top:16;width:63;height:11;rotation:0" o:preferrelative="f">
              <v:imagedata r:id="rId38" o:title="image4-5.jpeg"/>
            </v:shape>
            <v:shape id="_x0000_s1027" type="#_x0000_t075" style="position:absolute;left:1192;top:16;width:95;height:11;rotation:0" o:preferrelative="f">
              <v:imagedata r:id="rId39" o:title="image4-6.jpeg"/>
            </v:shape>
            <v:shape id="_x0000_s1027" type="#_x0000_t075" style="position:absolute;left:904;top:16;width:71;height:11;rotation:0" o:preferrelative="f">
              <v:imagedata r:id="rId40" o:title="image4-7.jpeg"/>
            </v:shape>
            <v:shape id="_x0000_s1027" type="#_x0000_t075" style="position:absolute;left:744;top:16;width:159;height:11;rotation:0" o:preferrelative="f">
              <v:imagedata r:id="rId41" o:title="image4-8.jpeg"/>
            </v:shape>
            <v:shape id="_x0000_s1027" type="#_x0000_t075" style="position:absolute;left:672;top:16;width:71;height:11;rotation:0" o:preferrelative="f">
              <v:imagedata r:id="rId42" o:title="image4-9.jpeg"/>
            </v:shape>
            <v:shape id="_x0000_s1027" type="#_x0000_t075" style="position:absolute;left:600;top:16;width:55;height:11;rotation:0" o:preferrelative="f">
              <v:imagedata r:id="rId43" o:title="image4-10.jpeg"/>
            </v:shape>
            <v:shape id="_x0000_s1027" type="#_x0000_t075" style="position:absolute;left:320;top:16;width:87;height:11;rotation:0" o:preferrelative="f">
              <v:imagedata r:id="rId44" o:title="image4-11.jpeg"/>
            </v:shape>
            <v:shape id="_x0000_s1027" type="#_x0000_t075" style="position:absolute;left:216;top:16;width:63;height:11;rotation:0" o:preferrelative="f">
              <v:imagedata r:id="rId45" o:title="image4-12.jpe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4.jpeg"/>
<Relationship Id="rId4" Type="http://schemas.openxmlformats.org/officeDocument/2006/relationships/image" Target="media/image1-2.jpeg"/>
<Relationship Id="rId5" Type="http://schemas.openxmlformats.org/officeDocument/2006/relationships/image" Target="media/image1-3.jpeg"/>
<Relationship Id="rId6" Type="http://schemas.openxmlformats.org/officeDocument/2006/relationships/image" Target="media/image2_back.jpeg"/>
<Relationship Id="rId7" Type="http://schemas.openxmlformats.org/officeDocument/2006/relationships/image" Target="media/image2-1.jpeg"/>
<Relationship Id="rId8" Type="http://schemas.openxmlformats.org/officeDocument/2006/relationships/image" Target="media/image2-2.jpeg"/>
<Relationship Id="rId9" Type="http://schemas.openxmlformats.org/officeDocument/2006/relationships/image" Target="media/image2-3.jpeg"/>
<Relationship Id="rId10" Type="http://schemas.openxmlformats.org/officeDocument/2006/relationships/image" Target="media/image2-4.jpeg"/>
<Relationship Id="rId11" Type="http://schemas.openxmlformats.org/officeDocument/2006/relationships/image" Target="media/image2-5.jpeg"/>
<Relationship Id="rId12" Type="http://schemas.openxmlformats.org/officeDocument/2006/relationships/image" Target="media/image2-6.jpeg"/>
<Relationship Id="rId13" Type="http://schemas.openxmlformats.org/officeDocument/2006/relationships/image" Target="media/image2-7.jpeg"/>
<Relationship Id="rId14" Type="http://schemas.openxmlformats.org/officeDocument/2006/relationships/image" Target="media/image2-8.jpeg"/>
<Relationship Id="rId15" Type="http://schemas.openxmlformats.org/officeDocument/2006/relationships/image" Target="media/image2-9.jpeg"/>
<Relationship Id="rId16" Type="http://schemas.openxmlformats.org/officeDocument/2006/relationships/image" Target="media/image2-10.jpeg"/>
<Relationship Id="rId17" Type="http://schemas.openxmlformats.org/officeDocument/2006/relationships/image" Target="media/image2-11.jpeg"/>
<Relationship Id="rId18" Type="http://schemas.openxmlformats.org/officeDocument/2006/relationships/image" Target="media/image2-12.jpeg"/>
<Relationship Id="rId19" Type="http://schemas.openxmlformats.org/officeDocument/2006/relationships/image" Target="media/image2-13.jpeg"/>
<Relationship Id="rId20" Type="http://schemas.openxmlformats.org/officeDocument/2006/relationships/image" Target="media/image3_back.jpeg"/>
<Relationship Id="rId21" Type="http://schemas.openxmlformats.org/officeDocument/2006/relationships/image" Target="media/image3-4.jpeg"/>
<Relationship Id="rId22" Type="http://schemas.openxmlformats.org/officeDocument/2006/relationships/image" Target="media/image3-5.jpeg"/>
<Relationship Id="rId23" Type="http://schemas.openxmlformats.org/officeDocument/2006/relationships/image" Target="media/image3-6.jpeg"/>
<Relationship Id="rId24" Type="http://schemas.openxmlformats.org/officeDocument/2006/relationships/image" Target="media/image3-7.jpeg"/>
<Relationship Id="rId25" Type="http://schemas.openxmlformats.org/officeDocument/2006/relationships/image" Target="media/image3-8.jpeg"/>
<Relationship Id="rId26" Type="http://schemas.openxmlformats.org/officeDocument/2006/relationships/image" Target="media/image3-9.jpeg"/>
<Relationship Id="rId27" Type="http://schemas.openxmlformats.org/officeDocument/2006/relationships/image" Target="media/image3-10.jpeg"/>
<Relationship Id="rId28" Type="http://schemas.openxmlformats.org/officeDocument/2006/relationships/image" Target="media/image3-11.jpeg"/>
<Relationship Id="rId29" Type="http://schemas.openxmlformats.org/officeDocument/2006/relationships/image" Target="media/image3-12.jpeg"/>
<Relationship Id="rId30" Type="http://schemas.openxmlformats.org/officeDocument/2006/relationships/image" Target="media/image3-1.jpeg"/>
<Relationship Id="rId31" Type="http://schemas.openxmlformats.org/officeDocument/2006/relationships/image" Target="media/image3-3.jpeg"/>
<Relationship Id="rId32" Type="http://schemas.openxmlformats.org/officeDocument/2006/relationships/image" Target="media/image3-2.jpeg"/>
<Relationship Id="rId33" Type="http://schemas.openxmlformats.org/officeDocument/2006/relationships/image" Target="media/image4_back.jpeg"/>
<Relationship Id="rId34" Type="http://schemas.openxmlformats.org/officeDocument/2006/relationships/image" Target="media/image4-1.jpeg"/>
<Relationship Id="rId35" Type="http://schemas.openxmlformats.org/officeDocument/2006/relationships/image" Target="media/image4-2.jpeg"/>
<Relationship Id="rId36" Type="http://schemas.openxmlformats.org/officeDocument/2006/relationships/image" Target="media/image4-3.jpeg"/>
<Relationship Id="rId37" Type="http://schemas.openxmlformats.org/officeDocument/2006/relationships/image" Target="media/image4-4.jpeg"/>
<Relationship Id="rId38" Type="http://schemas.openxmlformats.org/officeDocument/2006/relationships/image" Target="media/image4-5.jpeg"/>
<Relationship Id="rId39" Type="http://schemas.openxmlformats.org/officeDocument/2006/relationships/image" Target="media/image4-6.jpeg"/>
<Relationship Id="rId40" Type="http://schemas.openxmlformats.org/officeDocument/2006/relationships/image" Target="media/image4-7.jpeg"/>
<Relationship Id="rId41" Type="http://schemas.openxmlformats.org/officeDocument/2006/relationships/image" Target="media/image4-8.jpeg"/>
<Relationship Id="rId42" Type="http://schemas.openxmlformats.org/officeDocument/2006/relationships/image" Target="media/image4-9.jpeg"/>
<Relationship Id="rId43" Type="http://schemas.openxmlformats.org/officeDocument/2006/relationships/image" Target="media/image4-10.jpeg"/>
<Relationship Id="rId44" Type="http://schemas.openxmlformats.org/officeDocument/2006/relationships/image" Target="media/image4-11.jpeg"/>
<Relationship Id="rId45" Type="http://schemas.openxmlformats.org/officeDocument/2006/relationships/image" Target="media/image4-12.jpeg"/>
<Relationship Id="rId46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KM_C227</cp:lastModifiedBy>
  <cp:revision>1</cp:revision>
  <dcterms:created xsi:type="dcterms:W3CDTF">2024-12-18T10:16:30Z</dcterms:created>
  <dcterms:modified xsi:type="dcterms:W3CDTF">2024-12-18T10:16:30Z</dcterms:modified>
</cp:coreProperties>
</file>