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BA7" w:rsidRDefault="00780BA7" w:rsidP="002605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</w:t>
      </w:r>
      <w:r w:rsidR="0011009C">
        <w:rPr>
          <w:b/>
          <w:sz w:val="32"/>
          <w:szCs w:val="32"/>
        </w:rPr>
        <w:t>ys Moravská Nová Ves</w:t>
      </w:r>
    </w:p>
    <w:p w:rsidR="00780BA7" w:rsidRDefault="00780BA7" w:rsidP="002605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měst</w:t>
      </w:r>
      <w:r w:rsidR="00385F43">
        <w:rPr>
          <w:b/>
          <w:sz w:val="32"/>
          <w:szCs w:val="32"/>
        </w:rPr>
        <w:t>yse</w:t>
      </w:r>
      <w:r>
        <w:rPr>
          <w:b/>
          <w:sz w:val="32"/>
          <w:szCs w:val="32"/>
        </w:rPr>
        <w:t xml:space="preserve"> </w:t>
      </w:r>
      <w:r w:rsidR="00385F43">
        <w:rPr>
          <w:b/>
          <w:sz w:val="32"/>
          <w:szCs w:val="32"/>
        </w:rPr>
        <w:t>Moravská Nová Ves</w:t>
      </w:r>
    </w:p>
    <w:p w:rsidR="00F07B0B" w:rsidRDefault="00F07B0B" w:rsidP="0026052F">
      <w:pPr>
        <w:jc w:val="center"/>
        <w:rPr>
          <w:b/>
          <w:sz w:val="32"/>
          <w:szCs w:val="32"/>
        </w:rPr>
      </w:pPr>
      <w:r w:rsidRPr="00F07B0B">
        <w:rPr>
          <w:b/>
          <w:sz w:val="32"/>
          <w:szCs w:val="32"/>
        </w:rPr>
        <w:t>Obecně závazná vyhláška měst</w:t>
      </w:r>
      <w:r w:rsidR="00385F43">
        <w:rPr>
          <w:b/>
          <w:sz w:val="32"/>
          <w:szCs w:val="32"/>
        </w:rPr>
        <w:t xml:space="preserve">yse </w:t>
      </w:r>
      <w:r w:rsidR="00072EA2">
        <w:rPr>
          <w:b/>
          <w:sz w:val="32"/>
          <w:szCs w:val="32"/>
        </w:rPr>
        <w:t>č.</w:t>
      </w:r>
      <w:r w:rsidRPr="00F07B0B">
        <w:rPr>
          <w:b/>
          <w:sz w:val="32"/>
          <w:szCs w:val="32"/>
        </w:rPr>
        <w:t xml:space="preserve"> </w:t>
      </w:r>
      <w:r w:rsidR="00C717EC">
        <w:rPr>
          <w:b/>
          <w:sz w:val="32"/>
          <w:szCs w:val="32"/>
        </w:rPr>
        <w:t>2</w:t>
      </w:r>
      <w:r w:rsidR="00780BA7">
        <w:rPr>
          <w:b/>
          <w:sz w:val="32"/>
          <w:szCs w:val="32"/>
        </w:rPr>
        <w:t>/202</w:t>
      </w:r>
      <w:r w:rsidR="00152CC3">
        <w:rPr>
          <w:b/>
          <w:sz w:val="32"/>
          <w:szCs w:val="32"/>
        </w:rPr>
        <w:t>3</w:t>
      </w:r>
    </w:p>
    <w:p w:rsidR="00F07B0B" w:rsidRDefault="00F0064E" w:rsidP="006B7D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nočním klidu</w:t>
      </w:r>
    </w:p>
    <w:p w:rsidR="00F07B0B" w:rsidRDefault="00F07B0B">
      <w:pPr>
        <w:rPr>
          <w:b/>
          <w:sz w:val="32"/>
          <w:szCs w:val="32"/>
        </w:rPr>
      </w:pPr>
    </w:p>
    <w:p w:rsidR="00F07B0B" w:rsidRDefault="00311E79" w:rsidP="005C6BA4">
      <w:pPr>
        <w:jc w:val="both"/>
      </w:pPr>
      <w:r w:rsidRPr="005C6BA4">
        <w:t>Zastupitelstvo měst</w:t>
      </w:r>
      <w:r w:rsidR="00F10154">
        <w:t>yse Moravská Nová Ves</w:t>
      </w:r>
      <w:r w:rsidR="00780BA7">
        <w:t xml:space="preserve"> se na svém zasedání dne </w:t>
      </w:r>
      <w:r w:rsidR="008C0A35">
        <w:t>25</w:t>
      </w:r>
      <w:r w:rsidR="00780BA7">
        <w:t>.</w:t>
      </w:r>
      <w:r w:rsidR="008C0A35">
        <w:t>4</w:t>
      </w:r>
      <w:r w:rsidR="00780BA7">
        <w:t>.202</w:t>
      </w:r>
      <w:r w:rsidR="008C0A35">
        <w:t>3</w:t>
      </w:r>
      <w:r w:rsidRPr="005C6BA4">
        <w:t xml:space="preserve"> usnesením č</w:t>
      </w:r>
      <w:r w:rsidR="00F43CB4">
        <w:t xml:space="preserve">. </w:t>
      </w:r>
      <w:r w:rsidR="008C0A35">
        <w:t>…….</w:t>
      </w:r>
      <w:r w:rsidR="00F43CB4">
        <w:t xml:space="preserve"> </w:t>
      </w:r>
      <w:r w:rsidRPr="005C6BA4">
        <w:t xml:space="preserve">usneslo vydat na základě § </w:t>
      </w:r>
      <w:r w:rsidR="008C0A35">
        <w:t xml:space="preserve">5 odst.6 </w:t>
      </w:r>
      <w:r w:rsidRPr="005C6BA4">
        <w:t>zákona</w:t>
      </w:r>
      <w:r w:rsidR="006B7D64">
        <w:t xml:space="preserve"> </w:t>
      </w:r>
      <w:r w:rsidRPr="005C6BA4">
        <w:t>č.</w:t>
      </w:r>
      <w:r w:rsidR="006B7D64">
        <w:t xml:space="preserve"> </w:t>
      </w:r>
      <w:r w:rsidR="008C0A35">
        <w:t>251/2016</w:t>
      </w:r>
      <w:r w:rsidRPr="005C6BA4">
        <w:t xml:space="preserve"> Sb., o</w:t>
      </w:r>
      <w:r w:rsidR="008C0A35">
        <w:t xml:space="preserve"> některých přestupcích</w:t>
      </w:r>
      <w:r w:rsidRPr="005C6BA4">
        <w:t>, ve znění pozdějších předpisů a v souladu s § 10 písm. d) a § 84 odst.</w:t>
      </w:r>
      <w:r w:rsidR="006B7D64">
        <w:t xml:space="preserve"> </w:t>
      </w:r>
      <w:r w:rsidRPr="005C6BA4">
        <w:t xml:space="preserve">2 písm. h) zákona č.128/2000 Sb., o obcích (obecní zřízení), ve znění pozdějších předpisů, tuto obecně závaznou vyhlášku </w:t>
      </w:r>
      <w:r w:rsidR="006B7D64">
        <w:t>(</w:t>
      </w:r>
      <w:r w:rsidR="005C6BA4" w:rsidRPr="005C6BA4">
        <w:t>dále jen „vyhláška“):</w:t>
      </w:r>
    </w:p>
    <w:p w:rsidR="005C6BA4" w:rsidRDefault="005C6BA4" w:rsidP="005C6BA4">
      <w:pPr>
        <w:jc w:val="both"/>
      </w:pPr>
    </w:p>
    <w:p w:rsidR="005C6BA4" w:rsidRPr="00296426" w:rsidRDefault="005C6BA4" w:rsidP="005C6BA4">
      <w:pPr>
        <w:contextualSpacing/>
        <w:jc w:val="center"/>
        <w:rPr>
          <w:b/>
        </w:rPr>
      </w:pPr>
      <w:r w:rsidRPr="00296426">
        <w:rPr>
          <w:b/>
        </w:rPr>
        <w:t>Čl. 1</w:t>
      </w:r>
    </w:p>
    <w:p w:rsidR="005C6BA4" w:rsidRPr="00296426" w:rsidRDefault="008C0A35" w:rsidP="005C6BA4">
      <w:pPr>
        <w:contextualSpacing/>
        <w:jc w:val="center"/>
        <w:rPr>
          <w:b/>
        </w:rPr>
      </w:pPr>
      <w:r>
        <w:rPr>
          <w:b/>
        </w:rPr>
        <w:t>Předmět</w:t>
      </w:r>
    </w:p>
    <w:p w:rsidR="005C6BA4" w:rsidRDefault="008C0A35" w:rsidP="005C6BA4">
      <w:pPr>
        <w:jc w:val="both"/>
      </w:pPr>
      <w:r>
        <w:t>Předmětem této obecně závazné vyhlášky je stanovení výjimečných případů, při nichž je doba nočního klidu vymezena dobou kratší nebo při nichž nemusí být doba nočního klidu dodržována.</w:t>
      </w:r>
    </w:p>
    <w:p w:rsidR="005C6BA4" w:rsidRPr="00296426" w:rsidRDefault="005C6BA4" w:rsidP="00296426">
      <w:pPr>
        <w:contextualSpacing/>
        <w:jc w:val="center"/>
        <w:rPr>
          <w:b/>
        </w:rPr>
      </w:pPr>
      <w:r w:rsidRPr="00296426">
        <w:rPr>
          <w:b/>
        </w:rPr>
        <w:t>Čl. 2</w:t>
      </w:r>
    </w:p>
    <w:p w:rsidR="005C6BA4" w:rsidRDefault="008C0A35" w:rsidP="00296426">
      <w:pPr>
        <w:contextualSpacing/>
        <w:jc w:val="center"/>
        <w:rPr>
          <w:b/>
        </w:rPr>
      </w:pPr>
      <w:r>
        <w:rPr>
          <w:b/>
        </w:rPr>
        <w:t>Doba nočního klidu</w:t>
      </w:r>
    </w:p>
    <w:p w:rsidR="00C86CDA" w:rsidRDefault="008C0A35" w:rsidP="00C86CDA">
      <w:pPr>
        <w:ind w:left="284" w:hanging="284"/>
        <w:contextualSpacing/>
        <w:jc w:val="both"/>
      </w:pPr>
      <w:r>
        <w:t>Dobou nočního klidu se rozumí doba od dvacáté druhé do šesté hodiny.</w:t>
      </w:r>
    </w:p>
    <w:p w:rsidR="00E56956" w:rsidRDefault="00E56956" w:rsidP="00C86CDA">
      <w:pPr>
        <w:ind w:left="284" w:hanging="284"/>
        <w:contextualSpacing/>
        <w:jc w:val="both"/>
      </w:pPr>
    </w:p>
    <w:p w:rsidR="00E56956" w:rsidRDefault="00E56956" w:rsidP="00E56956">
      <w:pPr>
        <w:contextualSpacing/>
        <w:jc w:val="center"/>
        <w:rPr>
          <w:b/>
        </w:rPr>
      </w:pPr>
      <w:r w:rsidRPr="00E56956">
        <w:rPr>
          <w:b/>
        </w:rPr>
        <w:t>Čl. 3</w:t>
      </w:r>
    </w:p>
    <w:p w:rsidR="00AA174A" w:rsidRDefault="008C0A35" w:rsidP="00E56956">
      <w:pPr>
        <w:contextualSpacing/>
        <w:jc w:val="center"/>
        <w:rPr>
          <w:b/>
        </w:rPr>
      </w:pPr>
      <w:r>
        <w:rPr>
          <w:b/>
        </w:rPr>
        <w:t>Stanovení výjimečných případů, při nichž je doba nočního klidu vymezena dobou kratší nebo při nichž nemusí být doba nočního klidu dodržována</w:t>
      </w:r>
    </w:p>
    <w:p w:rsidR="00F60DD1" w:rsidRDefault="00F60DD1" w:rsidP="00F60DD1">
      <w:pPr>
        <w:ind w:left="284" w:hanging="284"/>
        <w:contextualSpacing/>
      </w:pPr>
      <w:r w:rsidRPr="00F60DD1">
        <w:t xml:space="preserve">1) </w:t>
      </w:r>
      <w:r w:rsidR="008C0A35">
        <w:t>Doba nočního klidu se vymezuje:</w:t>
      </w:r>
    </w:p>
    <w:p w:rsidR="008C0A35" w:rsidRDefault="008C0A35" w:rsidP="00F60DD1">
      <w:pPr>
        <w:ind w:left="284" w:hanging="284"/>
        <w:contextualSpacing/>
      </w:pPr>
      <w:r>
        <w:t xml:space="preserve">     a) v noci z 31. prosince na 1. ledna,</w:t>
      </w:r>
    </w:p>
    <w:p w:rsidR="008C0A35" w:rsidRDefault="008C0A35" w:rsidP="00F60DD1">
      <w:pPr>
        <w:ind w:left="284" w:hanging="284"/>
        <w:contextualSpacing/>
      </w:pPr>
      <w:r>
        <w:t xml:space="preserve">          v noci z</w:t>
      </w:r>
      <w:r w:rsidR="00F0064E">
        <w:t> </w:t>
      </w:r>
      <w:r>
        <w:t>30</w:t>
      </w:r>
      <w:r w:rsidR="00F0064E">
        <w:t>.</w:t>
      </w:r>
      <w:r>
        <w:t xml:space="preserve"> dubna na 1. května</w:t>
      </w:r>
    </w:p>
    <w:p w:rsidR="008C0A35" w:rsidRDefault="008C0A35" w:rsidP="00F60DD1">
      <w:pPr>
        <w:ind w:left="284" w:hanging="284"/>
        <w:contextualSpacing/>
      </w:pPr>
      <w:r>
        <w:t xml:space="preserve">          o Velikonoční neděli a pondělí</w:t>
      </w:r>
    </w:p>
    <w:p w:rsidR="008C0A35" w:rsidRDefault="008C0A35" w:rsidP="00F60DD1">
      <w:pPr>
        <w:ind w:left="284" w:hanging="284"/>
        <w:contextualSpacing/>
      </w:pPr>
      <w:r>
        <w:t xml:space="preserve">     b) v době konání těchto tradičních akcí:</w:t>
      </w:r>
    </w:p>
    <w:p w:rsidR="008C0A35" w:rsidRDefault="00F60DD1" w:rsidP="008C0A35">
      <w:pPr>
        <w:ind w:left="284" w:hanging="284"/>
        <w:contextualSpacing/>
      </w:pPr>
      <w:r>
        <w:t xml:space="preserve"> </w:t>
      </w:r>
      <w:r w:rsidR="008C0A35">
        <w:t xml:space="preserve">          Krojované svatojakubské hody (přelom července a srpna)</w:t>
      </w:r>
    </w:p>
    <w:p w:rsidR="008C0A35" w:rsidRDefault="008C0A35" w:rsidP="008C0A35">
      <w:pPr>
        <w:ind w:left="284" w:hanging="284"/>
        <w:contextualSpacing/>
      </w:pPr>
      <w:r>
        <w:t xml:space="preserve">          </w:t>
      </w:r>
      <w:r w:rsidR="001A7865">
        <w:t xml:space="preserve"> Slavnost vinobraní (druhá sobota v září)</w:t>
      </w:r>
    </w:p>
    <w:p w:rsidR="001A7865" w:rsidRDefault="001A7865" w:rsidP="008C0A35">
      <w:pPr>
        <w:ind w:left="284" w:hanging="284"/>
        <w:contextualSpacing/>
      </w:pPr>
      <w:r>
        <w:t xml:space="preserve">           Den lidových řemesel (1. května)</w:t>
      </w:r>
    </w:p>
    <w:p w:rsidR="001A7865" w:rsidRDefault="001A7865" w:rsidP="008C0A35">
      <w:pPr>
        <w:ind w:left="284" w:hanging="284"/>
        <w:contextualSpacing/>
      </w:pPr>
      <w:r>
        <w:t xml:space="preserve">           Žehnání vína (26. prosince)</w:t>
      </w:r>
    </w:p>
    <w:p w:rsidR="00566E2F" w:rsidRDefault="001A7865" w:rsidP="008C0A35">
      <w:pPr>
        <w:ind w:left="284" w:hanging="284"/>
        <w:contextualSpacing/>
      </w:pPr>
      <w:r>
        <w:t xml:space="preserve">2) Doba nočního klidu je vymezena kratší dobou , a to od čtvrté hodiny v noci, v době konání těchto akcí: </w:t>
      </w:r>
    </w:p>
    <w:p w:rsidR="00566E2F" w:rsidRDefault="00566E2F" w:rsidP="008C0A35">
      <w:pPr>
        <w:ind w:left="284" w:hanging="284"/>
        <w:contextualSpacing/>
      </w:pPr>
      <w:r>
        <w:t xml:space="preserve">      a) </w:t>
      </w:r>
      <w:r w:rsidR="001A7865">
        <w:t>tradiční plesy a taneční zábavy</w:t>
      </w:r>
      <w:r>
        <w:t xml:space="preserve"> </w:t>
      </w:r>
      <w:r w:rsidR="001A7865">
        <w:t>- vždy 1 noc v době od Nového roku do Velikonoc, a to</w:t>
      </w:r>
      <w:r>
        <w:t xml:space="preserve"> </w:t>
      </w:r>
      <w:r w:rsidR="001A7865">
        <w:t xml:space="preserve">: </w:t>
      </w:r>
      <w:r>
        <w:t xml:space="preserve"> </w:t>
      </w:r>
    </w:p>
    <w:p w:rsidR="001A7865" w:rsidRDefault="00566E2F" w:rsidP="008C0A35">
      <w:pPr>
        <w:ind w:left="284" w:hanging="284"/>
        <w:contextualSpacing/>
      </w:pPr>
      <w:r>
        <w:t xml:space="preserve">                          </w:t>
      </w:r>
      <w:r w:rsidR="001A7865">
        <w:t>Ples městyse</w:t>
      </w:r>
    </w:p>
    <w:p w:rsidR="001A7865" w:rsidRDefault="00566E2F" w:rsidP="008C0A35">
      <w:pPr>
        <w:ind w:left="284" w:hanging="284"/>
        <w:contextualSpacing/>
      </w:pPr>
      <w:r>
        <w:tab/>
      </w:r>
      <w:r>
        <w:tab/>
        <w:t xml:space="preserve">            Krojový ples</w:t>
      </w:r>
    </w:p>
    <w:p w:rsidR="00566E2F" w:rsidRDefault="00566E2F" w:rsidP="008C0A35">
      <w:pPr>
        <w:ind w:left="284" w:hanging="284"/>
        <w:contextualSpacing/>
      </w:pPr>
      <w:r>
        <w:tab/>
      </w:r>
      <w:r>
        <w:tab/>
        <w:t xml:space="preserve">            Maškarní ples</w:t>
      </w:r>
    </w:p>
    <w:p w:rsidR="00566E2F" w:rsidRDefault="00566E2F" w:rsidP="008C0A35">
      <w:pPr>
        <w:ind w:left="284" w:hanging="284"/>
        <w:contextualSpacing/>
      </w:pPr>
      <w:r>
        <w:t xml:space="preserve">       b) </w:t>
      </w:r>
      <w:proofErr w:type="spellStart"/>
      <w:r>
        <w:t>Neoveský</w:t>
      </w:r>
      <w:proofErr w:type="spellEnd"/>
      <w:r>
        <w:t xml:space="preserve"> gurmán (1 noc v průběhu května)</w:t>
      </w:r>
    </w:p>
    <w:p w:rsidR="00566E2F" w:rsidRDefault="00566E2F" w:rsidP="008C0A35">
      <w:pPr>
        <w:ind w:left="284" w:hanging="284"/>
        <w:contextualSpacing/>
      </w:pPr>
      <w:r>
        <w:tab/>
        <w:t xml:space="preserve"> c) </w:t>
      </w:r>
      <w:r w:rsidR="00AE3E74">
        <w:t>Školní ples (1 noc v průběhu května)</w:t>
      </w:r>
    </w:p>
    <w:p w:rsidR="00AE3E74" w:rsidRDefault="00AE3E74" w:rsidP="008C0A35">
      <w:pPr>
        <w:ind w:left="284" w:hanging="284"/>
        <w:contextualSpacing/>
      </w:pPr>
      <w:r>
        <w:t xml:space="preserve">       d) Sousedská slavnost (1 noc v průběhu června)</w:t>
      </w:r>
    </w:p>
    <w:p w:rsidR="00A70079" w:rsidRDefault="00A70079" w:rsidP="008C0A35">
      <w:pPr>
        <w:ind w:left="284" w:hanging="284"/>
        <w:contextualSpacing/>
      </w:pPr>
      <w:r>
        <w:t xml:space="preserve">       e) letní kino (4 po sobě jdoucí večery v průběhu července)</w:t>
      </w:r>
    </w:p>
    <w:p w:rsidR="00C717EC" w:rsidRDefault="00C717EC" w:rsidP="008C0A35">
      <w:pPr>
        <w:ind w:left="284" w:hanging="284"/>
        <w:contextualSpacing/>
      </w:pPr>
      <w:r>
        <w:t xml:space="preserve">       f) Dívčí vínek (1 noc v průběhu listopadu)</w:t>
      </w:r>
    </w:p>
    <w:p w:rsidR="00566E2F" w:rsidRDefault="00566E2F" w:rsidP="008C0A35">
      <w:pPr>
        <w:ind w:left="284" w:hanging="284"/>
        <w:contextualSpacing/>
      </w:pPr>
      <w:r>
        <w:lastRenderedPageBreak/>
        <w:t xml:space="preserve">3) Informace o konkrétním termínu konání akcí uvedených v čl.3 odst.1 písm. b) a odst. 2 této obecně závazné vyhlášky bude zveřejněna </w:t>
      </w:r>
      <w:r w:rsidR="00C717EC">
        <w:t xml:space="preserve">způsobem v místě obvyklém </w:t>
      </w:r>
      <w:r>
        <w:t>minimálně 5 dní přede dnem konání.</w:t>
      </w:r>
    </w:p>
    <w:p w:rsidR="00151816" w:rsidRDefault="00151816" w:rsidP="00F60DD1">
      <w:pPr>
        <w:ind w:left="284" w:hanging="284"/>
        <w:contextualSpacing/>
        <w:rPr>
          <w:b/>
        </w:rPr>
      </w:pPr>
      <w:r w:rsidRPr="00151816">
        <w:rPr>
          <w:b/>
        </w:rPr>
        <w:tab/>
      </w:r>
      <w:r w:rsidRPr="00151816">
        <w:rPr>
          <w:b/>
        </w:rPr>
        <w:tab/>
      </w:r>
      <w:r w:rsidRPr="00151816">
        <w:rPr>
          <w:b/>
        </w:rPr>
        <w:tab/>
      </w:r>
      <w:r w:rsidRPr="00151816">
        <w:rPr>
          <w:b/>
        </w:rPr>
        <w:tab/>
      </w:r>
      <w:r w:rsidRPr="00151816">
        <w:rPr>
          <w:b/>
        </w:rPr>
        <w:tab/>
        <w:t xml:space="preserve">  </w:t>
      </w:r>
    </w:p>
    <w:p w:rsidR="00343BEA" w:rsidRPr="00151816" w:rsidRDefault="00151816" w:rsidP="00151816">
      <w:pPr>
        <w:ind w:left="3824" w:firstLine="424"/>
        <w:contextualSpacing/>
        <w:rPr>
          <w:b/>
        </w:rPr>
      </w:pPr>
      <w:r>
        <w:rPr>
          <w:b/>
        </w:rPr>
        <w:t>Čl</w:t>
      </w:r>
      <w:r w:rsidRPr="00151816">
        <w:rPr>
          <w:b/>
        </w:rPr>
        <w:t>.</w:t>
      </w:r>
      <w:r>
        <w:rPr>
          <w:b/>
        </w:rPr>
        <w:t xml:space="preserve"> </w:t>
      </w:r>
      <w:r w:rsidRPr="00151816">
        <w:rPr>
          <w:b/>
        </w:rPr>
        <w:t>4</w:t>
      </w:r>
    </w:p>
    <w:p w:rsidR="00E56956" w:rsidRDefault="00566E2F" w:rsidP="00E56956">
      <w:pPr>
        <w:contextualSpacing/>
        <w:jc w:val="center"/>
        <w:rPr>
          <w:b/>
        </w:rPr>
      </w:pPr>
      <w:r>
        <w:rPr>
          <w:b/>
        </w:rPr>
        <w:t>Zrušovací ustanovení</w:t>
      </w:r>
    </w:p>
    <w:p w:rsidR="00C471E7" w:rsidRPr="00F0064E" w:rsidRDefault="00566E2F" w:rsidP="00F0064E">
      <w:pPr>
        <w:ind w:left="142"/>
        <w:contextualSpacing/>
        <w:jc w:val="both"/>
      </w:pPr>
      <w:r w:rsidRPr="00F0064E">
        <w:t xml:space="preserve">Touto obecně závaznou vyhláškou se zrušuje </w:t>
      </w:r>
      <w:r w:rsidR="00F0064E" w:rsidRPr="00F0064E">
        <w:t>obecně závazná vyhláška městyse Moravská Nová Ves</w:t>
      </w:r>
      <w:r w:rsidR="00F0064E">
        <w:t xml:space="preserve"> č. </w:t>
      </w:r>
      <w:r w:rsidR="00C717EC">
        <w:t>1</w:t>
      </w:r>
      <w:r w:rsidR="00F0064E">
        <w:t>/20</w:t>
      </w:r>
      <w:r w:rsidR="00C717EC">
        <w:t>23</w:t>
      </w:r>
      <w:r w:rsidR="00F0064E">
        <w:t xml:space="preserve"> o stanovení závazných podmínek pro pořádání a průběh a ukončení veřejnosti přístupných sportovních a kulturních podniků, tanečních zábav a diskotéka jiných kulturních podniků a o regulaci nočního klidu.</w:t>
      </w:r>
    </w:p>
    <w:p w:rsidR="00AF77EE" w:rsidRDefault="00AF77EE" w:rsidP="00107C94">
      <w:pPr>
        <w:ind w:left="568" w:hanging="284"/>
        <w:contextualSpacing/>
        <w:jc w:val="center"/>
        <w:rPr>
          <w:b/>
        </w:rPr>
      </w:pPr>
    </w:p>
    <w:p w:rsidR="00C177C4" w:rsidRPr="00107C94" w:rsidRDefault="00107C94" w:rsidP="00107C94">
      <w:pPr>
        <w:ind w:left="568" w:hanging="284"/>
        <w:contextualSpacing/>
        <w:jc w:val="center"/>
        <w:rPr>
          <w:b/>
        </w:rPr>
      </w:pPr>
      <w:r w:rsidRPr="00107C94">
        <w:rPr>
          <w:b/>
        </w:rPr>
        <w:t>Čl. 1</w:t>
      </w:r>
      <w:r w:rsidR="00151816">
        <w:rPr>
          <w:b/>
        </w:rPr>
        <w:t>2</w:t>
      </w:r>
    </w:p>
    <w:p w:rsidR="00C471E7" w:rsidRDefault="00107C94" w:rsidP="00C471E7">
      <w:pPr>
        <w:ind w:left="3540" w:firstLine="708"/>
        <w:contextualSpacing/>
        <w:rPr>
          <w:b/>
        </w:rPr>
      </w:pPr>
      <w:r w:rsidRPr="00107C94">
        <w:rPr>
          <w:b/>
        </w:rPr>
        <w:t>Účinnost</w:t>
      </w:r>
    </w:p>
    <w:p w:rsidR="00107C94" w:rsidRDefault="00C471E7" w:rsidP="00C471E7">
      <w:pPr>
        <w:contextualSpacing/>
        <w:rPr>
          <w:b/>
        </w:rPr>
      </w:pPr>
      <w:r>
        <w:rPr>
          <w:vertAlign w:val="superscript"/>
        </w:rPr>
        <w:t xml:space="preserve">  </w:t>
      </w:r>
    </w:p>
    <w:p w:rsidR="00107C94" w:rsidRPr="00107C94" w:rsidRDefault="00F171CA" w:rsidP="00F171CA">
      <w:pPr>
        <w:ind w:left="284"/>
        <w:contextualSpacing/>
        <w:jc w:val="both"/>
      </w:pPr>
      <w:r>
        <w:t xml:space="preserve">Tato obecně závazná vyhláška nabývá účinnosti </w:t>
      </w:r>
      <w:r w:rsidR="00A70079">
        <w:t xml:space="preserve">počátkem </w:t>
      </w:r>
      <w:r w:rsidR="00A70079" w:rsidRPr="00A70079">
        <w:t>patnáctého dne následujícího po dni jeho vyhlášení</w:t>
      </w:r>
      <w:r w:rsidR="00107C94" w:rsidRPr="00107C94">
        <w:t>.</w:t>
      </w:r>
    </w:p>
    <w:p w:rsidR="00492DF6" w:rsidRPr="003245C6" w:rsidRDefault="00492DF6" w:rsidP="001A5103">
      <w:pPr>
        <w:contextualSpacing/>
        <w:jc w:val="both"/>
      </w:pPr>
    </w:p>
    <w:p w:rsidR="005C6BA4" w:rsidRDefault="005C6BA4" w:rsidP="005C6BA4">
      <w:pPr>
        <w:contextualSpacing/>
        <w:jc w:val="both"/>
      </w:pPr>
    </w:p>
    <w:p w:rsidR="00107C94" w:rsidRDefault="00107C94" w:rsidP="005C6BA4">
      <w:pPr>
        <w:contextualSpacing/>
        <w:jc w:val="both"/>
      </w:pPr>
    </w:p>
    <w:p w:rsidR="00107C94" w:rsidRDefault="00107C94" w:rsidP="005C6BA4">
      <w:pPr>
        <w:contextualSpacing/>
        <w:jc w:val="both"/>
      </w:pPr>
    </w:p>
    <w:p w:rsidR="00107C94" w:rsidRDefault="00107C94" w:rsidP="005C6BA4">
      <w:pPr>
        <w:contextualSpacing/>
        <w:jc w:val="both"/>
      </w:pPr>
    </w:p>
    <w:p w:rsidR="00107C94" w:rsidRDefault="00107C94" w:rsidP="005C6BA4">
      <w:pPr>
        <w:contextualSpacing/>
        <w:jc w:val="both"/>
      </w:pPr>
    </w:p>
    <w:p w:rsidR="00107C94" w:rsidRDefault="00107C94" w:rsidP="005C6BA4">
      <w:pPr>
        <w:contextualSpacing/>
        <w:jc w:val="both"/>
      </w:pPr>
      <w:r>
        <w:t>………………………………………………………………….</w:t>
      </w:r>
      <w:r>
        <w:tab/>
      </w:r>
      <w:r>
        <w:tab/>
        <w:t>……………………………………………………………..</w:t>
      </w:r>
    </w:p>
    <w:p w:rsidR="00107C94" w:rsidRDefault="00F0064E" w:rsidP="005C6BA4">
      <w:pPr>
        <w:contextualSpacing/>
        <w:jc w:val="both"/>
      </w:pPr>
      <w:r>
        <w:t>Mgr. Jiří Fila</w:t>
      </w:r>
      <w:r w:rsidR="00107C94">
        <w:tab/>
      </w:r>
      <w:r w:rsidR="00107C94">
        <w:tab/>
      </w:r>
      <w:r w:rsidR="00107C94">
        <w:tab/>
      </w:r>
      <w:r w:rsidR="00107C94">
        <w:tab/>
      </w:r>
      <w:r w:rsidR="00107C94">
        <w:tab/>
      </w:r>
      <w:r w:rsidR="00107C94">
        <w:tab/>
      </w:r>
      <w:r>
        <w:t>Bc. Zuzana Jandáková</w:t>
      </w:r>
    </w:p>
    <w:p w:rsidR="00107C94" w:rsidRDefault="00107C94" w:rsidP="005C6BA4">
      <w:pPr>
        <w:contextualSpacing/>
        <w:jc w:val="both"/>
      </w:pP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starostka</w:t>
      </w:r>
    </w:p>
    <w:p w:rsidR="00107C94" w:rsidRDefault="00107C94" w:rsidP="005C6BA4">
      <w:pPr>
        <w:contextualSpacing/>
        <w:jc w:val="both"/>
      </w:pPr>
    </w:p>
    <w:p w:rsidR="00107C94" w:rsidRDefault="00107C94" w:rsidP="005C6BA4">
      <w:pPr>
        <w:contextualSpacing/>
        <w:jc w:val="both"/>
      </w:pPr>
    </w:p>
    <w:p w:rsidR="00C717EC" w:rsidRDefault="00C717EC" w:rsidP="005C6BA4">
      <w:pPr>
        <w:contextualSpacing/>
        <w:jc w:val="both"/>
      </w:pPr>
    </w:p>
    <w:p w:rsidR="00C717EC" w:rsidRDefault="00C717EC" w:rsidP="005C6BA4">
      <w:pPr>
        <w:contextualSpacing/>
        <w:jc w:val="both"/>
      </w:pPr>
    </w:p>
    <w:p w:rsidR="00C717EC" w:rsidRDefault="00C717EC" w:rsidP="005C6BA4">
      <w:pPr>
        <w:contextualSpacing/>
        <w:jc w:val="both"/>
      </w:pPr>
      <w:bookmarkStart w:id="0" w:name="_GoBack"/>
      <w:bookmarkEnd w:id="0"/>
    </w:p>
    <w:p w:rsidR="00107C94" w:rsidRDefault="00107C94" w:rsidP="005C6BA4">
      <w:pPr>
        <w:contextualSpacing/>
        <w:jc w:val="both"/>
      </w:pPr>
    </w:p>
    <w:p w:rsidR="00107C94" w:rsidRDefault="00107C94" w:rsidP="005C6BA4">
      <w:pPr>
        <w:contextualSpacing/>
        <w:jc w:val="both"/>
      </w:pPr>
      <w:r>
        <w:t>Vyvěšeno na úřední desce dne:</w:t>
      </w:r>
    </w:p>
    <w:p w:rsidR="00107C94" w:rsidRDefault="00107C94" w:rsidP="005C6BA4">
      <w:pPr>
        <w:contextualSpacing/>
        <w:jc w:val="both"/>
      </w:pPr>
    </w:p>
    <w:p w:rsidR="00107C94" w:rsidRPr="005C6BA4" w:rsidRDefault="00107C94" w:rsidP="005C6BA4">
      <w:pPr>
        <w:contextualSpacing/>
        <w:jc w:val="both"/>
      </w:pPr>
      <w:r>
        <w:t>Sejmuto z úřední desky dne:</w:t>
      </w:r>
    </w:p>
    <w:sectPr w:rsidR="00107C94" w:rsidRPr="005C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729" w:rsidRDefault="00457729" w:rsidP="00107C94">
      <w:pPr>
        <w:spacing w:after="0" w:line="240" w:lineRule="auto"/>
      </w:pPr>
      <w:r>
        <w:separator/>
      </w:r>
    </w:p>
  </w:endnote>
  <w:endnote w:type="continuationSeparator" w:id="0">
    <w:p w:rsidR="00457729" w:rsidRDefault="00457729" w:rsidP="0010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729" w:rsidRDefault="00457729" w:rsidP="00107C94">
      <w:pPr>
        <w:spacing w:after="0" w:line="240" w:lineRule="auto"/>
      </w:pPr>
      <w:r>
        <w:separator/>
      </w:r>
    </w:p>
  </w:footnote>
  <w:footnote w:type="continuationSeparator" w:id="0">
    <w:p w:rsidR="00457729" w:rsidRDefault="00457729" w:rsidP="00107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4A41"/>
    <w:multiLevelType w:val="hybridMultilevel"/>
    <w:tmpl w:val="3A2AB426"/>
    <w:lvl w:ilvl="0" w:tplc="1FEA9CE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3D74071"/>
    <w:multiLevelType w:val="hybridMultilevel"/>
    <w:tmpl w:val="318400D4"/>
    <w:lvl w:ilvl="0" w:tplc="525ACAE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59B1449"/>
    <w:multiLevelType w:val="hybridMultilevel"/>
    <w:tmpl w:val="251295FE"/>
    <w:lvl w:ilvl="0" w:tplc="56600DA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6C0E9D"/>
    <w:multiLevelType w:val="hybridMultilevel"/>
    <w:tmpl w:val="8592C95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C77E2"/>
    <w:multiLevelType w:val="hybridMultilevel"/>
    <w:tmpl w:val="77601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37B69"/>
    <w:multiLevelType w:val="hybridMultilevel"/>
    <w:tmpl w:val="0DCA57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E2E2E"/>
    <w:multiLevelType w:val="hybridMultilevel"/>
    <w:tmpl w:val="B4EA1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E6294"/>
    <w:multiLevelType w:val="hybridMultilevel"/>
    <w:tmpl w:val="C3029F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D37C3"/>
    <w:multiLevelType w:val="hybridMultilevel"/>
    <w:tmpl w:val="09880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33018"/>
    <w:multiLevelType w:val="hybridMultilevel"/>
    <w:tmpl w:val="6FE04A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4E9"/>
    <w:rsid w:val="000033CB"/>
    <w:rsid w:val="00016C72"/>
    <w:rsid w:val="00040658"/>
    <w:rsid w:val="00072EA2"/>
    <w:rsid w:val="00081DEF"/>
    <w:rsid w:val="000942FB"/>
    <w:rsid w:val="00103CF6"/>
    <w:rsid w:val="00107C94"/>
    <w:rsid w:val="0011009C"/>
    <w:rsid w:val="00151816"/>
    <w:rsid w:val="00152CC3"/>
    <w:rsid w:val="001964E9"/>
    <w:rsid w:val="001A5103"/>
    <w:rsid w:val="001A7865"/>
    <w:rsid w:val="001F7F0E"/>
    <w:rsid w:val="00224434"/>
    <w:rsid w:val="0026052F"/>
    <w:rsid w:val="002824BC"/>
    <w:rsid w:val="00296426"/>
    <w:rsid w:val="002E70B3"/>
    <w:rsid w:val="002F2457"/>
    <w:rsid w:val="00301E50"/>
    <w:rsid w:val="00311E79"/>
    <w:rsid w:val="003245C6"/>
    <w:rsid w:val="003331ED"/>
    <w:rsid w:val="00343BEA"/>
    <w:rsid w:val="00357A5F"/>
    <w:rsid w:val="0037016C"/>
    <w:rsid w:val="00372BBD"/>
    <w:rsid w:val="00385F43"/>
    <w:rsid w:val="003B730F"/>
    <w:rsid w:val="004555FB"/>
    <w:rsid w:val="00457729"/>
    <w:rsid w:val="00464367"/>
    <w:rsid w:val="00492DF6"/>
    <w:rsid w:val="0050255F"/>
    <w:rsid w:val="0051246E"/>
    <w:rsid w:val="005168E5"/>
    <w:rsid w:val="00566E2F"/>
    <w:rsid w:val="005C6BA4"/>
    <w:rsid w:val="005E2A23"/>
    <w:rsid w:val="00666605"/>
    <w:rsid w:val="00690728"/>
    <w:rsid w:val="006B7D64"/>
    <w:rsid w:val="00766757"/>
    <w:rsid w:val="00775826"/>
    <w:rsid w:val="00780BA7"/>
    <w:rsid w:val="007B1A15"/>
    <w:rsid w:val="007E2461"/>
    <w:rsid w:val="00852BE8"/>
    <w:rsid w:val="00870706"/>
    <w:rsid w:val="008C0A35"/>
    <w:rsid w:val="008F4CA2"/>
    <w:rsid w:val="0091325C"/>
    <w:rsid w:val="0093669E"/>
    <w:rsid w:val="00A30BF8"/>
    <w:rsid w:val="00A34A25"/>
    <w:rsid w:val="00A56CF9"/>
    <w:rsid w:val="00A632CF"/>
    <w:rsid w:val="00A70079"/>
    <w:rsid w:val="00AA174A"/>
    <w:rsid w:val="00AD737A"/>
    <w:rsid w:val="00AE3E74"/>
    <w:rsid w:val="00AF4DD0"/>
    <w:rsid w:val="00AF77EE"/>
    <w:rsid w:val="00B362D2"/>
    <w:rsid w:val="00C00632"/>
    <w:rsid w:val="00C177C4"/>
    <w:rsid w:val="00C3560A"/>
    <w:rsid w:val="00C471E7"/>
    <w:rsid w:val="00C717EC"/>
    <w:rsid w:val="00C86CDA"/>
    <w:rsid w:val="00CD2A32"/>
    <w:rsid w:val="00DD416E"/>
    <w:rsid w:val="00DF6200"/>
    <w:rsid w:val="00E56956"/>
    <w:rsid w:val="00F0064E"/>
    <w:rsid w:val="00F07B0B"/>
    <w:rsid w:val="00F10154"/>
    <w:rsid w:val="00F171CA"/>
    <w:rsid w:val="00F2726D"/>
    <w:rsid w:val="00F42D44"/>
    <w:rsid w:val="00F43CB4"/>
    <w:rsid w:val="00F60DD1"/>
    <w:rsid w:val="00FA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68C1"/>
  <w15:chartTrackingRefBased/>
  <w15:docId w15:val="{D538F041-ECC7-4321-B12F-2F3183B5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6BA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C94"/>
  </w:style>
  <w:style w:type="paragraph" w:styleId="Zpat">
    <w:name w:val="footer"/>
    <w:basedOn w:val="Normln"/>
    <w:link w:val="ZpatChar"/>
    <w:uiPriority w:val="99"/>
    <w:unhideWhenUsed/>
    <w:rsid w:val="0010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C94"/>
  </w:style>
  <w:style w:type="character" w:styleId="Odkaznakoment">
    <w:name w:val="annotation reference"/>
    <w:basedOn w:val="Standardnpsmoodstavce"/>
    <w:uiPriority w:val="99"/>
    <w:semiHidden/>
    <w:unhideWhenUsed/>
    <w:rsid w:val="00DD4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1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1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1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41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34E4-3A88-4E2D-ACBA-0C2F9FAC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FilaJiri</dc:creator>
  <cp:keywords/>
  <dc:description/>
  <cp:lastModifiedBy>Zuzana Jandákova</cp:lastModifiedBy>
  <cp:revision>13</cp:revision>
  <dcterms:created xsi:type="dcterms:W3CDTF">2020-09-23T15:25:00Z</dcterms:created>
  <dcterms:modified xsi:type="dcterms:W3CDTF">2023-11-14T16:01:00Z</dcterms:modified>
</cp:coreProperties>
</file>