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823CA" w14:textId="77777777" w:rsidR="00306500" w:rsidRPr="00607C5D" w:rsidRDefault="00306500" w:rsidP="00B76F0F">
      <w:pPr>
        <w:pStyle w:val="Default"/>
        <w:keepNext/>
        <w:keepLines/>
        <w:jc w:val="both"/>
        <w:rPr>
          <w:sz w:val="22"/>
          <w:szCs w:val="22"/>
        </w:rPr>
      </w:pPr>
    </w:p>
    <w:p w14:paraId="0071D541" w14:textId="77777777" w:rsidR="00306500" w:rsidRPr="00607C5D" w:rsidRDefault="00306500" w:rsidP="00EB68B8">
      <w:pPr>
        <w:pStyle w:val="Default"/>
        <w:keepNext/>
        <w:keepLines/>
        <w:jc w:val="center"/>
      </w:pPr>
      <w:r w:rsidRPr="00607C5D">
        <w:rPr>
          <w:b/>
          <w:bCs/>
        </w:rPr>
        <w:t>Nařízení</w:t>
      </w:r>
    </w:p>
    <w:p w14:paraId="2A0EBC10" w14:textId="77777777" w:rsidR="00306500" w:rsidRPr="00607C5D" w:rsidRDefault="00306500" w:rsidP="00EB68B8">
      <w:pPr>
        <w:pStyle w:val="Default"/>
        <w:keepNext/>
        <w:keepLines/>
        <w:jc w:val="center"/>
      </w:pPr>
      <w:r w:rsidRPr="00607C5D">
        <w:rPr>
          <w:b/>
          <w:bCs/>
        </w:rPr>
        <w:t>města Bučovice,</w:t>
      </w:r>
    </w:p>
    <w:p w14:paraId="1251740E" w14:textId="77777777" w:rsidR="00306500" w:rsidRPr="00607C5D" w:rsidRDefault="00306500" w:rsidP="00EB68B8">
      <w:pPr>
        <w:pStyle w:val="Default"/>
        <w:keepNext/>
        <w:keepLines/>
        <w:jc w:val="right"/>
      </w:pPr>
      <w:r w:rsidRPr="00607C5D">
        <w:rPr>
          <w:b/>
          <w:bCs/>
        </w:rPr>
        <w:t xml:space="preserve">kterým se zakazuje reklama šířená na veřejně přístupných místech mimo provozovnu </w:t>
      </w:r>
    </w:p>
    <w:p w14:paraId="59DDEB94" w14:textId="77777777" w:rsidR="00B76F0F" w:rsidRPr="00607C5D" w:rsidRDefault="00B76F0F" w:rsidP="00EB68B8">
      <w:pPr>
        <w:pStyle w:val="Default"/>
        <w:keepNext/>
        <w:keepLines/>
        <w:jc w:val="both"/>
        <w:rPr>
          <w:sz w:val="22"/>
          <w:szCs w:val="22"/>
        </w:rPr>
      </w:pPr>
    </w:p>
    <w:p w14:paraId="31A36E96" w14:textId="77777777" w:rsidR="00A42EA1" w:rsidRPr="00607C5D" w:rsidRDefault="00A42EA1" w:rsidP="00A42EA1">
      <w:pPr>
        <w:pStyle w:val="Default"/>
        <w:keepNext/>
        <w:keepLines/>
        <w:jc w:val="both"/>
        <w:rPr>
          <w:sz w:val="22"/>
          <w:szCs w:val="22"/>
        </w:rPr>
      </w:pPr>
      <w:r w:rsidRPr="00607C5D">
        <w:rPr>
          <w:sz w:val="22"/>
          <w:szCs w:val="22"/>
        </w:rPr>
        <w:t xml:space="preserve">Rada města Bučovice se na své </w:t>
      </w:r>
      <w:r>
        <w:rPr>
          <w:sz w:val="22"/>
          <w:szCs w:val="22"/>
        </w:rPr>
        <w:t>87</w:t>
      </w:r>
      <w:r w:rsidRPr="00607C5D">
        <w:rPr>
          <w:sz w:val="22"/>
          <w:szCs w:val="22"/>
        </w:rPr>
        <w:t xml:space="preserve">. schůzi dne </w:t>
      </w:r>
      <w:r>
        <w:rPr>
          <w:sz w:val="22"/>
          <w:szCs w:val="22"/>
        </w:rPr>
        <w:t>12.01.2026</w:t>
      </w:r>
      <w:r w:rsidRPr="00607C5D">
        <w:rPr>
          <w:sz w:val="22"/>
          <w:szCs w:val="22"/>
        </w:rPr>
        <w:t xml:space="preserve"> </w:t>
      </w:r>
      <w:r>
        <w:rPr>
          <w:sz w:val="22"/>
          <w:szCs w:val="22"/>
        </w:rPr>
        <w:t xml:space="preserve">usnesením č. </w:t>
      </w:r>
      <w:r w:rsidRPr="00704B76">
        <w:rPr>
          <w:sz w:val="22"/>
          <w:szCs w:val="22"/>
        </w:rPr>
        <w:t>1464/87/RM/2026</w:t>
      </w:r>
      <w:r>
        <w:rPr>
          <w:sz w:val="22"/>
          <w:szCs w:val="22"/>
        </w:rPr>
        <w:t xml:space="preserve"> </w:t>
      </w:r>
      <w:r w:rsidRPr="00607C5D">
        <w:rPr>
          <w:sz w:val="22"/>
          <w:szCs w:val="22"/>
        </w:rPr>
        <w:t>usnesla vydat na základě zmocnění v § 2 odst. 1 písm. d) a odst. 5 zákona č. 40/1995 Sb., o regulaci reklamy a</w:t>
      </w:r>
      <w:r>
        <w:rPr>
          <w:sz w:val="22"/>
          <w:szCs w:val="22"/>
        </w:rPr>
        <w:t> </w:t>
      </w:r>
      <w:r w:rsidRPr="00607C5D">
        <w:rPr>
          <w:sz w:val="22"/>
          <w:szCs w:val="22"/>
        </w:rPr>
        <w:t>o</w:t>
      </w:r>
      <w:r>
        <w:rPr>
          <w:sz w:val="22"/>
          <w:szCs w:val="22"/>
        </w:rPr>
        <w:t> </w:t>
      </w:r>
      <w:r w:rsidRPr="00607C5D">
        <w:rPr>
          <w:sz w:val="22"/>
          <w:szCs w:val="22"/>
        </w:rPr>
        <w:t>změně a doplnění zákona č.</w:t>
      </w:r>
      <w:r>
        <w:rPr>
          <w:sz w:val="22"/>
          <w:szCs w:val="22"/>
        </w:rPr>
        <w:t> </w:t>
      </w:r>
      <w:r w:rsidRPr="00607C5D">
        <w:rPr>
          <w:sz w:val="22"/>
          <w:szCs w:val="22"/>
        </w:rPr>
        <w:t>468/1991 Sb., o provozování rozhlasového a televizního vysílání, ve znění pozdějších předpisů, a</w:t>
      </w:r>
      <w:r>
        <w:rPr>
          <w:sz w:val="22"/>
          <w:szCs w:val="22"/>
        </w:rPr>
        <w:t> </w:t>
      </w:r>
      <w:r w:rsidRPr="00607C5D">
        <w:rPr>
          <w:sz w:val="22"/>
          <w:szCs w:val="22"/>
        </w:rPr>
        <w:t>v</w:t>
      </w:r>
      <w:r>
        <w:rPr>
          <w:sz w:val="22"/>
          <w:szCs w:val="22"/>
        </w:rPr>
        <w:t> </w:t>
      </w:r>
      <w:r w:rsidRPr="00607C5D">
        <w:rPr>
          <w:sz w:val="22"/>
          <w:szCs w:val="22"/>
        </w:rPr>
        <w:t>souladu s § 11 odst. 1 a § 102 odst. 2 písm. d) zákona č. 128/2000 Sb., o</w:t>
      </w:r>
      <w:r>
        <w:rPr>
          <w:sz w:val="22"/>
          <w:szCs w:val="22"/>
        </w:rPr>
        <w:t> </w:t>
      </w:r>
      <w:r w:rsidRPr="00607C5D">
        <w:rPr>
          <w:sz w:val="22"/>
          <w:szCs w:val="22"/>
        </w:rPr>
        <w:t xml:space="preserve">obcích (obecní zřízení), ve znění pozdějších předpisů, toto nařízení: </w:t>
      </w:r>
    </w:p>
    <w:p w14:paraId="65D63C2B" w14:textId="77777777" w:rsidR="00EB68B8" w:rsidRPr="00607C5D" w:rsidRDefault="00EB68B8" w:rsidP="00EB68B8">
      <w:pPr>
        <w:pStyle w:val="Default"/>
        <w:keepNext/>
        <w:keepLines/>
        <w:jc w:val="center"/>
        <w:rPr>
          <w:b/>
          <w:bCs/>
          <w:sz w:val="22"/>
          <w:szCs w:val="22"/>
        </w:rPr>
      </w:pPr>
    </w:p>
    <w:p w14:paraId="66CF28FE" w14:textId="77777777" w:rsidR="00306500" w:rsidRPr="00607C5D" w:rsidRDefault="00306500" w:rsidP="00EB68B8">
      <w:pPr>
        <w:pStyle w:val="Default"/>
        <w:keepNext/>
        <w:keepLines/>
        <w:jc w:val="center"/>
        <w:rPr>
          <w:sz w:val="22"/>
          <w:szCs w:val="22"/>
        </w:rPr>
      </w:pPr>
      <w:r w:rsidRPr="00607C5D">
        <w:rPr>
          <w:b/>
          <w:bCs/>
          <w:sz w:val="22"/>
          <w:szCs w:val="22"/>
        </w:rPr>
        <w:t>Čl. 1</w:t>
      </w:r>
    </w:p>
    <w:p w14:paraId="34647D47" w14:textId="77777777" w:rsidR="00306500" w:rsidRPr="00607C5D" w:rsidRDefault="00306500" w:rsidP="00EB68B8">
      <w:pPr>
        <w:pStyle w:val="Default"/>
        <w:keepNext/>
        <w:keepLines/>
        <w:jc w:val="center"/>
        <w:rPr>
          <w:sz w:val="22"/>
          <w:szCs w:val="22"/>
        </w:rPr>
      </w:pPr>
      <w:r w:rsidRPr="00607C5D">
        <w:rPr>
          <w:b/>
          <w:bCs/>
          <w:sz w:val="22"/>
          <w:szCs w:val="22"/>
        </w:rPr>
        <w:t>Úvodní ustanovení</w:t>
      </w:r>
    </w:p>
    <w:p w14:paraId="0E26E0F1" w14:textId="77777777" w:rsidR="00306500" w:rsidRPr="00607C5D" w:rsidRDefault="00306500" w:rsidP="00EB68B8">
      <w:pPr>
        <w:pStyle w:val="Default"/>
        <w:keepNext/>
        <w:keepLines/>
        <w:numPr>
          <w:ilvl w:val="0"/>
          <w:numId w:val="1"/>
        </w:numPr>
        <w:ind w:left="426" w:hanging="426"/>
        <w:jc w:val="both"/>
        <w:rPr>
          <w:sz w:val="22"/>
          <w:szCs w:val="22"/>
        </w:rPr>
      </w:pPr>
      <w:r w:rsidRPr="00607C5D">
        <w:rPr>
          <w:sz w:val="22"/>
          <w:szCs w:val="22"/>
        </w:rPr>
        <w:t>Na území města Bučovice se na veřejně přístupných místech mimo provozovnu</w:t>
      </w:r>
      <w:r w:rsidR="00B76F0F" w:rsidRPr="00607C5D">
        <w:rPr>
          <w:rStyle w:val="Znakapoznpodarou"/>
          <w:sz w:val="22"/>
          <w:szCs w:val="22"/>
        </w:rPr>
        <w:footnoteReference w:id="1"/>
      </w:r>
      <w:r w:rsidRPr="00607C5D">
        <w:rPr>
          <w:sz w:val="22"/>
          <w:szCs w:val="22"/>
        </w:rPr>
        <w:t xml:space="preserve"> zakazuje reklama šířená komunikačními médii uvedenými v čl. 3 tohoto nařízení s výjimkou reklamních nebo propagačních zařízení zřízených podle zvláštního právního předpisu</w:t>
      </w:r>
      <w:r w:rsidR="00BE15B4" w:rsidRPr="00607C5D">
        <w:rPr>
          <w:rStyle w:val="Znakapoznpodarou"/>
          <w:sz w:val="22"/>
          <w:szCs w:val="22"/>
        </w:rPr>
        <w:footnoteReference w:id="2"/>
      </w:r>
      <w:r w:rsidRPr="00607C5D">
        <w:rPr>
          <w:sz w:val="22"/>
          <w:szCs w:val="22"/>
        </w:rPr>
        <w:t xml:space="preserve">. </w:t>
      </w:r>
    </w:p>
    <w:p w14:paraId="0490305B" w14:textId="77777777" w:rsidR="00306500" w:rsidRPr="00607C5D" w:rsidRDefault="00306500" w:rsidP="00EB68B8">
      <w:pPr>
        <w:pStyle w:val="Default"/>
        <w:keepNext/>
        <w:keepLines/>
        <w:numPr>
          <w:ilvl w:val="0"/>
          <w:numId w:val="1"/>
        </w:numPr>
        <w:ind w:left="426" w:hanging="426"/>
        <w:jc w:val="both"/>
        <w:rPr>
          <w:sz w:val="22"/>
          <w:szCs w:val="22"/>
        </w:rPr>
      </w:pPr>
      <w:r w:rsidRPr="00607C5D">
        <w:rPr>
          <w:sz w:val="22"/>
          <w:szCs w:val="22"/>
        </w:rPr>
        <w:t>Na informační a reklamní zařízení o celkové ploše větší než 0,</w:t>
      </w:r>
      <w:r w:rsidR="007F3514" w:rsidRPr="00607C5D">
        <w:rPr>
          <w:sz w:val="22"/>
          <w:szCs w:val="22"/>
        </w:rPr>
        <w:t>8</w:t>
      </w:r>
      <w:r w:rsidRPr="00607C5D">
        <w:rPr>
          <w:sz w:val="22"/>
          <w:szCs w:val="22"/>
        </w:rPr>
        <w:t xml:space="preserve"> m</w:t>
      </w:r>
      <w:r w:rsidRPr="00607C5D">
        <w:rPr>
          <w:sz w:val="22"/>
          <w:szCs w:val="22"/>
          <w:vertAlign w:val="superscript"/>
        </w:rPr>
        <w:t>2</w:t>
      </w:r>
      <w:r w:rsidRPr="00607C5D">
        <w:rPr>
          <w:sz w:val="22"/>
          <w:szCs w:val="22"/>
        </w:rPr>
        <w:t>, o jejichž umístění rozhoduje příslušný stavební úřad, se toto nařízení nevztahuje</w:t>
      </w:r>
      <w:r w:rsidR="007F3514" w:rsidRPr="00607C5D">
        <w:rPr>
          <w:rStyle w:val="Znakapoznpodarou"/>
          <w:sz w:val="22"/>
          <w:szCs w:val="22"/>
        </w:rPr>
        <w:footnoteReference w:id="3"/>
      </w:r>
      <w:r w:rsidRPr="00607C5D">
        <w:rPr>
          <w:sz w:val="22"/>
          <w:szCs w:val="22"/>
        </w:rPr>
        <w:t xml:space="preserve">. </w:t>
      </w:r>
    </w:p>
    <w:p w14:paraId="2A9BCC61" w14:textId="77777777" w:rsidR="00306500" w:rsidRPr="00607C5D" w:rsidRDefault="00306500" w:rsidP="00EB68B8">
      <w:pPr>
        <w:pStyle w:val="Default"/>
        <w:keepNext/>
        <w:keepLines/>
        <w:numPr>
          <w:ilvl w:val="0"/>
          <w:numId w:val="1"/>
        </w:numPr>
        <w:ind w:left="426" w:hanging="426"/>
        <w:jc w:val="both"/>
        <w:rPr>
          <w:sz w:val="22"/>
          <w:szCs w:val="22"/>
        </w:rPr>
      </w:pPr>
      <w:r w:rsidRPr="00607C5D">
        <w:rPr>
          <w:sz w:val="22"/>
          <w:szCs w:val="22"/>
        </w:rPr>
        <w:t>Veřejně přístupným místem mimo provozovnu (dále jen „veřejně přístupné místo“) se pro účely tohoto nařízení rozumí prostor přístupný každému bez omezení, a to bez ohledu na vlastnictví k</w:t>
      </w:r>
      <w:r w:rsidR="00A42EA1">
        <w:rPr>
          <w:sz w:val="22"/>
          <w:szCs w:val="22"/>
        </w:rPr>
        <w:t> </w:t>
      </w:r>
      <w:r w:rsidRPr="00607C5D">
        <w:rPr>
          <w:sz w:val="22"/>
          <w:szCs w:val="22"/>
        </w:rPr>
        <w:t xml:space="preserve">tomuto prostoru. </w:t>
      </w:r>
    </w:p>
    <w:p w14:paraId="35FC7D5B" w14:textId="77777777" w:rsidR="00306500" w:rsidRPr="00607C5D" w:rsidRDefault="00306500" w:rsidP="00EB68B8">
      <w:pPr>
        <w:pStyle w:val="Default"/>
        <w:keepNext/>
        <w:keepLines/>
        <w:numPr>
          <w:ilvl w:val="0"/>
          <w:numId w:val="1"/>
        </w:numPr>
        <w:ind w:left="426" w:hanging="426"/>
        <w:jc w:val="both"/>
        <w:rPr>
          <w:sz w:val="22"/>
          <w:szCs w:val="22"/>
        </w:rPr>
      </w:pPr>
      <w:r w:rsidRPr="00607C5D">
        <w:rPr>
          <w:sz w:val="22"/>
          <w:szCs w:val="22"/>
        </w:rPr>
        <w:t>Reklamou se rozumí oznámení, předvedení či jiná prezentace šířené zejména komunikačními médii, mající za cíl podporu podnikatelské činnosti, zejména podporu spotřeby nebo prodeje zboží, výstavby, pronájmu nebo prodeje nemovitostí, prodeje nebo využití práv nebo závazky, podporu poskytování služeb, propagaci ochranné známky, pokud zákon nestanoví jinak</w:t>
      </w:r>
      <w:r w:rsidR="00385C0E" w:rsidRPr="00607C5D">
        <w:rPr>
          <w:rStyle w:val="Znakapoznpodarou"/>
          <w:sz w:val="22"/>
          <w:szCs w:val="22"/>
        </w:rPr>
        <w:footnoteReference w:id="4"/>
      </w:r>
      <w:r w:rsidRPr="00607C5D">
        <w:rPr>
          <w:sz w:val="22"/>
          <w:szCs w:val="22"/>
        </w:rPr>
        <w:t xml:space="preserve">. </w:t>
      </w:r>
    </w:p>
    <w:p w14:paraId="3261D6EA" w14:textId="77777777" w:rsidR="00306500" w:rsidRPr="00607C5D" w:rsidRDefault="00306500" w:rsidP="00EB68B8">
      <w:pPr>
        <w:pStyle w:val="Default"/>
        <w:keepNext/>
        <w:keepLines/>
        <w:jc w:val="both"/>
        <w:rPr>
          <w:sz w:val="22"/>
          <w:szCs w:val="22"/>
        </w:rPr>
      </w:pPr>
    </w:p>
    <w:p w14:paraId="6E7E9417" w14:textId="77777777" w:rsidR="00306500" w:rsidRPr="00607C5D" w:rsidRDefault="00306500" w:rsidP="006117A1">
      <w:pPr>
        <w:pStyle w:val="Default"/>
        <w:keepNext/>
        <w:keepLines/>
        <w:jc w:val="center"/>
        <w:rPr>
          <w:sz w:val="22"/>
          <w:szCs w:val="22"/>
        </w:rPr>
      </w:pPr>
      <w:r w:rsidRPr="00607C5D">
        <w:rPr>
          <w:b/>
          <w:bCs/>
          <w:sz w:val="22"/>
          <w:szCs w:val="22"/>
        </w:rPr>
        <w:t>Čl. 2</w:t>
      </w:r>
    </w:p>
    <w:p w14:paraId="09042255" w14:textId="77777777" w:rsidR="00306500" w:rsidRPr="00607C5D" w:rsidRDefault="00306500" w:rsidP="006117A1">
      <w:pPr>
        <w:pStyle w:val="Default"/>
        <w:keepNext/>
        <w:keepLines/>
        <w:jc w:val="center"/>
        <w:rPr>
          <w:sz w:val="22"/>
          <w:szCs w:val="22"/>
        </w:rPr>
      </w:pPr>
      <w:r w:rsidRPr="00607C5D">
        <w:rPr>
          <w:b/>
          <w:bCs/>
          <w:sz w:val="22"/>
          <w:szCs w:val="22"/>
        </w:rPr>
        <w:t>Doba zákazu reklamy</w:t>
      </w:r>
    </w:p>
    <w:p w14:paraId="7EA5C09C" w14:textId="77777777" w:rsidR="00306500" w:rsidRPr="00607C5D" w:rsidRDefault="00306500" w:rsidP="00EB68B8">
      <w:pPr>
        <w:pStyle w:val="Default"/>
        <w:keepNext/>
        <w:keepLines/>
        <w:jc w:val="both"/>
        <w:rPr>
          <w:sz w:val="22"/>
          <w:szCs w:val="22"/>
        </w:rPr>
      </w:pPr>
      <w:r w:rsidRPr="00607C5D">
        <w:rPr>
          <w:sz w:val="22"/>
          <w:szCs w:val="22"/>
        </w:rPr>
        <w:t xml:space="preserve">Reklama dle odst. 1 tohoto nařízení je zakázána od 0:00 do 24:00 hodin. </w:t>
      </w:r>
    </w:p>
    <w:p w14:paraId="37DB278B" w14:textId="77777777" w:rsidR="006117A1" w:rsidRPr="00607C5D" w:rsidRDefault="006117A1" w:rsidP="006117A1">
      <w:pPr>
        <w:pStyle w:val="Default"/>
        <w:keepNext/>
        <w:keepLines/>
        <w:jc w:val="center"/>
        <w:rPr>
          <w:b/>
          <w:bCs/>
          <w:sz w:val="22"/>
          <w:szCs w:val="22"/>
        </w:rPr>
      </w:pPr>
    </w:p>
    <w:p w14:paraId="6D88D789" w14:textId="77777777" w:rsidR="00306500" w:rsidRPr="00607C5D" w:rsidRDefault="00306500" w:rsidP="006117A1">
      <w:pPr>
        <w:pStyle w:val="Default"/>
        <w:keepNext/>
        <w:keepLines/>
        <w:jc w:val="center"/>
        <w:rPr>
          <w:sz w:val="22"/>
          <w:szCs w:val="22"/>
        </w:rPr>
      </w:pPr>
      <w:r w:rsidRPr="00607C5D">
        <w:rPr>
          <w:b/>
          <w:bCs/>
          <w:sz w:val="22"/>
          <w:szCs w:val="22"/>
        </w:rPr>
        <w:t>Čl. 3</w:t>
      </w:r>
    </w:p>
    <w:p w14:paraId="35C18D05" w14:textId="77777777" w:rsidR="00306500" w:rsidRPr="00607C5D" w:rsidRDefault="00306500" w:rsidP="006117A1">
      <w:pPr>
        <w:pStyle w:val="Default"/>
        <w:keepNext/>
        <w:keepLines/>
        <w:jc w:val="center"/>
        <w:rPr>
          <w:sz w:val="22"/>
          <w:szCs w:val="22"/>
        </w:rPr>
      </w:pPr>
      <w:r w:rsidRPr="00607C5D">
        <w:rPr>
          <w:b/>
          <w:bCs/>
          <w:sz w:val="22"/>
          <w:szCs w:val="22"/>
        </w:rPr>
        <w:t>Komunikační média, kterými nesmí být šířena reklama</w:t>
      </w:r>
    </w:p>
    <w:p w14:paraId="5D4BC22B" w14:textId="77777777" w:rsidR="00306500" w:rsidRPr="00607C5D" w:rsidRDefault="00306500" w:rsidP="00EB68B8">
      <w:pPr>
        <w:pStyle w:val="Default"/>
        <w:keepNext/>
        <w:keepLines/>
        <w:jc w:val="both"/>
        <w:rPr>
          <w:sz w:val="22"/>
          <w:szCs w:val="22"/>
        </w:rPr>
      </w:pPr>
      <w:r w:rsidRPr="00607C5D">
        <w:rPr>
          <w:sz w:val="22"/>
          <w:szCs w:val="22"/>
        </w:rPr>
        <w:t xml:space="preserve">Komunikačními médii, kterými nesmí být dle tohoto nařízení šířena reklama na veřejně přístupných místech, jsou: </w:t>
      </w:r>
    </w:p>
    <w:p w14:paraId="3E64E528" w14:textId="77777777" w:rsidR="00306500" w:rsidRPr="00607C5D" w:rsidRDefault="00306500" w:rsidP="006117A1">
      <w:pPr>
        <w:pStyle w:val="Default"/>
        <w:keepNext/>
        <w:keepLines/>
        <w:numPr>
          <w:ilvl w:val="0"/>
          <w:numId w:val="3"/>
        </w:numPr>
        <w:jc w:val="both"/>
        <w:rPr>
          <w:sz w:val="22"/>
          <w:szCs w:val="22"/>
        </w:rPr>
      </w:pPr>
      <w:r w:rsidRPr="00607C5D">
        <w:rPr>
          <w:sz w:val="22"/>
          <w:szCs w:val="22"/>
        </w:rPr>
        <w:t xml:space="preserve">plakáty, kromě těch, které jsou umístěny na vyhrazených plakátovacích plochách města Bučovice </w:t>
      </w:r>
    </w:p>
    <w:p w14:paraId="3FB7FAD6" w14:textId="77777777" w:rsidR="00306500" w:rsidRPr="00607C5D" w:rsidRDefault="00306500" w:rsidP="006117A1">
      <w:pPr>
        <w:pStyle w:val="Default"/>
        <w:keepNext/>
        <w:keepLines/>
        <w:numPr>
          <w:ilvl w:val="0"/>
          <w:numId w:val="3"/>
        </w:numPr>
        <w:jc w:val="both"/>
        <w:rPr>
          <w:sz w:val="22"/>
          <w:szCs w:val="22"/>
        </w:rPr>
      </w:pPr>
      <w:r w:rsidRPr="00607C5D">
        <w:rPr>
          <w:sz w:val="22"/>
          <w:szCs w:val="22"/>
        </w:rPr>
        <w:t xml:space="preserve">dopravní prostředky umístěné na veřejně přístupném místě za účelem šíření reklamy </w:t>
      </w:r>
    </w:p>
    <w:p w14:paraId="101EAC47" w14:textId="77777777" w:rsidR="006117A1" w:rsidRPr="00607C5D" w:rsidRDefault="00306500" w:rsidP="00EB68B8">
      <w:pPr>
        <w:pStyle w:val="Default"/>
        <w:keepNext/>
        <w:keepLines/>
        <w:numPr>
          <w:ilvl w:val="0"/>
          <w:numId w:val="3"/>
        </w:numPr>
        <w:jc w:val="both"/>
        <w:rPr>
          <w:sz w:val="22"/>
          <w:szCs w:val="22"/>
        </w:rPr>
      </w:pPr>
      <w:r w:rsidRPr="00607C5D">
        <w:rPr>
          <w:sz w:val="22"/>
          <w:szCs w:val="22"/>
        </w:rPr>
        <w:t xml:space="preserve">světelná reklamní blikající a trubicová zařízení </w:t>
      </w:r>
    </w:p>
    <w:p w14:paraId="03C3CCAE" w14:textId="77777777" w:rsidR="00306500" w:rsidRPr="00607C5D" w:rsidRDefault="00306500" w:rsidP="00EB68B8">
      <w:pPr>
        <w:pStyle w:val="Default"/>
        <w:keepNext/>
        <w:keepLines/>
        <w:numPr>
          <w:ilvl w:val="0"/>
          <w:numId w:val="3"/>
        </w:numPr>
        <w:jc w:val="both"/>
        <w:rPr>
          <w:sz w:val="22"/>
          <w:szCs w:val="22"/>
        </w:rPr>
      </w:pPr>
      <w:r w:rsidRPr="00607C5D">
        <w:rPr>
          <w:sz w:val="22"/>
          <w:szCs w:val="22"/>
        </w:rPr>
        <w:t xml:space="preserve">nosiče na vystavování reklamního zboží umístěné na fasádu nebo průčelí domu, které zasahují do veřejně přístupného místa. </w:t>
      </w:r>
    </w:p>
    <w:p w14:paraId="098FDB1F" w14:textId="77777777" w:rsidR="00306500" w:rsidRPr="00607C5D" w:rsidRDefault="00306500" w:rsidP="00EB68B8">
      <w:pPr>
        <w:pStyle w:val="Default"/>
        <w:keepNext/>
        <w:keepLines/>
        <w:jc w:val="both"/>
        <w:rPr>
          <w:sz w:val="22"/>
          <w:szCs w:val="22"/>
        </w:rPr>
      </w:pPr>
    </w:p>
    <w:p w14:paraId="6ED5F8AB" w14:textId="77777777" w:rsidR="00306500" w:rsidRPr="00607C5D" w:rsidRDefault="00306500" w:rsidP="006117A1">
      <w:pPr>
        <w:pStyle w:val="Default"/>
        <w:keepNext/>
        <w:keepLines/>
        <w:jc w:val="center"/>
        <w:rPr>
          <w:sz w:val="22"/>
          <w:szCs w:val="22"/>
        </w:rPr>
      </w:pPr>
      <w:r w:rsidRPr="00607C5D">
        <w:rPr>
          <w:b/>
          <w:bCs/>
          <w:sz w:val="22"/>
          <w:szCs w:val="22"/>
        </w:rPr>
        <w:t>Čl. 4</w:t>
      </w:r>
    </w:p>
    <w:p w14:paraId="21B1B21B" w14:textId="77777777" w:rsidR="00306500" w:rsidRPr="00607C5D" w:rsidRDefault="00306500" w:rsidP="006117A1">
      <w:pPr>
        <w:pStyle w:val="Default"/>
        <w:keepNext/>
        <w:keepLines/>
        <w:jc w:val="center"/>
        <w:rPr>
          <w:sz w:val="22"/>
          <w:szCs w:val="22"/>
        </w:rPr>
      </w:pPr>
      <w:r w:rsidRPr="00607C5D">
        <w:rPr>
          <w:b/>
          <w:bCs/>
          <w:sz w:val="22"/>
          <w:szCs w:val="22"/>
        </w:rPr>
        <w:t>Akce, na které se zákaz šíření reklamy nevztahuje</w:t>
      </w:r>
    </w:p>
    <w:p w14:paraId="390A848F" w14:textId="77777777" w:rsidR="00306500" w:rsidRPr="00607C5D" w:rsidRDefault="00306500" w:rsidP="00EB68B8">
      <w:pPr>
        <w:pStyle w:val="Default"/>
        <w:keepNext/>
        <w:keepLines/>
        <w:jc w:val="both"/>
        <w:rPr>
          <w:sz w:val="22"/>
          <w:szCs w:val="22"/>
        </w:rPr>
      </w:pPr>
      <w:r w:rsidRPr="00607C5D">
        <w:rPr>
          <w:sz w:val="22"/>
          <w:szCs w:val="22"/>
        </w:rPr>
        <w:t xml:space="preserve">Zákaz šíření reklamy se nevztahuje: </w:t>
      </w:r>
    </w:p>
    <w:p w14:paraId="638C381D" w14:textId="77777777" w:rsidR="00306500" w:rsidRPr="00607C5D" w:rsidRDefault="00306500" w:rsidP="006117A1">
      <w:pPr>
        <w:pStyle w:val="Default"/>
        <w:keepNext/>
        <w:keepLines/>
        <w:numPr>
          <w:ilvl w:val="0"/>
          <w:numId w:val="5"/>
        </w:numPr>
        <w:jc w:val="both"/>
        <w:rPr>
          <w:sz w:val="22"/>
          <w:szCs w:val="22"/>
        </w:rPr>
      </w:pPr>
      <w:r w:rsidRPr="00607C5D">
        <w:rPr>
          <w:sz w:val="22"/>
          <w:szCs w:val="22"/>
        </w:rPr>
        <w:t xml:space="preserve">na jednodenní charitativní akce </w:t>
      </w:r>
    </w:p>
    <w:p w14:paraId="1551AC65" w14:textId="77777777" w:rsidR="00306500" w:rsidRPr="00607C5D" w:rsidRDefault="00306500" w:rsidP="006117A1">
      <w:pPr>
        <w:pStyle w:val="Default"/>
        <w:keepNext/>
        <w:keepLines/>
        <w:numPr>
          <w:ilvl w:val="0"/>
          <w:numId w:val="5"/>
        </w:numPr>
        <w:jc w:val="both"/>
        <w:rPr>
          <w:sz w:val="22"/>
          <w:szCs w:val="22"/>
        </w:rPr>
      </w:pPr>
      <w:r w:rsidRPr="00607C5D">
        <w:rPr>
          <w:sz w:val="22"/>
          <w:szCs w:val="22"/>
        </w:rPr>
        <w:lastRenderedPageBreak/>
        <w:t xml:space="preserve">na akce pořádané, spolupořádané nebo oficiálně podporované městem Bučovice nebo jím zřízenou příspěvkovou organizací </w:t>
      </w:r>
    </w:p>
    <w:p w14:paraId="794F5BD4" w14:textId="77777777" w:rsidR="00306500" w:rsidRPr="00607C5D" w:rsidRDefault="00306500" w:rsidP="006117A1">
      <w:pPr>
        <w:pStyle w:val="Default"/>
        <w:keepNext/>
        <w:keepLines/>
        <w:numPr>
          <w:ilvl w:val="0"/>
          <w:numId w:val="5"/>
        </w:numPr>
        <w:jc w:val="both"/>
        <w:rPr>
          <w:sz w:val="22"/>
          <w:szCs w:val="22"/>
        </w:rPr>
      </w:pPr>
      <w:r w:rsidRPr="00607C5D">
        <w:rPr>
          <w:sz w:val="22"/>
          <w:szCs w:val="22"/>
        </w:rPr>
        <w:t xml:space="preserve">na akce pořádané na základě smlouvy uzavřené mezi pořadatelem a městem Bučovice </w:t>
      </w:r>
    </w:p>
    <w:p w14:paraId="7482DC9B" w14:textId="77777777" w:rsidR="00306500" w:rsidRPr="00607C5D" w:rsidRDefault="00306500" w:rsidP="006117A1">
      <w:pPr>
        <w:pStyle w:val="Default"/>
        <w:keepNext/>
        <w:keepLines/>
        <w:numPr>
          <w:ilvl w:val="0"/>
          <w:numId w:val="5"/>
        </w:numPr>
        <w:jc w:val="both"/>
        <w:rPr>
          <w:sz w:val="22"/>
          <w:szCs w:val="22"/>
        </w:rPr>
      </w:pPr>
      <w:r w:rsidRPr="00607C5D">
        <w:rPr>
          <w:sz w:val="22"/>
          <w:szCs w:val="22"/>
        </w:rPr>
        <w:t>na shromáždění a mítinky konané podle jiného právního předpisu</w:t>
      </w:r>
      <w:r w:rsidR="006117A1" w:rsidRPr="00607C5D">
        <w:rPr>
          <w:rStyle w:val="Znakapoznpodarou"/>
          <w:sz w:val="22"/>
          <w:szCs w:val="22"/>
        </w:rPr>
        <w:footnoteReference w:id="5"/>
      </w:r>
      <w:r w:rsidRPr="00607C5D">
        <w:rPr>
          <w:sz w:val="22"/>
          <w:szCs w:val="22"/>
        </w:rPr>
        <w:t xml:space="preserve">. </w:t>
      </w:r>
    </w:p>
    <w:p w14:paraId="5B562B9B" w14:textId="77777777" w:rsidR="00306500" w:rsidRPr="00607C5D" w:rsidRDefault="00306500" w:rsidP="00EB68B8">
      <w:pPr>
        <w:pStyle w:val="Default"/>
        <w:keepNext/>
        <w:keepLines/>
        <w:jc w:val="both"/>
        <w:rPr>
          <w:sz w:val="22"/>
          <w:szCs w:val="22"/>
        </w:rPr>
      </w:pPr>
    </w:p>
    <w:p w14:paraId="13D3B88C" w14:textId="77777777" w:rsidR="00306500" w:rsidRPr="00607C5D" w:rsidRDefault="00306500" w:rsidP="006D1A19">
      <w:pPr>
        <w:pStyle w:val="Default"/>
        <w:keepNext/>
        <w:keepLines/>
        <w:jc w:val="center"/>
        <w:rPr>
          <w:sz w:val="22"/>
          <w:szCs w:val="22"/>
        </w:rPr>
      </w:pPr>
      <w:r w:rsidRPr="00607C5D">
        <w:rPr>
          <w:b/>
          <w:bCs/>
          <w:sz w:val="22"/>
          <w:szCs w:val="22"/>
        </w:rPr>
        <w:t>Čl. 5</w:t>
      </w:r>
    </w:p>
    <w:p w14:paraId="3C5B812A" w14:textId="77777777" w:rsidR="00306500" w:rsidRPr="00607C5D" w:rsidRDefault="00306500" w:rsidP="006D1A19">
      <w:pPr>
        <w:pStyle w:val="Default"/>
        <w:keepNext/>
        <w:keepLines/>
        <w:jc w:val="center"/>
        <w:rPr>
          <w:sz w:val="22"/>
          <w:szCs w:val="22"/>
        </w:rPr>
      </w:pPr>
      <w:r w:rsidRPr="00607C5D">
        <w:rPr>
          <w:b/>
          <w:bCs/>
          <w:sz w:val="22"/>
          <w:szCs w:val="22"/>
        </w:rPr>
        <w:t>Závěrečná ustanovení</w:t>
      </w:r>
    </w:p>
    <w:p w14:paraId="1D770BD7" w14:textId="77777777" w:rsidR="00306500" w:rsidRDefault="00306500" w:rsidP="008728E2">
      <w:pPr>
        <w:pStyle w:val="Default"/>
        <w:keepNext/>
        <w:keepLines/>
        <w:numPr>
          <w:ilvl w:val="0"/>
          <w:numId w:val="7"/>
        </w:numPr>
        <w:ind w:left="426" w:hanging="426"/>
        <w:jc w:val="both"/>
        <w:rPr>
          <w:sz w:val="22"/>
          <w:szCs w:val="22"/>
        </w:rPr>
      </w:pPr>
      <w:r w:rsidRPr="00607C5D">
        <w:rPr>
          <w:sz w:val="22"/>
          <w:szCs w:val="22"/>
        </w:rPr>
        <w:t>Porušení tohoto nařízení se postihuje podle jiného právního předpisu</w:t>
      </w:r>
      <w:r w:rsidR="008728E2" w:rsidRPr="00607C5D">
        <w:rPr>
          <w:rStyle w:val="Znakapoznpodarou"/>
          <w:sz w:val="22"/>
          <w:szCs w:val="22"/>
        </w:rPr>
        <w:footnoteReference w:id="6"/>
      </w:r>
      <w:r w:rsidRPr="00607C5D">
        <w:rPr>
          <w:sz w:val="22"/>
          <w:szCs w:val="22"/>
        </w:rPr>
        <w:t xml:space="preserve">. </w:t>
      </w:r>
    </w:p>
    <w:p w14:paraId="7B0DF9F0" w14:textId="77777777" w:rsidR="004601E9" w:rsidRDefault="004601E9" w:rsidP="004601E9">
      <w:pPr>
        <w:pStyle w:val="Default"/>
        <w:keepNext/>
        <w:keepLines/>
        <w:numPr>
          <w:ilvl w:val="0"/>
          <w:numId w:val="7"/>
        </w:numPr>
        <w:ind w:left="426" w:hanging="426"/>
        <w:jc w:val="both"/>
        <w:rPr>
          <w:sz w:val="22"/>
          <w:szCs w:val="22"/>
        </w:rPr>
      </w:pPr>
      <w:r w:rsidRPr="004601E9">
        <w:rPr>
          <w:sz w:val="22"/>
          <w:szCs w:val="22"/>
        </w:rPr>
        <w:t>Nabytím účinnosti tohoto nařízení se zrušuje nařízení města Bučovice č. 1/2020, kterým se zakazuje reklama šířená na veřejně přístupných místech mimo provozovnu.</w:t>
      </w:r>
    </w:p>
    <w:p w14:paraId="623A6D4A" w14:textId="77777777" w:rsidR="00306500" w:rsidRPr="000E1FB6" w:rsidRDefault="000E1FB6" w:rsidP="000E1FB6">
      <w:pPr>
        <w:pStyle w:val="Default"/>
        <w:keepNext/>
        <w:keepLines/>
        <w:numPr>
          <w:ilvl w:val="0"/>
          <w:numId w:val="7"/>
        </w:numPr>
        <w:ind w:left="426" w:hanging="426"/>
        <w:jc w:val="both"/>
        <w:rPr>
          <w:sz w:val="22"/>
          <w:szCs w:val="22"/>
        </w:rPr>
      </w:pPr>
      <w:r w:rsidRPr="000E1FB6">
        <w:rPr>
          <w:sz w:val="22"/>
          <w:szCs w:val="22"/>
        </w:rPr>
        <w:t>Toto nařízení nabývá platnosti dnem vyhlášení a účinnosti 01.02.2026, nejdříve však počátkem patnáctého dne následujícího po dni jejího vyhlášení ve Sbírce právních předpisů územních samosprávných celků a některých správních úřadů.</w:t>
      </w:r>
    </w:p>
    <w:p w14:paraId="767F8885" w14:textId="77777777" w:rsidR="000E1FB6" w:rsidRPr="00607C5D" w:rsidRDefault="000E1FB6" w:rsidP="00EB68B8">
      <w:pPr>
        <w:pStyle w:val="Default"/>
        <w:keepNext/>
        <w:keepLines/>
        <w:jc w:val="both"/>
        <w:rPr>
          <w:sz w:val="22"/>
          <w:szCs w:val="22"/>
        </w:rPr>
      </w:pPr>
    </w:p>
    <w:p w14:paraId="15A551F3" w14:textId="77777777" w:rsidR="00A42EA1" w:rsidRDefault="00A42EA1" w:rsidP="008728E2">
      <w:pPr>
        <w:pStyle w:val="Default"/>
        <w:keepNext/>
        <w:keepLines/>
        <w:tabs>
          <w:tab w:val="left" w:pos="4820"/>
        </w:tabs>
        <w:jc w:val="both"/>
        <w:rPr>
          <w:sz w:val="22"/>
          <w:szCs w:val="22"/>
        </w:rPr>
      </w:pPr>
    </w:p>
    <w:p w14:paraId="0245A608" w14:textId="77777777" w:rsidR="00A42EA1" w:rsidRDefault="00A42EA1" w:rsidP="008728E2">
      <w:pPr>
        <w:pStyle w:val="Default"/>
        <w:keepNext/>
        <w:keepLines/>
        <w:tabs>
          <w:tab w:val="left" w:pos="4820"/>
        </w:tabs>
        <w:jc w:val="both"/>
        <w:rPr>
          <w:sz w:val="22"/>
          <w:szCs w:val="22"/>
        </w:rPr>
      </w:pPr>
    </w:p>
    <w:p w14:paraId="44FF30B6" w14:textId="77777777" w:rsidR="00A42EA1" w:rsidRDefault="00A42EA1" w:rsidP="008728E2">
      <w:pPr>
        <w:pStyle w:val="Default"/>
        <w:keepNext/>
        <w:keepLines/>
        <w:tabs>
          <w:tab w:val="left" w:pos="4820"/>
        </w:tabs>
        <w:jc w:val="both"/>
        <w:rPr>
          <w:sz w:val="22"/>
          <w:szCs w:val="22"/>
        </w:rPr>
      </w:pPr>
    </w:p>
    <w:p w14:paraId="0CFC8B9E" w14:textId="77777777" w:rsidR="00A42EA1" w:rsidRDefault="00A42EA1" w:rsidP="008728E2">
      <w:pPr>
        <w:pStyle w:val="Default"/>
        <w:keepNext/>
        <w:keepLines/>
        <w:tabs>
          <w:tab w:val="left" w:pos="4820"/>
        </w:tabs>
        <w:jc w:val="both"/>
        <w:rPr>
          <w:sz w:val="22"/>
          <w:szCs w:val="22"/>
        </w:rPr>
      </w:pPr>
    </w:p>
    <w:p w14:paraId="4F84DA2E" w14:textId="77777777" w:rsidR="00306500" w:rsidRPr="00607C5D" w:rsidRDefault="00306500" w:rsidP="008728E2">
      <w:pPr>
        <w:pStyle w:val="Default"/>
        <w:keepNext/>
        <w:keepLines/>
        <w:tabs>
          <w:tab w:val="left" w:pos="4820"/>
        </w:tabs>
        <w:jc w:val="both"/>
        <w:rPr>
          <w:sz w:val="22"/>
          <w:szCs w:val="22"/>
        </w:rPr>
      </w:pPr>
      <w:r w:rsidRPr="00607C5D">
        <w:rPr>
          <w:sz w:val="22"/>
          <w:szCs w:val="22"/>
        </w:rPr>
        <w:t>PhDr. Jiří Horák, Ph.D.</w:t>
      </w:r>
      <w:r w:rsidR="00A42EA1">
        <w:rPr>
          <w:sz w:val="22"/>
          <w:szCs w:val="22"/>
        </w:rPr>
        <w:t>, v. r.</w:t>
      </w:r>
      <w:r w:rsidR="008728E2" w:rsidRPr="00607C5D">
        <w:rPr>
          <w:sz w:val="22"/>
          <w:szCs w:val="22"/>
        </w:rPr>
        <w:tab/>
      </w:r>
      <w:r w:rsidRPr="00607C5D">
        <w:rPr>
          <w:sz w:val="22"/>
          <w:szCs w:val="22"/>
        </w:rPr>
        <w:t>Mgr. Jan Růžička, Ph.D.</w:t>
      </w:r>
      <w:r w:rsidR="00A42EA1">
        <w:rPr>
          <w:sz w:val="22"/>
          <w:szCs w:val="22"/>
        </w:rPr>
        <w:t xml:space="preserve">, v. r. </w:t>
      </w:r>
      <w:r w:rsidRPr="00607C5D">
        <w:rPr>
          <w:sz w:val="22"/>
          <w:szCs w:val="22"/>
        </w:rPr>
        <w:t xml:space="preserve"> </w:t>
      </w:r>
    </w:p>
    <w:p w14:paraId="36B2EFE0" w14:textId="77777777" w:rsidR="000329C9" w:rsidRPr="00607C5D" w:rsidRDefault="00306500" w:rsidP="008728E2">
      <w:pPr>
        <w:keepNext/>
        <w:keepLines/>
        <w:tabs>
          <w:tab w:val="left" w:pos="4820"/>
        </w:tabs>
        <w:jc w:val="both"/>
        <w:rPr>
          <w:rFonts w:cs="Calibri"/>
        </w:rPr>
      </w:pPr>
      <w:r w:rsidRPr="00607C5D">
        <w:rPr>
          <w:rFonts w:cs="Calibri"/>
        </w:rPr>
        <w:t xml:space="preserve">starosta města </w:t>
      </w:r>
      <w:r w:rsidR="008728E2" w:rsidRPr="00607C5D">
        <w:rPr>
          <w:rFonts w:cs="Calibri"/>
        </w:rPr>
        <w:tab/>
      </w:r>
      <w:r w:rsidRPr="00607C5D">
        <w:rPr>
          <w:rFonts w:cs="Calibri"/>
        </w:rPr>
        <w:t>místostarosta města</w:t>
      </w:r>
    </w:p>
    <w:sectPr w:rsidR="000329C9" w:rsidRPr="00607C5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B145D" w14:textId="77777777" w:rsidR="009A5FBF" w:rsidRDefault="009A5FBF" w:rsidP="00B76F0F">
      <w:r>
        <w:separator/>
      </w:r>
    </w:p>
  </w:endnote>
  <w:endnote w:type="continuationSeparator" w:id="0">
    <w:p w14:paraId="2EE49154" w14:textId="77777777" w:rsidR="009A5FBF" w:rsidRDefault="009A5FBF" w:rsidP="00B76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4CB91" w14:textId="77777777" w:rsidR="009A5FBF" w:rsidRDefault="009A5FBF" w:rsidP="00B76F0F">
      <w:r>
        <w:separator/>
      </w:r>
    </w:p>
  </w:footnote>
  <w:footnote w:type="continuationSeparator" w:id="0">
    <w:p w14:paraId="1BABDA7E" w14:textId="77777777" w:rsidR="009A5FBF" w:rsidRDefault="009A5FBF" w:rsidP="00B76F0F">
      <w:r>
        <w:continuationSeparator/>
      </w:r>
    </w:p>
  </w:footnote>
  <w:footnote w:id="1">
    <w:p w14:paraId="2292A32F" w14:textId="77777777" w:rsidR="00B76F0F" w:rsidRPr="00607C5D" w:rsidRDefault="00B76F0F" w:rsidP="00BE15B4">
      <w:pPr>
        <w:pStyle w:val="Default"/>
        <w:tabs>
          <w:tab w:val="left" w:pos="284"/>
        </w:tabs>
        <w:ind w:left="284" w:hanging="284"/>
        <w:jc w:val="both"/>
      </w:pPr>
      <w:r w:rsidRPr="00607C5D">
        <w:rPr>
          <w:rStyle w:val="Znakapoznpodarou"/>
        </w:rPr>
        <w:footnoteRef/>
      </w:r>
      <w:r w:rsidRPr="00607C5D">
        <w:t xml:space="preserve"> </w:t>
      </w:r>
      <w:r w:rsidR="00EB68B8" w:rsidRPr="00607C5D">
        <w:tab/>
      </w:r>
      <w:r w:rsidRPr="00607C5D">
        <w:rPr>
          <w:sz w:val="20"/>
          <w:szCs w:val="20"/>
          <w:lang w:eastAsia="cs-CZ"/>
        </w:rPr>
        <w:t>§ 17 odst. 1 zákona č. 455/1991 Sb., o živnostenském podnikání (živnostenský zákon), ve znění pozdějších předpisů</w:t>
      </w:r>
      <w:r w:rsidRPr="00607C5D">
        <w:rPr>
          <w:lang w:eastAsia="cs-CZ"/>
        </w:rPr>
        <w:t xml:space="preserve">  </w:t>
      </w:r>
    </w:p>
  </w:footnote>
  <w:footnote w:id="2">
    <w:p w14:paraId="6E8B16F7" w14:textId="77777777" w:rsidR="00BE15B4" w:rsidRPr="00607C5D" w:rsidRDefault="00BE15B4" w:rsidP="00BE15B4">
      <w:pPr>
        <w:pStyle w:val="Textpoznpodarou"/>
        <w:tabs>
          <w:tab w:val="left" w:pos="284"/>
        </w:tabs>
        <w:rPr>
          <w:rFonts w:cs="Calibri"/>
          <w:color w:val="000000"/>
          <w:lang w:eastAsia="cs-CZ"/>
        </w:rPr>
      </w:pPr>
      <w:r w:rsidRPr="00607C5D">
        <w:rPr>
          <w:rStyle w:val="Znakapoznpodarou"/>
          <w:rFonts w:cs="Calibri"/>
        </w:rPr>
        <w:footnoteRef/>
      </w:r>
      <w:r w:rsidRPr="00607C5D">
        <w:rPr>
          <w:rFonts w:cs="Calibri"/>
        </w:rPr>
        <w:t xml:space="preserve">  </w:t>
      </w:r>
      <w:r w:rsidRPr="00607C5D">
        <w:rPr>
          <w:rFonts w:cs="Calibri"/>
        </w:rPr>
        <w:tab/>
      </w:r>
      <w:r w:rsidRPr="00607C5D">
        <w:rPr>
          <w:rFonts w:cs="Calibri"/>
          <w:color w:val="000000"/>
          <w:lang w:eastAsia="cs-CZ"/>
        </w:rPr>
        <w:t>Zákon č. 283/2021 Sb., stavební zákon, ve znění pozdějších předpisů</w:t>
      </w:r>
    </w:p>
  </w:footnote>
  <w:footnote w:id="3">
    <w:p w14:paraId="68FCFA37" w14:textId="77777777" w:rsidR="007F3514" w:rsidRPr="00607C5D" w:rsidRDefault="007F3514" w:rsidP="007F3514">
      <w:pPr>
        <w:pStyle w:val="Textpoznpodarou"/>
        <w:ind w:left="284" w:hanging="284"/>
        <w:rPr>
          <w:rFonts w:cs="Calibri"/>
        </w:rPr>
      </w:pPr>
      <w:r w:rsidRPr="00607C5D">
        <w:rPr>
          <w:rStyle w:val="Znakapoznpodarou"/>
          <w:rFonts w:cs="Calibri"/>
        </w:rPr>
        <w:footnoteRef/>
      </w:r>
      <w:r w:rsidRPr="00607C5D">
        <w:rPr>
          <w:rFonts w:cs="Calibri"/>
        </w:rPr>
        <w:t xml:space="preserve">  </w:t>
      </w:r>
      <w:r w:rsidRPr="00607C5D">
        <w:rPr>
          <w:rFonts w:cs="Calibri"/>
        </w:rPr>
        <w:tab/>
        <w:t>§ 7 odst. 2 z</w:t>
      </w:r>
      <w:r w:rsidRPr="00607C5D">
        <w:rPr>
          <w:rFonts w:cs="Calibri"/>
          <w:color w:val="000000"/>
          <w:lang w:eastAsia="cs-CZ"/>
        </w:rPr>
        <w:t>ákona č. 283/2021 Sb., stavební zákon, ve znění pozdějších předpisů</w:t>
      </w:r>
    </w:p>
  </w:footnote>
  <w:footnote w:id="4">
    <w:p w14:paraId="4C17ECD1" w14:textId="77777777" w:rsidR="00385C0E" w:rsidRPr="00607C5D" w:rsidRDefault="00385C0E" w:rsidP="00385C0E">
      <w:pPr>
        <w:pStyle w:val="Default"/>
        <w:tabs>
          <w:tab w:val="left" w:pos="284"/>
        </w:tabs>
        <w:ind w:left="284" w:hanging="284"/>
        <w:rPr>
          <w:lang w:eastAsia="cs-CZ"/>
        </w:rPr>
      </w:pPr>
      <w:r w:rsidRPr="00607C5D">
        <w:rPr>
          <w:rStyle w:val="Znakapoznpodarou"/>
        </w:rPr>
        <w:footnoteRef/>
      </w:r>
      <w:r w:rsidRPr="00607C5D">
        <w:t xml:space="preserve">  </w:t>
      </w:r>
      <w:r w:rsidRPr="00607C5D">
        <w:tab/>
      </w:r>
      <w:r w:rsidRPr="00607C5D">
        <w:rPr>
          <w:sz w:val="20"/>
          <w:szCs w:val="20"/>
          <w:lang w:eastAsia="cs-CZ"/>
        </w:rPr>
        <w:t>§ 1 odst. 2 zákona č. 40/1995 Sb., o regulaci reklamy a o změně a doplnění zákona č. 468/1991 Sb., o provozování rozhlasového a televizního vysílání, ve znění pozdějších předpisů, ve znění pozdějších předpisů</w:t>
      </w:r>
      <w:r w:rsidRPr="00607C5D">
        <w:rPr>
          <w:lang w:eastAsia="cs-CZ"/>
        </w:rPr>
        <w:t xml:space="preserve">  </w:t>
      </w:r>
    </w:p>
  </w:footnote>
  <w:footnote w:id="5">
    <w:p w14:paraId="4CE4E9CA" w14:textId="77777777" w:rsidR="006117A1" w:rsidRPr="006117A1" w:rsidRDefault="006117A1" w:rsidP="008728E2">
      <w:pPr>
        <w:pStyle w:val="Textpoznpodarou"/>
        <w:tabs>
          <w:tab w:val="left" w:pos="284"/>
        </w:tabs>
        <w:ind w:left="284" w:hanging="284"/>
        <w:jc w:val="both"/>
      </w:pPr>
      <w:r>
        <w:rPr>
          <w:rStyle w:val="Znakapoznpodarou"/>
        </w:rPr>
        <w:footnoteRef/>
      </w:r>
      <w:r>
        <w:t xml:space="preserve">  </w:t>
      </w:r>
      <w:r>
        <w:tab/>
      </w:r>
      <w:r w:rsidRPr="006117A1">
        <w:rPr>
          <w:rFonts w:cs="Calibri"/>
        </w:rPr>
        <w:t>Např. dle zákona č. 84/1990 Sb., o právu shromažďovacím, ve znění pozdějších předpisů</w:t>
      </w:r>
    </w:p>
  </w:footnote>
  <w:footnote w:id="6">
    <w:p w14:paraId="04E9B863" w14:textId="77777777" w:rsidR="008728E2" w:rsidRPr="008728E2" w:rsidRDefault="008728E2" w:rsidP="008728E2">
      <w:pPr>
        <w:pStyle w:val="Textpoznpodarou"/>
        <w:ind w:left="284" w:hanging="284"/>
        <w:jc w:val="both"/>
      </w:pPr>
      <w:r>
        <w:rPr>
          <w:rStyle w:val="Znakapoznpodarou"/>
        </w:rPr>
        <w:footnoteRef/>
      </w:r>
      <w:r>
        <w:t xml:space="preserve">  </w:t>
      </w:r>
      <w:r>
        <w:tab/>
      </w:r>
      <w:r w:rsidRPr="008728E2">
        <w:rPr>
          <w:rFonts w:cs="Calibri"/>
        </w:rPr>
        <w:t>Např. dle zákona č. 250/2016 Sb., o odpovědnosti za přestupky a řízení o nich, zákona č. 251/2016 Sb., o některých přestupcích, zákona č. 40/1995 Sb., o regulaci reklamy a o změně a doplnění zákona č. 468/1991 Sb., o provozování rozhlasového a televizního vysílání, ve znění pozdějších předpisů,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7A5"/>
    <w:multiLevelType w:val="hybridMultilevel"/>
    <w:tmpl w:val="473E62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FD7227"/>
    <w:multiLevelType w:val="hybridMultilevel"/>
    <w:tmpl w:val="063EED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1894979"/>
    <w:multiLevelType w:val="hybridMultilevel"/>
    <w:tmpl w:val="DF58B7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333089"/>
    <w:multiLevelType w:val="hybridMultilevel"/>
    <w:tmpl w:val="7FAC6F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360CA5"/>
    <w:multiLevelType w:val="hybridMultilevel"/>
    <w:tmpl w:val="A3FA42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F8C2CC2"/>
    <w:multiLevelType w:val="hybridMultilevel"/>
    <w:tmpl w:val="35B6F3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C42934"/>
    <w:multiLevelType w:val="hybridMultilevel"/>
    <w:tmpl w:val="E5DA62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07A50BD"/>
    <w:multiLevelType w:val="hybridMultilevel"/>
    <w:tmpl w:val="436CF5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7777675">
    <w:abstractNumId w:val="4"/>
  </w:num>
  <w:num w:numId="2" w16cid:durableId="1688479310">
    <w:abstractNumId w:val="5"/>
  </w:num>
  <w:num w:numId="3" w16cid:durableId="1207794469">
    <w:abstractNumId w:val="3"/>
  </w:num>
  <w:num w:numId="4" w16cid:durableId="442499970">
    <w:abstractNumId w:val="7"/>
  </w:num>
  <w:num w:numId="5" w16cid:durableId="1101143274">
    <w:abstractNumId w:val="2"/>
  </w:num>
  <w:num w:numId="6" w16cid:durableId="118845226">
    <w:abstractNumId w:val="6"/>
  </w:num>
  <w:num w:numId="7" w16cid:durableId="1836455358">
    <w:abstractNumId w:val="1"/>
  </w:num>
  <w:num w:numId="8" w16cid:durableId="1011641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6500"/>
    <w:rsid w:val="000329C9"/>
    <w:rsid w:val="00077216"/>
    <w:rsid w:val="000E1FB6"/>
    <w:rsid w:val="002D16C6"/>
    <w:rsid w:val="00306500"/>
    <w:rsid w:val="00385C0E"/>
    <w:rsid w:val="004601E9"/>
    <w:rsid w:val="00543A81"/>
    <w:rsid w:val="00607C5D"/>
    <w:rsid w:val="006117A1"/>
    <w:rsid w:val="006D1A19"/>
    <w:rsid w:val="007F3514"/>
    <w:rsid w:val="008728E2"/>
    <w:rsid w:val="009A5FBF"/>
    <w:rsid w:val="00A42EA1"/>
    <w:rsid w:val="00AA6A19"/>
    <w:rsid w:val="00B76F0F"/>
    <w:rsid w:val="00BE15B4"/>
    <w:rsid w:val="00EB68B8"/>
    <w:rsid w:val="00F407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DEC18AD"/>
  <w15:chartTrackingRefBased/>
  <w15:docId w15:val="{DCA44A1B-B411-4A10-94E3-E659CBECD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ind w:right="-142"/>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06500"/>
    <w:pPr>
      <w:autoSpaceDE w:val="0"/>
      <w:autoSpaceDN w:val="0"/>
      <w:adjustRightInd w:val="0"/>
    </w:pPr>
    <w:rPr>
      <w:rFonts w:cs="Calibri"/>
      <w:color w:val="000000"/>
      <w:sz w:val="24"/>
      <w:szCs w:val="24"/>
      <w:lang w:eastAsia="en-US"/>
    </w:rPr>
  </w:style>
  <w:style w:type="paragraph" w:styleId="Textpoznpodarou">
    <w:name w:val="footnote text"/>
    <w:basedOn w:val="Normln"/>
    <w:link w:val="TextpoznpodarouChar"/>
    <w:uiPriority w:val="99"/>
    <w:semiHidden/>
    <w:unhideWhenUsed/>
    <w:rsid w:val="00B76F0F"/>
    <w:rPr>
      <w:sz w:val="20"/>
      <w:szCs w:val="20"/>
    </w:rPr>
  </w:style>
  <w:style w:type="character" w:customStyle="1" w:styleId="TextpoznpodarouChar">
    <w:name w:val="Text pozn. pod čarou Char"/>
    <w:link w:val="Textpoznpodarou"/>
    <w:uiPriority w:val="99"/>
    <w:semiHidden/>
    <w:rsid w:val="00B76F0F"/>
    <w:rPr>
      <w:lang w:eastAsia="en-US"/>
    </w:rPr>
  </w:style>
  <w:style w:type="character" w:styleId="Znakapoznpodarou">
    <w:name w:val="footnote reference"/>
    <w:uiPriority w:val="99"/>
    <w:semiHidden/>
    <w:unhideWhenUsed/>
    <w:rsid w:val="00B76F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2721</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Janíčková Dagmar</dc:creator>
  <cp:keywords/>
  <cp:lastModifiedBy>Hanáková Jana</cp:lastModifiedBy>
  <cp:revision>2</cp:revision>
  <cp:lastPrinted>2025-12-30T08:20:00Z</cp:lastPrinted>
  <dcterms:created xsi:type="dcterms:W3CDTF">2026-01-16T10:35:00Z</dcterms:created>
  <dcterms:modified xsi:type="dcterms:W3CDTF">2026-01-16T10:35:00Z</dcterms:modified>
</cp:coreProperties>
</file>