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CA85" w14:textId="77777777" w:rsidR="00CA313F" w:rsidRPr="000D189F" w:rsidRDefault="00CA313F" w:rsidP="009D3CD8">
      <w:pPr>
        <w:pStyle w:val="NormlnIMP"/>
        <w:spacing w:after="120" w:line="240" w:lineRule="auto"/>
        <w:rPr>
          <w:rFonts w:ascii="Arial" w:hAnsi="Arial" w:cs="Arial"/>
          <w:b/>
        </w:rPr>
      </w:pPr>
    </w:p>
    <w:p w14:paraId="456C0C69" w14:textId="77777777" w:rsidR="00CA313F" w:rsidRDefault="00CA313F" w:rsidP="00CA313F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Sviadnov</w:t>
      </w:r>
    </w:p>
    <w:p w14:paraId="5D24E58B" w14:textId="77777777" w:rsidR="00CA313F" w:rsidRDefault="00CA313F" w:rsidP="00CA313F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Sviadnov</w:t>
      </w:r>
    </w:p>
    <w:p w14:paraId="6B86F7AF" w14:textId="77777777" w:rsidR="00CA313F" w:rsidRDefault="00CA313F" w:rsidP="00CA313F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3D8EDE2" w14:textId="77777777" w:rsidR="00CA313F" w:rsidRDefault="00CA313F" w:rsidP="00CA313F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r w:rsidRPr="000D189F">
        <w:rPr>
          <w:rFonts w:ascii="Arial" w:hAnsi="Arial" w:cs="Arial"/>
          <w:b/>
        </w:rPr>
        <w:t xml:space="preserve">Obecně závazná vyhláška obce Sviadnov, </w:t>
      </w:r>
    </w:p>
    <w:p w14:paraId="242AD3F1" w14:textId="77777777" w:rsidR="00CA313F" w:rsidRPr="000D189F" w:rsidRDefault="00CA313F" w:rsidP="00CA313F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r w:rsidRPr="000D189F">
        <w:rPr>
          <w:rFonts w:ascii="Arial" w:hAnsi="Arial" w:cs="Arial"/>
          <w:b/>
        </w:rPr>
        <w:t>o regulaci provozování hazardních her</w:t>
      </w:r>
    </w:p>
    <w:p w14:paraId="1A117A0D" w14:textId="77777777" w:rsidR="00CA313F" w:rsidRDefault="00CA313F" w:rsidP="00CA313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B8412B9" w14:textId="77777777" w:rsidR="00CA313F" w:rsidRDefault="00CA313F" w:rsidP="00CA313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04CF206C" w14:textId="79A2733F" w:rsidR="00CA313F" w:rsidRDefault="00CA313F" w:rsidP="00CA313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Sviadnov se na svém zasedání dne </w:t>
      </w:r>
      <w:r w:rsidR="00441E9C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</w:t>
      </w:r>
      <w:r w:rsidR="00441E9C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.2022 usnesením č. </w:t>
      </w:r>
      <w:r w:rsidR="0065027B">
        <w:rPr>
          <w:rFonts w:ascii="Arial" w:hAnsi="Arial" w:cs="Arial"/>
          <w:sz w:val="22"/>
          <w:szCs w:val="22"/>
        </w:rPr>
        <w:t>2-</w:t>
      </w:r>
      <w:r w:rsidR="00203746">
        <w:rPr>
          <w:rFonts w:ascii="Arial" w:hAnsi="Arial" w:cs="Arial"/>
          <w:sz w:val="22"/>
          <w:szCs w:val="22"/>
        </w:rPr>
        <w:t>8/9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§ 84 odst. 2 písm. h) zákona </w:t>
      </w:r>
      <w:r>
        <w:rPr>
          <w:rFonts w:ascii="Arial" w:hAnsi="Arial" w:cs="Arial"/>
          <w:sz w:val="22"/>
          <w:szCs w:val="22"/>
        </w:rPr>
        <w:br/>
        <w:t xml:space="preserve">č. 128/2000 Sb., o obcích (obecní zřízení), ve znění pozdějších předpisů, a v souladu </w:t>
      </w:r>
      <w:r>
        <w:rPr>
          <w:rFonts w:ascii="Arial" w:hAnsi="Arial" w:cs="Arial"/>
          <w:sz w:val="22"/>
          <w:szCs w:val="22"/>
        </w:rPr>
        <w:br/>
        <w:t>s ustanovením § 12 odst. 1 zákona č. 186/2016 Sb., o hazardních hrách, ve znění pozdějších předpisů, tuto obecně závaznou vyhlášku (dále jen „vyhláška“):</w:t>
      </w:r>
    </w:p>
    <w:p w14:paraId="4F38D460" w14:textId="2754A5F6" w:rsidR="00CA313F" w:rsidRDefault="00CA313F" w:rsidP="00CA313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56F892F" w14:textId="77777777" w:rsidR="00441E9C" w:rsidRDefault="00441E9C" w:rsidP="00CA313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23845F5" w14:textId="77777777" w:rsidR="00CA313F" w:rsidRDefault="00CA313F" w:rsidP="00CA313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3E0B519" w14:textId="77777777" w:rsidR="00CA313F" w:rsidRDefault="00CA313F" w:rsidP="00CA313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6E906BE7" w14:textId="77777777" w:rsidR="00CA313F" w:rsidRPr="002E58D6" w:rsidRDefault="00CA313F" w:rsidP="00CA313F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588655E" w14:textId="709377B2" w:rsidR="00CA313F" w:rsidRDefault="00CA313F" w:rsidP="00CA313F">
      <w:pPr>
        <w:jc w:val="both"/>
        <w:rPr>
          <w:rFonts w:ascii="Arial" w:hAnsi="Arial" w:cs="Arial"/>
          <w:sz w:val="22"/>
          <w:szCs w:val="22"/>
        </w:rPr>
      </w:pPr>
      <w:r w:rsidRPr="00E40270">
        <w:rPr>
          <w:rFonts w:ascii="Arial" w:hAnsi="Arial" w:cs="Arial"/>
          <w:sz w:val="22"/>
          <w:szCs w:val="22"/>
        </w:rPr>
        <w:t xml:space="preserve">Cílem této vyhlášky je </w:t>
      </w:r>
      <w:r>
        <w:rPr>
          <w:rFonts w:ascii="Arial" w:hAnsi="Arial" w:cs="Arial"/>
          <w:sz w:val="22"/>
          <w:szCs w:val="22"/>
        </w:rPr>
        <w:t>omezit společenská rizika</w:t>
      </w:r>
      <w:r w:rsidR="008B706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vyplývající z provozování některých hazardních her, které často tvoří tzv. předpolí činností rozporných s veřejným pořádkem a dobrými mravy, a které mají škodlivý vliv jak na jejich účastníky, tak osoby jim blízké. </w:t>
      </w:r>
    </w:p>
    <w:p w14:paraId="4CA5A914" w14:textId="175BBDAB" w:rsidR="00CA313F" w:rsidRDefault="00CA313F" w:rsidP="00CA313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58800DE" w14:textId="77777777" w:rsidR="00D404D2" w:rsidRPr="00E40270" w:rsidRDefault="00D404D2" w:rsidP="00CA313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A544D9E" w14:textId="77777777" w:rsidR="00CA313F" w:rsidRDefault="00CA313F" w:rsidP="00CA313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5F3268B5" w14:textId="77777777" w:rsidR="00CA313F" w:rsidRDefault="00CA313F" w:rsidP="00CA313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Povolení provozování </w:t>
      </w:r>
    </w:p>
    <w:p w14:paraId="2BE7DE71" w14:textId="77777777" w:rsidR="00CA313F" w:rsidRDefault="00CA313F" w:rsidP="00CA313F">
      <w:pPr>
        <w:jc w:val="both"/>
        <w:rPr>
          <w:rFonts w:ascii="Arial" w:hAnsi="Arial" w:cs="Arial"/>
          <w:sz w:val="22"/>
          <w:szCs w:val="22"/>
        </w:rPr>
      </w:pPr>
    </w:p>
    <w:p w14:paraId="0EF4A29B" w14:textId="77777777" w:rsidR="00441E9C" w:rsidRDefault="00CA313F" w:rsidP="00ED08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Bingo, technickou hru, živou hru a turnaje malého rozsahu lze na území obce provozovat </w:t>
      </w:r>
      <w:r w:rsidR="00CF7668">
        <w:rPr>
          <w:rFonts w:ascii="Arial" w:hAnsi="Arial" w:cs="Arial"/>
          <w:sz w:val="22"/>
          <w:szCs w:val="22"/>
        </w:rPr>
        <w:t>pouze na místě uvedeném</w:t>
      </w:r>
      <w:r w:rsidRPr="005344F3">
        <w:rPr>
          <w:rFonts w:ascii="Arial" w:hAnsi="Arial" w:cs="Arial"/>
          <w:sz w:val="22"/>
          <w:szCs w:val="22"/>
        </w:rPr>
        <w:t xml:space="preserve"> v příloze č. </w:t>
      </w:r>
      <w:r>
        <w:rPr>
          <w:rFonts w:ascii="Arial" w:hAnsi="Arial" w:cs="Arial"/>
          <w:sz w:val="22"/>
          <w:szCs w:val="22"/>
        </w:rPr>
        <w:t>1</w:t>
      </w:r>
      <w:r w:rsidRPr="005344F3">
        <w:rPr>
          <w:rFonts w:ascii="Arial" w:hAnsi="Arial" w:cs="Arial"/>
          <w:sz w:val="22"/>
          <w:szCs w:val="22"/>
        </w:rPr>
        <w:t xml:space="preserve"> této vyhlášky, a to </w:t>
      </w:r>
      <w:r w:rsidR="00441E9C">
        <w:rPr>
          <w:rFonts w:ascii="Arial" w:hAnsi="Arial" w:cs="Arial"/>
          <w:sz w:val="22"/>
          <w:szCs w:val="22"/>
        </w:rPr>
        <w:t>ve dnech:</w:t>
      </w:r>
    </w:p>
    <w:p w14:paraId="1954A37B" w14:textId="7299C263" w:rsidR="00441E9C" w:rsidRDefault="00441E9C" w:rsidP="00ED08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CA313F" w:rsidRPr="005344F3">
        <w:rPr>
          <w:rFonts w:ascii="Arial" w:hAnsi="Arial" w:cs="Arial"/>
          <w:sz w:val="22"/>
          <w:szCs w:val="22"/>
        </w:rPr>
        <w:t xml:space="preserve"> od </w:t>
      </w:r>
      <w:r w:rsidR="00CA313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:</w:t>
      </w:r>
      <w:r w:rsidR="00CA313F">
        <w:rPr>
          <w:rFonts w:ascii="Arial" w:hAnsi="Arial" w:cs="Arial"/>
          <w:sz w:val="22"/>
          <w:szCs w:val="22"/>
        </w:rPr>
        <w:t>00</w:t>
      </w:r>
      <w:r w:rsidR="00CA313F" w:rsidRPr="005344F3">
        <w:rPr>
          <w:rFonts w:ascii="Arial" w:hAnsi="Arial" w:cs="Arial"/>
          <w:sz w:val="22"/>
          <w:szCs w:val="22"/>
        </w:rPr>
        <w:t xml:space="preserve"> hodin do </w:t>
      </w:r>
      <w:r w:rsidR="00CA313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4:</w:t>
      </w:r>
      <w:r w:rsidR="00CA313F">
        <w:rPr>
          <w:rFonts w:ascii="Arial" w:hAnsi="Arial" w:cs="Arial"/>
          <w:sz w:val="22"/>
          <w:szCs w:val="22"/>
        </w:rPr>
        <w:t>00</w:t>
      </w:r>
      <w:r w:rsidR="00CA313F" w:rsidRPr="005344F3">
        <w:rPr>
          <w:rFonts w:ascii="Arial" w:hAnsi="Arial" w:cs="Arial"/>
          <w:sz w:val="22"/>
          <w:szCs w:val="22"/>
        </w:rPr>
        <w:t xml:space="preserve"> hodin</w:t>
      </w:r>
    </w:p>
    <w:p w14:paraId="54B94C45" w14:textId="77777777" w:rsidR="00441E9C" w:rsidRDefault="00441E9C" w:rsidP="00ED08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Út od 10:00 hodin do 04:00 hodin</w:t>
      </w:r>
    </w:p>
    <w:p w14:paraId="03B4DABC" w14:textId="346282A9" w:rsidR="00441E9C" w:rsidRDefault="00441E9C" w:rsidP="00ED08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od 10:00 hodin do 04:00 hodin</w:t>
      </w:r>
    </w:p>
    <w:p w14:paraId="423B5D6B" w14:textId="1B8F0497" w:rsidR="00441E9C" w:rsidRDefault="00441E9C" w:rsidP="00ED08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Čt od 10:00 hodin do 04:00 hodin</w:t>
      </w:r>
    </w:p>
    <w:p w14:paraId="58AFD8BD" w14:textId="564A490B" w:rsidR="00441E9C" w:rsidRDefault="00441E9C" w:rsidP="00ED08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 od 10:00 hodin do 05:00 hodin</w:t>
      </w:r>
    </w:p>
    <w:p w14:paraId="7AE1171D" w14:textId="414009B4" w:rsidR="00441E9C" w:rsidRDefault="00441E9C" w:rsidP="00ED08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 od 10:00 hodin do 05:00 hodin</w:t>
      </w:r>
    </w:p>
    <w:p w14:paraId="794D6419" w14:textId="6FE08F6D" w:rsidR="004D5CAF" w:rsidRPr="00441E9C" w:rsidRDefault="00441E9C" w:rsidP="00ED08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 od 10:00 hodin do 04:00 hodin</w:t>
      </w:r>
      <w:r w:rsidR="004147C9">
        <w:rPr>
          <w:rStyle w:val="Znakapoznpodarou"/>
          <w:rFonts w:ascii="Arial" w:eastAsia="Arial" w:hAnsi="Arial" w:cs="Arial"/>
        </w:rPr>
        <w:footnoteReference w:id="2"/>
      </w:r>
    </w:p>
    <w:p w14:paraId="29060520" w14:textId="77777777" w:rsidR="00ED088A" w:rsidRDefault="00ED088A" w:rsidP="00CA313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FF61C8" w14:textId="77777777" w:rsidR="00CA313F" w:rsidRDefault="00CA313F" w:rsidP="00CA313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3</w:t>
      </w:r>
    </w:p>
    <w:p w14:paraId="6E572898" w14:textId="77777777" w:rsidR="00CA313F" w:rsidRDefault="00CA313F" w:rsidP="00CA313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20BD417D" w14:textId="77777777" w:rsidR="00CA313F" w:rsidRDefault="00CA313F" w:rsidP="00CA313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7860C0A" w14:textId="77777777" w:rsidR="00CA313F" w:rsidRDefault="00CA313F" w:rsidP="00CA313F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Bingo, technickou hru, živou hru a turnaje malého rozsahu povolené přede dnem nabytí účinnosti této vyhlášky lze provozovat na místech neuvedených v příloze č. 1 nejdéle</w:t>
      </w:r>
      <w:r>
        <w:rPr>
          <w:rFonts w:ascii="Arial" w:hAnsi="Arial" w:cs="Arial"/>
          <w:bCs/>
          <w:iCs/>
          <w:sz w:val="22"/>
          <w:szCs w:val="22"/>
        </w:rPr>
        <w:br/>
        <w:t xml:space="preserve">do doby platnosti vydaného povolení. </w:t>
      </w:r>
    </w:p>
    <w:p w14:paraId="0C8894E2" w14:textId="77777777" w:rsidR="00CA313F" w:rsidRDefault="00CA313F" w:rsidP="00CA313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EC44CE2" w14:textId="77777777" w:rsidR="00CA313F" w:rsidRDefault="00CA313F" w:rsidP="00CA313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BC66F70" w14:textId="77777777" w:rsidR="00CA313F" w:rsidRDefault="00CA313F" w:rsidP="00CA31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06AE06EA" w14:textId="77777777" w:rsidR="00CA313F" w:rsidRDefault="00CA313F" w:rsidP="00CA31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D4BEFC9" w14:textId="77777777" w:rsidR="00CA313F" w:rsidRDefault="00CA313F" w:rsidP="00CA313F">
      <w:pPr>
        <w:jc w:val="center"/>
        <w:rPr>
          <w:rFonts w:ascii="Arial" w:hAnsi="Arial" w:cs="Arial"/>
          <w:b/>
          <w:sz w:val="22"/>
          <w:szCs w:val="22"/>
        </w:rPr>
      </w:pPr>
    </w:p>
    <w:p w14:paraId="453AD560" w14:textId="7048A591" w:rsidR="00CA313F" w:rsidRDefault="00CA313F" w:rsidP="00CA313F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</w:t>
      </w:r>
      <w:r w:rsidR="00441E9C">
        <w:rPr>
          <w:rFonts w:ascii="Arial" w:hAnsi="Arial" w:cs="Arial"/>
          <w:bCs/>
          <w:iCs/>
          <w:sz w:val="22"/>
          <w:szCs w:val="22"/>
        </w:rPr>
        <w:t>obce Sviadnov o regulaci provozování hazardních her ze dne 1.8.2022</w:t>
      </w:r>
      <w:r w:rsidR="00597B31">
        <w:rPr>
          <w:rFonts w:ascii="Arial" w:hAnsi="Arial" w:cs="Arial"/>
          <w:bCs/>
          <w:iCs/>
          <w:sz w:val="22"/>
          <w:szCs w:val="22"/>
        </w:rPr>
        <w:t xml:space="preserve">. </w:t>
      </w:r>
      <w:r w:rsidR="009D3CD8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7D18982A" w14:textId="77777777" w:rsidR="00CA313F" w:rsidRDefault="00CA313F" w:rsidP="00CA313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39290B9" w14:textId="77777777" w:rsidR="00CA313F" w:rsidRDefault="00CA313F" w:rsidP="00CA313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8C6E0A7" w14:textId="77777777" w:rsidR="00CA313F" w:rsidRDefault="00CA313F" w:rsidP="00CA31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20A5192C" w14:textId="77777777" w:rsidR="00CA313F" w:rsidRDefault="00CA313F" w:rsidP="00CA31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8C370CB" w14:textId="77777777" w:rsidR="00CA313F" w:rsidRDefault="00CA313F" w:rsidP="00CA313F">
      <w:pPr>
        <w:rPr>
          <w:rFonts w:ascii="Arial" w:hAnsi="Arial" w:cs="Arial"/>
          <w:sz w:val="22"/>
          <w:szCs w:val="22"/>
        </w:rPr>
      </w:pPr>
    </w:p>
    <w:p w14:paraId="095462E4" w14:textId="79DDA163" w:rsidR="00A457BD" w:rsidRDefault="00CA313F" w:rsidP="00A457BD">
      <w:pPr>
        <w:pStyle w:val="Zkladntext"/>
        <w:tabs>
          <w:tab w:val="left" w:pos="540"/>
        </w:tabs>
      </w:pPr>
      <w:r>
        <w:rPr>
          <w:rFonts w:ascii="Arial" w:hAnsi="Arial" w:cs="Arial"/>
          <w:sz w:val="22"/>
          <w:szCs w:val="22"/>
        </w:rPr>
        <w:t>Tato vyhláška nabývá účinnosti</w:t>
      </w:r>
      <w:r w:rsidR="005322F2">
        <w:rPr>
          <w:rFonts w:ascii="Arial" w:hAnsi="Arial" w:cs="Arial"/>
          <w:sz w:val="22"/>
          <w:szCs w:val="22"/>
        </w:rPr>
        <w:t xml:space="preserve"> dne 31.12.2022.</w:t>
      </w:r>
    </w:p>
    <w:p w14:paraId="46AB0315" w14:textId="62CA58B7" w:rsidR="0065027B" w:rsidRDefault="0065027B" w:rsidP="00CA313F">
      <w:pPr>
        <w:jc w:val="both"/>
        <w:rPr>
          <w:rFonts w:ascii="Arial" w:hAnsi="Arial" w:cs="Arial"/>
          <w:sz w:val="22"/>
          <w:szCs w:val="22"/>
        </w:rPr>
      </w:pPr>
    </w:p>
    <w:p w14:paraId="4C1F15ED" w14:textId="77777777" w:rsidR="0065027B" w:rsidRDefault="0065027B" w:rsidP="00CA313F">
      <w:pPr>
        <w:jc w:val="both"/>
        <w:rPr>
          <w:rFonts w:ascii="Arial" w:hAnsi="Arial" w:cs="Arial"/>
          <w:sz w:val="22"/>
          <w:szCs w:val="22"/>
        </w:rPr>
      </w:pPr>
    </w:p>
    <w:p w14:paraId="7CCB0458" w14:textId="29A222D5" w:rsidR="00CA313F" w:rsidRPr="005F1A32" w:rsidRDefault="00CA313F" w:rsidP="00CA3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37293B1" w14:textId="6463EA7D" w:rsidR="00CA313F" w:rsidRDefault="00CA313F" w:rsidP="00CA313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8279CF1" w14:textId="77777777" w:rsidR="008B706F" w:rsidRDefault="008B706F" w:rsidP="00CA313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D989A2F" w14:textId="77777777" w:rsidR="00CA313F" w:rsidRDefault="00CA313F" w:rsidP="00CA313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25FCF58" w14:textId="77777777" w:rsidR="00CA313F" w:rsidRPr="00BA363E" w:rsidRDefault="00CA313F" w:rsidP="00CA313F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4533"/>
      </w:tblGrid>
      <w:tr w:rsidR="00CA313F" w:rsidRPr="00BA363E" w14:paraId="1FB599B1" w14:textId="77777777" w:rsidTr="00C5231B">
        <w:trPr>
          <w:jc w:val="center"/>
        </w:trPr>
        <w:tc>
          <w:tcPr>
            <w:tcW w:w="4605" w:type="dxa"/>
          </w:tcPr>
          <w:p w14:paraId="40A24DBE" w14:textId="77777777" w:rsidR="00CA313F" w:rsidRPr="009D5096" w:rsidRDefault="00CA313F" w:rsidP="00C5231B">
            <w:pPr>
              <w:jc w:val="center"/>
              <w:rPr>
                <w:rFonts w:ascii="Arial" w:hAnsi="Arial" w:cs="Arial"/>
              </w:rPr>
            </w:pPr>
            <w:r w:rsidRPr="009D5096"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605" w:type="dxa"/>
          </w:tcPr>
          <w:p w14:paraId="2D8D45A5" w14:textId="77777777" w:rsidR="00CA313F" w:rsidRPr="009D5096" w:rsidRDefault="00CA313F" w:rsidP="00C5231B">
            <w:pPr>
              <w:jc w:val="center"/>
              <w:rPr>
                <w:rFonts w:ascii="Arial" w:hAnsi="Arial" w:cs="Arial"/>
              </w:rPr>
            </w:pPr>
            <w:r w:rsidRPr="009D5096">
              <w:rPr>
                <w:rFonts w:ascii="Arial" w:hAnsi="Arial" w:cs="Arial"/>
              </w:rPr>
              <w:t>……………………………….</w:t>
            </w:r>
          </w:p>
        </w:tc>
      </w:tr>
      <w:tr w:rsidR="00CA313F" w:rsidRPr="005344F3" w14:paraId="0A59B403" w14:textId="77777777" w:rsidTr="00C5231B">
        <w:trPr>
          <w:jc w:val="center"/>
        </w:trPr>
        <w:tc>
          <w:tcPr>
            <w:tcW w:w="4605" w:type="dxa"/>
          </w:tcPr>
          <w:p w14:paraId="14D5F179" w14:textId="39DBE823" w:rsidR="00CA313F" w:rsidRPr="005344F3" w:rsidRDefault="00CA313F" w:rsidP="00C523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>Mgr. Adam Folvarčný</w:t>
            </w:r>
            <w:r w:rsidRPr="005344F3">
              <w:rPr>
                <w:rFonts w:ascii="Arial" w:hAnsi="Arial" w:cs="Arial"/>
              </w:rPr>
              <w:t xml:space="preserve"> </w:t>
            </w:r>
          </w:p>
          <w:p w14:paraId="6E9D5E16" w14:textId="66E2BA6D" w:rsidR="00CA313F" w:rsidRPr="005344F3" w:rsidRDefault="008B706F" w:rsidP="00C523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CA313F" w:rsidRPr="005344F3">
              <w:rPr>
                <w:rFonts w:ascii="Arial" w:hAnsi="Arial" w:cs="Arial"/>
              </w:rPr>
              <w:t>ístostarosta</w:t>
            </w:r>
            <w:r>
              <w:rPr>
                <w:rFonts w:ascii="Arial" w:hAnsi="Arial" w:cs="Arial"/>
              </w:rPr>
              <w:t xml:space="preserve"> obce</w:t>
            </w:r>
          </w:p>
        </w:tc>
        <w:tc>
          <w:tcPr>
            <w:tcW w:w="4605" w:type="dxa"/>
          </w:tcPr>
          <w:p w14:paraId="262F5580" w14:textId="77777777" w:rsidR="00CA313F" w:rsidRPr="005344F3" w:rsidRDefault="00CA313F" w:rsidP="00C523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David Novák</w:t>
            </w:r>
          </w:p>
          <w:p w14:paraId="00EFCB5F" w14:textId="144D2868" w:rsidR="00CA313F" w:rsidRPr="005344F3" w:rsidRDefault="008B706F" w:rsidP="00C523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A313F" w:rsidRPr="005344F3">
              <w:rPr>
                <w:rFonts w:ascii="Arial" w:hAnsi="Arial" w:cs="Arial"/>
              </w:rPr>
              <w:t>tarosta</w:t>
            </w:r>
            <w:r>
              <w:rPr>
                <w:rFonts w:ascii="Arial" w:hAnsi="Arial" w:cs="Arial"/>
              </w:rPr>
              <w:t xml:space="preserve"> obce</w:t>
            </w:r>
          </w:p>
        </w:tc>
      </w:tr>
    </w:tbl>
    <w:p w14:paraId="2E5B88EB" w14:textId="284EEB66" w:rsidR="00CA313F" w:rsidRPr="00275704" w:rsidRDefault="00275704" w:rsidP="00CA31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3"/>
          <w:szCs w:val="23"/>
        </w:rPr>
        <w:t xml:space="preserve">                         v</w:t>
      </w:r>
      <w:r>
        <w:rPr>
          <w:rFonts w:ascii="Arial" w:hAnsi="Arial" w:cs="Arial"/>
          <w:sz w:val="20"/>
          <w:szCs w:val="20"/>
        </w:rPr>
        <w:t>lastní rukou                                                              vlastní rukou</w:t>
      </w:r>
    </w:p>
    <w:p w14:paraId="08A07CB3" w14:textId="012D30B4" w:rsidR="00CA313F" w:rsidRDefault="00275704" w:rsidP="00CA313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</w:t>
      </w:r>
    </w:p>
    <w:p w14:paraId="0FDC8847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1A64D231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28E05B16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42131C71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7236FB25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424DA5BD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37DC21B2" w14:textId="2159603D" w:rsidR="00CA313F" w:rsidRDefault="0065027B" w:rsidP="00CA313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Vyvěšeno dne: </w:t>
      </w:r>
      <w:r w:rsidR="005322F2">
        <w:rPr>
          <w:rFonts w:ascii="Arial" w:hAnsi="Arial" w:cs="Arial"/>
          <w:sz w:val="23"/>
          <w:szCs w:val="23"/>
        </w:rPr>
        <w:t>16.12.2022</w:t>
      </w:r>
    </w:p>
    <w:p w14:paraId="130581EF" w14:textId="53B4FDA2" w:rsidR="00CA313F" w:rsidRDefault="0065027B" w:rsidP="00CA313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Sejmuto </w:t>
      </w:r>
      <w:proofErr w:type="gramStart"/>
      <w:r>
        <w:rPr>
          <w:rFonts w:ascii="Arial" w:hAnsi="Arial" w:cs="Arial"/>
          <w:sz w:val="23"/>
          <w:szCs w:val="23"/>
        </w:rPr>
        <w:t xml:space="preserve">dne:   </w:t>
      </w:r>
      <w:proofErr w:type="gramEnd"/>
      <w:r w:rsidR="005322F2">
        <w:rPr>
          <w:rFonts w:ascii="Arial" w:hAnsi="Arial" w:cs="Arial"/>
          <w:sz w:val="23"/>
          <w:szCs w:val="23"/>
        </w:rPr>
        <w:t xml:space="preserve"> 02.01.2023 </w:t>
      </w:r>
    </w:p>
    <w:p w14:paraId="55566040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6DB75A74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2E1600DD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1D2BE758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3856D244" w14:textId="77777777" w:rsidR="00CA313F" w:rsidRDefault="00CA313F" w:rsidP="00CA313F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75CD567D" w14:textId="77777777" w:rsidR="00CA313F" w:rsidRDefault="00CA313F" w:rsidP="00CA313F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617BE6CE" w14:textId="77777777" w:rsidR="00CA313F" w:rsidRDefault="00CA313F" w:rsidP="00CA313F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69524E2A" w14:textId="77777777" w:rsidR="00CA313F" w:rsidRDefault="00CA313F" w:rsidP="00CA313F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158D9F97" w14:textId="77777777" w:rsidR="00CA313F" w:rsidRDefault="00CA313F" w:rsidP="00CA313F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753020C5" w14:textId="77777777" w:rsidR="00CA313F" w:rsidRDefault="00CA313F" w:rsidP="00CA313F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52661941" w14:textId="77777777" w:rsidR="00CA313F" w:rsidRDefault="00CA313F" w:rsidP="00CA313F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31E3BDD6" w14:textId="77777777" w:rsidR="00CA313F" w:rsidRDefault="00CA313F" w:rsidP="00CA313F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08F691D0" w14:textId="77777777" w:rsidR="00CA313F" w:rsidRDefault="00CA313F" w:rsidP="00CA313F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7E7928D9" w14:textId="77777777" w:rsidR="00347208" w:rsidRDefault="00347208" w:rsidP="00CA313F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38D8EA94" w14:textId="77777777" w:rsidR="00CA313F" w:rsidRDefault="00CA313F" w:rsidP="00CA313F">
      <w:pPr>
        <w:ind w:right="-284"/>
        <w:jc w:val="both"/>
        <w:rPr>
          <w:rFonts w:ascii="Arial" w:hAnsi="Arial" w:cs="Arial"/>
          <w:b/>
          <w:sz w:val="22"/>
          <w:szCs w:val="22"/>
        </w:rPr>
      </w:pPr>
      <w:r w:rsidRPr="005344F3">
        <w:rPr>
          <w:rFonts w:ascii="Arial" w:hAnsi="Arial" w:cs="Arial"/>
          <w:b/>
          <w:sz w:val="22"/>
          <w:szCs w:val="22"/>
        </w:rPr>
        <w:lastRenderedPageBreak/>
        <w:t xml:space="preserve">Příloha </w:t>
      </w:r>
      <w:r>
        <w:rPr>
          <w:rFonts w:ascii="Arial" w:hAnsi="Arial" w:cs="Arial"/>
          <w:b/>
          <w:sz w:val="22"/>
          <w:szCs w:val="22"/>
        </w:rPr>
        <w:t>č. 1 k obecně závazné vyhlášce</w:t>
      </w:r>
      <w:r w:rsidRPr="005344F3">
        <w:rPr>
          <w:rFonts w:ascii="Arial" w:hAnsi="Arial" w:cs="Arial"/>
          <w:b/>
          <w:sz w:val="22"/>
          <w:szCs w:val="22"/>
        </w:rPr>
        <w:t xml:space="preserve">, o regulaci provozování </w:t>
      </w:r>
      <w:r>
        <w:rPr>
          <w:rFonts w:ascii="Arial" w:hAnsi="Arial" w:cs="Arial"/>
          <w:b/>
          <w:sz w:val="22"/>
          <w:szCs w:val="22"/>
        </w:rPr>
        <w:t>hazardních</w:t>
      </w:r>
      <w:r w:rsidRPr="005344F3">
        <w:rPr>
          <w:rFonts w:ascii="Arial" w:hAnsi="Arial" w:cs="Arial"/>
          <w:b/>
          <w:sz w:val="22"/>
          <w:szCs w:val="22"/>
        </w:rPr>
        <w:t xml:space="preserve"> her</w:t>
      </w:r>
    </w:p>
    <w:p w14:paraId="74AC0AA7" w14:textId="77777777" w:rsidR="00CA313F" w:rsidRDefault="00CA313F" w:rsidP="00CA313F">
      <w:pPr>
        <w:pStyle w:val="Nadpis1"/>
        <w:spacing w:before="0"/>
        <w:rPr>
          <w:rFonts w:ascii="Arial" w:hAnsi="Arial" w:cs="Arial"/>
          <w:sz w:val="22"/>
          <w:szCs w:val="22"/>
          <w:u w:val="single"/>
        </w:rPr>
      </w:pPr>
    </w:p>
    <w:p w14:paraId="07218F2C" w14:textId="77777777" w:rsidR="00CA313F" w:rsidRDefault="00CA313F" w:rsidP="00CA313F">
      <w:pPr>
        <w:pStyle w:val="Nadpis1"/>
        <w:spacing w:before="0"/>
        <w:rPr>
          <w:rFonts w:ascii="Arial" w:hAnsi="Arial" w:cs="Arial"/>
          <w:sz w:val="22"/>
          <w:szCs w:val="22"/>
          <w:u w:val="single"/>
        </w:rPr>
      </w:pPr>
    </w:p>
    <w:p w14:paraId="2D7E510B" w14:textId="77777777" w:rsidR="00CA313F" w:rsidRPr="00991FAB" w:rsidRDefault="00CA313F" w:rsidP="00CA313F">
      <w:pPr>
        <w:pStyle w:val="Nadpis1"/>
        <w:spacing w:before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Místo</w:t>
      </w:r>
      <w:r w:rsidRPr="00991FAB">
        <w:rPr>
          <w:rFonts w:ascii="Arial" w:hAnsi="Arial" w:cs="Arial"/>
          <w:sz w:val="22"/>
          <w:szCs w:val="22"/>
          <w:u w:val="single"/>
        </w:rPr>
        <w:t>, na n</w:t>
      </w:r>
      <w:r>
        <w:rPr>
          <w:rFonts w:ascii="Arial" w:hAnsi="Arial" w:cs="Arial"/>
          <w:sz w:val="22"/>
          <w:szCs w:val="22"/>
          <w:u w:val="single"/>
        </w:rPr>
        <w:t>ěmž</w:t>
      </w:r>
      <w:r w:rsidRPr="00991FAB">
        <w:rPr>
          <w:rFonts w:ascii="Arial" w:hAnsi="Arial" w:cs="Arial"/>
          <w:sz w:val="22"/>
          <w:szCs w:val="22"/>
          <w:u w:val="single"/>
        </w:rPr>
        <w:t xml:space="preserve"> je povoleno provozovat </w:t>
      </w:r>
      <w:r>
        <w:rPr>
          <w:rFonts w:ascii="Arial" w:hAnsi="Arial" w:cs="Arial"/>
          <w:sz w:val="22"/>
          <w:szCs w:val="22"/>
          <w:u w:val="single"/>
        </w:rPr>
        <w:t>hazardní hry dle Článku 2</w:t>
      </w:r>
      <w:r w:rsidRPr="00991FAB">
        <w:rPr>
          <w:rFonts w:ascii="Arial" w:hAnsi="Arial" w:cs="Arial"/>
          <w:sz w:val="22"/>
          <w:szCs w:val="22"/>
          <w:u w:val="single"/>
        </w:rPr>
        <w:t xml:space="preserve"> vyhlášky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61F7E677" w14:textId="77777777" w:rsidR="00CA313F" w:rsidRDefault="00CA313F" w:rsidP="00CA313F">
      <w:pPr>
        <w:rPr>
          <w:sz w:val="22"/>
          <w:szCs w:val="22"/>
        </w:rPr>
      </w:pPr>
    </w:p>
    <w:p w14:paraId="7E514A67" w14:textId="77777777" w:rsidR="00CA313F" w:rsidRPr="0062171A" w:rsidRDefault="00CA313F" w:rsidP="00CA313F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1. Ulice Ostravská 159, 739 25 Sviadnov</w:t>
      </w:r>
    </w:p>
    <w:p w14:paraId="0FA05632" w14:textId="77777777" w:rsidR="00CA313F" w:rsidRPr="00D71261" w:rsidRDefault="00CA313F" w:rsidP="00CA313F">
      <w:pPr>
        <w:rPr>
          <w:sz w:val="22"/>
          <w:szCs w:val="22"/>
        </w:rPr>
      </w:pPr>
    </w:p>
    <w:p w14:paraId="15176A8C" w14:textId="77777777" w:rsidR="00CA313F" w:rsidRDefault="00CA313F" w:rsidP="00CA313F">
      <w:pPr>
        <w:pStyle w:val="Nadpis1"/>
        <w:spacing w:before="0"/>
        <w:rPr>
          <w:rFonts w:ascii="Arial" w:hAnsi="Arial" w:cs="Arial"/>
          <w:sz w:val="22"/>
          <w:szCs w:val="22"/>
          <w:u w:val="single"/>
        </w:rPr>
      </w:pPr>
    </w:p>
    <w:p w14:paraId="3E5F410B" w14:textId="77777777" w:rsidR="00CA313F" w:rsidRPr="005344F3" w:rsidRDefault="00CA313F" w:rsidP="00CA313F">
      <w:pPr>
        <w:pStyle w:val="Nadpis1"/>
        <w:spacing w:before="0"/>
        <w:rPr>
          <w:rFonts w:ascii="Arial" w:hAnsi="Arial" w:cs="Arial"/>
          <w:sz w:val="22"/>
          <w:szCs w:val="22"/>
          <w:u w:val="single"/>
        </w:rPr>
      </w:pPr>
      <w:r w:rsidRPr="005344F3">
        <w:rPr>
          <w:rFonts w:ascii="Arial" w:hAnsi="Arial" w:cs="Arial"/>
          <w:sz w:val="22"/>
          <w:szCs w:val="22"/>
          <w:u w:val="single"/>
        </w:rPr>
        <w:t>Grafické zobrazení míst</w:t>
      </w:r>
      <w:r>
        <w:rPr>
          <w:rFonts w:ascii="Arial" w:hAnsi="Arial" w:cs="Arial"/>
          <w:sz w:val="22"/>
          <w:szCs w:val="22"/>
          <w:u w:val="single"/>
        </w:rPr>
        <w:t xml:space="preserve">a, na němž </w:t>
      </w:r>
      <w:r w:rsidRPr="005344F3">
        <w:rPr>
          <w:rFonts w:ascii="Arial" w:hAnsi="Arial" w:cs="Arial"/>
          <w:sz w:val="22"/>
          <w:szCs w:val="22"/>
          <w:u w:val="single"/>
        </w:rPr>
        <w:t xml:space="preserve">je povoleno provozovat </w:t>
      </w:r>
      <w:r>
        <w:rPr>
          <w:rFonts w:ascii="Arial" w:hAnsi="Arial" w:cs="Arial"/>
          <w:sz w:val="22"/>
          <w:szCs w:val="22"/>
          <w:u w:val="single"/>
        </w:rPr>
        <w:t>hazardní</w:t>
      </w:r>
      <w:r w:rsidRPr="005344F3">
        <w:rPr>
          <w:rFonts w:ascii="Arial" w:hAnsi="Arial" w:cs="Arial"/>
          <w:sz w:val="22"/>
          <w:szCs w:val="22"/>
          <w:u w:val="single"/>
        </w:rPr>
        <w:t xml:space="preserve"> hry:</w:t>
      </w:r>
    </w:p>
    <w:p w14:paraId="674F2813" w14:textId="77777777" w:rsidR="00CA313F" w:rsidRDefault="00CA313F" w:rsidP="00CA313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2C13C03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2A283A80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  <w:r>
        <w:rPr>
          <w:noProof/>
        </w:rPr>
        <w:drawing>
          <wp:inline distT="0" distB="0" distL="0" distR="0" wp14:anchorId="7495508A" wp14:editId="1F3FB13A">
            <wp:extent cx="5756910" cy="4264378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26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8FA31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448324C2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76260316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2B515050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6982E780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5DF7FC8E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0DA0B260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68E7B7BB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1C807D3E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0851741E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37E0460A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31EBCEBE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3E671216" w14:textId="77777777" w:rsidR="00CA313F" w:rsidRDefault="00CA313F" w:rsidP="00CA313F">
      <w:pPr>
        <w:rPr>
          <w:rFonts w:ascii="Arial" w:hAnsi="Arial" w:cs="Arial"/>
          <w:sz w:val="23"/>
          <w:szCs w:val="23"/>
        </w:rPr>
      </w:pPr>
    </w:p>
    <w:p w14:paraId="132D9F46" w14:textId="77777777" w:rsidR="00CA313F" w:rsidRPr="005344F3" w:rsidRDefault="00CA313F" w:rsidP="00CA313F">
      <w:pPr>
        <w:rPr>
          <w:rFonts w:ascii="Arial" w:hAnsi="Arial" w:cs="Arial"/>
          <w:sz w:val="23"/>
          <w:szCs w:val="23"/>
        </w:rPr>
      </w:pPr>
    </w:p>
    <w:p w14:paraId="58440CA1" w14:textId="77777777" w:rsidR="00CA313F" w:rsidRPr="005344F3" w:rsidRDefault="00CA313F" w:rsidP="00CA313F">
      <w:pPr>
        <w:rPr>
          <w:rFonts w:ascii="Arial" w:hAnsi="Arial" w:cs="Arial"/>
          <w:sz w:val="22"/>
          <w:szCs w:val="22"/>
        </w:rPr>
      </w:pPr>
    </w:p>
    <w:p w14:paraId="45A57247" w14:textId="77777777" w:rsidR="00CA313F" w:rsidRDefault="00CA313F" w:rsidP="00CA313F">
      <w:pPr>
        <w:widowControl w:val="0"/>
        <w:spacing w:after="120" w:line="360" w:lineRule="auto"/>
        <w:rPr>
          <w:noProof/>
        </w:rPr>
      </w:pPr>
    </w:p>
    <w:p w14:paraId="771DD5F2" w14:textId="77777777" w:rsidR="00CA313F" w:rsidRDefault="00CA313F" w:rsidP="00CA313F">
      <w:pPr>
        <w:widowControl w:val="0"/>
        <w:spacing w:after="120" w:line="360" w:lineRule="auto"/>
        <w:rPr>
          <w:noProof/>
        </w:rPr>
      </w:pPr>
    </w:p>
    <w:p w14:paraId="4EA5A20B" w14:textId="77777777" w:rsidR="00CA313F" w:rsidRDefault="00CA313F" w:rsidP="00CA313F">
      <w:pPr>
        <w:widowControl w:val="0"/>
        <w:spacing w:after="120" w:line="360" w:lineRule="auto"/>
        <w:rPr>
          <w:noProof/>
        </w:rPr>
      </w:pPr>
      <w:r>
        <w:rPr>
          <w:noProof/>
        </w:rPr>
        <w:t>¨</w:t>
      </w:r>
    </w:p>
    <w:p w14:paraId="43466706" w14:textId="77777777" w:rsidR="00CA313F" w:rsidRDefault="00CA313F" w:rsidP="00CA313F">
      <w:pPr>
        <w:widowControl w:val="0"/>
        <w:spacing w:after="120" w:line="360" w:lineRule="auto"/>
        <w:rPr>
          <w:noProof/>
        </w:rPr>
      </w:pPr>
    </w:p>
    <w:p w14:paraId="7EEB21A6" w14:textId="77777777" w:rsidR="00CA313F" w:rsidRDefault="00CA313F" w:rsidP="00CA313F">
      <w:pPr>
        <w:widowControl w:val="0"/>
        <w:spacing w:after="120" w:line="360" w:lineRule="auto"/>
        <w:rPr>
          <w:noProof/>
        </w:rPr>
      </w:pPr>
    </w:p>
    <w:p w14:paraId="1D76E0A8" w14:textId="77777777" w:rsidR="00CA313F" w:rsidRPr="00CA313F" w:rsidRDefault="00CA313F" w:rsidP="00CA313F">
      <w:pPr>
        <w:widowControl w:val="0"/>
        <w:spacing w:after="120" w:line="360" w:lineRule="auto"/>
        <w:rPr>
          <w:rFonts w:ascii="Arial" w:eastAsia="Arial" w:hAnsi="Arial" w:cs="Arial"/>
          <w:b/>
          <w:bCs/>
          <w:sz w:val="22"/>
          <w:szCs w:val="22"/>
        </w:rPr>
      </w:pPr>
    </w:p>
    <w:sectPr w:rsidR="00CA313F" w:rsidRPr="00CA313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7861" w14:textId="77777777" w:rsidR="001150AA" w:rsidRDefault="001150AA">
      <w:r>
        <w:separator/>
      </w:r>
    </w:p>
  </w:endnote>
  <w:endnote w:type="continuationSeparator" w:id="0">
    <w:p w14:paraId="23B59621" w14:textId="77777777" w:rsidR="001150AA" w:rsidRDefault="0011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A362E" w14:textId="77777777" w:rsidR="001150AA" w:rsidRDefault="001150AA">
      <w:r>
        <w:separator/>
      </w:r>
    </w:p>
  </w:footnote>
  <w:footnote w:type="continuationSeparator" w:id="0">
    <w:p w14:paraId="6B4E8432" w14:textId="77777777" w:rsidR="001150AA" w:rsidRDefault="001150AA">
      <w:r>
        <w:continuationSeparator/>
      </w:r>
    </w:p>
  </w:footnote>
  <w:footnote w:type="continuationNotice" w:id="1">
    <w:p w14:paraId="2CDC5A0B" w14:textId="77777777" w:rsidR="001150AA" w:rsidRDefault="001150AA"/>
  </w:footnote>
  <w:footnote w:id="2">
    <w:p w14:paraId="76372095" w14:textId="77777777" w:rsidR="004D5CAF" w:rsidRPr="00DA4C64" w:rsidRDefault="004147C9" w:rsidP="00DA4C64">
      <w:pPr>
        <w:pStyle w:val="Textpoznpodarou"/>
        <w:ind w:left="142" w:hanging="142"/>
        <w:jc w:val="both"/>
        <w:rPr>
          <w:rFonts w:ascii="Arial" w:hAnsi="Arial"/>
        </w:rPr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 w:rsidR="009D3CD8">
        <w:rPr>
          <w:rFonts w:ascii="Arial" w:hAnsi="Arial"/>
        </w:rPr>
        <w:t xml:space="preserve"> </w:t>
      </w:r>
      <w:r w:rsidR="00597B31">
        <w:rPr>
          <w:rFonts w:ascii="Arial" w:hAnsi="Arial"/>
        </w:rPr>
        <w:t xml:space="preserve">kritériem pro regulaci hazardních her bylo: obec nechtěla přistoupit k tzv. absolutnímu zákazu z důvodu obav o následky (vznik nelegálních heren) a z tohoto důvodu zvolilo přísnou regulaci místní. </w:t>
      </w:r>
      <w:r w:rsidR="00DA4C64">
        <w:rPr>
          <w:rFonts w:ascii="Arial" w:hAnsi="Arial"/>
        </w:rPr>
        <w:t xml:space="preserve">S ohledem na velikost obce </w:t>
      </w:r>
      <w:r w:rsidR="00DA4C64" w:rsidRPr="00DA4C64">
        <w:rPr>
          <w:rFonts w:ascii="Arial" w:hAnsi="Arial"/>
        </w:rPr>
        <w:t>je logické</w:t>
      </w:r>
      <w:r w:rsidR="00DA4C64">
        <w:rPr>
          <w:rFonts w:ascii="Arial" w:hAnsi="Arial"/>
        </w:rPr>
        <w:t xml:space="preserve"> a také racionálně odůvodnitelné</w:t>
      </w:r>
      <w:r w:rsidR="00DA4C64" w:rsidRPr="00DA4C64">
        <w:rPr>
          <w:rFonts w:ascii="Arial" w:hAnsi="Arial"/>
        </w:rPr>
        <w:t>, pokud se provozování hazardních her soustředí</w:t>
      </w:r>
      <w:r w:rsidR="004F74DD">
        <w:rPr>
          <w:rFonts w:ascii="Arial" w:hAnsi="Arial"/>
        </w:rPr>
        <w:t xml:space="preserve"> pouze a výlučně na jedno místo splňující příslušná kritéria.</w:t>
      </w:r>
      <w:r w:rsidR="00DA4C64" w:rsidRPr="00DA4C64">
        <w:rPr>
          <w:rFonts w:ascii="Arial" w:hAnsi="Arial"/>
        </w:rPr>
        <w:t xml:space="preserve"> V této souvislosti je i zájem obce dále nerozšiř</w:t>
      </w:r>
      <w:r w:rsidR="004F74DD">
        <w:rPr>
          <w:rFonts w:ascii="Arial" w:hAnsi="Arial"/>
        </w:rPr>
        <w:t xml:space="preserve">ovat možnost přístupu k hazardu, přičemž obec v posledních letech ani nezaznamenává ze strany podnikatelů zájem o předmětné provozování. </w:t>
      </w:r>
      <w:r w:rsidR="00DA4C64">
        <w:rPr>
          <w:rFonts w:ascii="Arial" w:hAnsi="Arial"/>
        </w:rPr>
        <w:t xml:space="preserve"> </w:t>
      </w:r>
      <w:r w:rsidR="00597B31">
        <w:rPr>
          <w:rFonts w:ascii="Arial" w:hAnsi="Arial"/>
        </w:rPr>
        <w:t>Kritériem pro stanovení místa</w:t>
      </w:r>
      <w:r w:rsidR="00AA7F66">
        <w:rPr>
          <w:rFonts w:ascii="Arial" w:hAnsi="Arial"/>
        </w:rPr>
        <w:t xml:space="preserve"> </w:t>
      </w:r>
      <w:r w:rsidR="00597B31">
        <w:rPr>
          <w:rFonts w:ascii="Arial" w:hAnsi="Arial"/>
        </w:rPr>
        <w:t>bylo předchozí na</w:t>
      </w:r>
      <w:r w:rsidR="007C3F39">
        <w:rPr>
          <w:rFonts w:ascii="Arial" w:hAnsi="Arial"/>
        </w:rPr>
        <w:t>ruš</w:t>
      </w:r>
      <w:r w:rsidR="00AA7F66">
        <w:rPr>
          <w:rFonts w:ascii="Arial" w:hAnsi="Arial"/>
        </w:rPr>
        <w:t>ování veřejného pořádku, tj. volba místa,</w:t>
      </w:r>
      <w:r w:rsidR="007C3F39">
        <w:rPr>
          <w:rFonts w:ascii="Arial" w:hAnsi="Arial"/>
        </w:rPr>
        <w:t xml:space="preserve"> kde </w:t>
      </w:r>
      <w:r w:rsidR="00597B31">
        <w:rPr>
          <w:rFonts w:ascii="Arial" w:hAnsi="Arial"/>
        </w:rPr>
        <w:t>v posledních letech nebylo zaznamenáno narušování veřejného pořádku</w:t>
      </w:r>
      <w:r w:rsidR="007C3F39">
        <w:rPr>
          <w:rFonts w:ascii="Arial" w:hAnsi="Arial"/>
        </w:rPr>
        <w:t>,</w:t>
      </w:r>
      <w:r w:rsidR="00B307A8">
        <w:rPr>
          <w:rFonts w:ascii="Arial" w:hAnsi="Arial"/>
        </w:rPr>
        <w:t xml:space="preserve"> s</w:t>
      </w:r>
      <w:r w:rsidR="00C966F7">
        <w:rPr>
          <w:rFonts w:ascii="Arial" w:hAnsi="Arial"/>
        </w:rPr>
        <w:t xml:space="preserve"> tím spojené stížnosti obyvatel a </w:t>
      </w:r>
      <w:r w:rsidR="00F14BFE">
        <w:rPr>
          <w:rFonts w:ascii="Arial" w:hAnsi="Arial"/>
        </w:rPr>
        <w:t xml:space="preserve">dále </w:t>
      </w:r>
      <w:r w:rsidR="00C966F7">
        <w:rPr>
          <w:rFonts w:ascii="Arial" w:hAnsi="Arial"/>
        </w:rPr>
        <w:t>problémy spojené s</w:t>
      </w:r>
      <w:r w:rsidR="004E2B50">
        <w:rPr>
          <w:rFonts w:ascii="Arial" w:hAnsi="Arial"/>
        </w:rPr>
        <w:t> porušováním předpisů ze strany</w:t>
      </w:r>
      <w:r w:rsidR="00C966F7">
        <w:rPr>
          <w:rFonts w:ascii="Arial" w:hAnsi="Arial"/>
        </w:rPr>
        <w:t> </w:t>
      </w:r>
      <w:r w:rsidR="004E2B50">
        <w:rPr>
          <w:rFonts w:ascii="Arial" w:hAnsi="Arial"/>
        </w:rPr>
        <w:t>provozovatelů</w:t>
      </w:r>
      <w:r w:rsidR="00C966F7">
        <w:rPr>
          <w:rFonts w:ascii="Arial" w:hAnsi="Arial"/>
        </w:rPr>
        <w:t xml:space="preserve"> hazardních her.</w:t>
      </w:r>
      <w:r w:rsidR="00B307A8">
        <w:rPr>
          <w:rFonts w:ascii="Arial" w:hAnsi="Arial"/>
        </w:rPr>
        <w:t xml:space="preserve"> Dalším kritériem bylo</w:t>
      </w:r>
      <w:r w:rsidR="00AA7F66">
        <w:rPr>
          <w:rFonts w:ascii="Arial" w:hAnsi="Arial"/>
        </w:rPr>
        <w:t xml:space="preserve"> zajištění ochrany </w:t>
      </w:r>
      <w:r w:rsidR="00597B31">
        <w:rPr>
          <w:rFonts w:ascii="Arial" w:hAnsi="Arial"/>
        </w:rPr>
        <w:t xml:space="preserve">obyvatel převážně v klidových </w:t>
      </w:r>
      <w:r w:rsidR="00AA7F66">
        <w:rPr>
          <w:rFonts w:ascii="Arial" w:hAnsi="Arial"/>
        </w:rPr>
        <w:t>obytných částech obce</w:t>
      </w:r>
      <w:r w:rsidR="00B307A8">
        <w:rPr>
          <w:rFonts w:ascii="Arial" w:hAnsi="Arial"/>
        </w:rPr>
        <w:t xml:space="preserve"> a</w:t>
      </w:r>
      <w:r w:rsidR="00C966F7">
        <w:rPr>
          <w:rFonts w:ascii="Arial" w:hAnsi="Arial"/>
        </w:rPr>
        <w:t xml:space="preserve"> volba místa </w:t>
      </w:r>
      <w:r w:rsidR="00B307A8">
        <w:rPr>
          <w:rFonts w:ascii="Arial" w:hAnsi="Arial"/>
        </w:rPr>
        <w:t>mimo sociálně vyloučené lokality a lokality s vysokou mírou kriminality</w:t>
      </w:r>
      <w:r w:rsidR="00597B31">
        <w:rPr>
          <w:rFonts w:ascii="Arial" w:hAnsi="Arial"/>
        </w:rPr>
        <w:t xml:space="preserve"> </w:t>
      </w:r>
      <w:r w:rsidR="00AA7F66">
        <w:rPr>
          <w:rFonts w:ascii="Arial" w:hAnsi="Arial"/>
        </w:rPr>
        <w:t xml:space="preserve">Z tohoto důvodu byla zvolena centrální část obce. </w:t>
      </w:r>
      <w:r w:rsidR="007C3F39">
        <w:rPr>
          <w:rFonts w:ascii="Arial" w:hAnsi="Arial"/>
        </w:rPr>
        <w:t>Dalším kritériem byla ochrana mladistvých, kdy v budově ani v bez</w:t>
      </w:r>
      <w:r w:rsidR="00F14BFE">
        <w:rPr>
          <w:rFonts w:ascii="Arial" w:hAnsi="Arial"/>
        </w:rPr>
        <w:t>prostřední blízkosti se nesm</w:t>
      </w:r>
      <w:r w:rsidR="007C3F39">
        <w:rPr>
          <w:rFonts w:ascii="Arial" w:hAnsi="Arial"/>
        </w:rPr>
        <w:t>í škola, školská zařízení a zařízení pro volnočasové aktivity dětí a mládeže. Kritériem byla také vzdálenost od ostatních veřejných budov. Velmi důležitým kritériem dále byl dosah kamerového systému,</w:t>
      </w:r>
      <w:r w:rsidR="004E2B50">
        <w:rPr>
          <w:rFonts w:ascii="Arial" w:hAnsi="Arial"/>
        </w:rPr>
        <w:t xml:space="preserve"> a to jak obecního, tak ze strany vlastní provozovny, neboť tento</w:t>
      </w:r>
      <w:r w:rsidR="007C3F39">
        <w:rPr>
          <w:rFonts w:ascii="Arial" w:hAnsi="Arial"/>
        </w:rPr>
        <w:t xml:space="preserve"> přispívá k ochraně veřejného pořádku v obci, ať už preventivně, tak i následně. </w:t>
      </w:r>
      <w:r w:rsidR="004E2B50">
        <w:rPr>
          <w:rFonts w:ascii="Arial" w:hAnsi="Arial"/>
        </w:rPr>
        <w:t>Kritériem byla též otázka estetičnosti a hygien</w:t>
      </w:r>
      <w:r w:rsidR="00F14BFE">
        <w:rPr>
          <w:rFonts w:ascii="Arial" w:hAnsi="Arial"/>
        </w:rPr>
        <w:t xml:space="preserve">y provozovny.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12616871">
    <w:abstractNumId w:val="5"/>
  </w:num>
  <w:num w:numId="2" w16cid:durableId="1066298859">
    <w:abstractNumId w:val="1"/>
  </w:num>
  <w:num w:numId="3" w16cid:durableId="2100711353">
    <w:abstractNumId w:val="1"/>
    <w:lvlOverride w:ilvl="0">
      <w:lvl w:ilvl="0" w:tplc="011AB57C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4023104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C0A368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1EF36E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D4484C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5CF160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A47080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CE3752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D4CD92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81804082">
    <w:abstractNumId w:val="3"/>
  </w:num>
  <w:num w:numId="5" w16cid:durableId="50930094">
    <w:abstractNumId w:val="0"/>
  </w:num>
  <w:num w:numId="6" w16cid:durableId="995188614">
    <w:abstractNumId w:val="0"/>
    <w:lvlOverride w:ilvl="0">
      <w:lvl w:ilvl="0" w:tplc="E85256FC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8DA0972A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F8C196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B84508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66DAFA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94AF42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94EB52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14BC6E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26103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098284396">
    <w:abstractNumId w:val="4"/>
  </w:num>
  <w:num w:numId="8" w16cid:durableId="716046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1150AA"/>
    <w:rsid w:val="001654F7"/>
    <w:rsid w:val="00203746"/>
    <w:rsid w:val="0027446E"/>
    <w:rsid w:val="00275704"/>
    <w:rsid w:val="002A3503"/>
    <w:rsid w:val="00347208"/>
    <w:rsid w:val="00384961"/>
    <w:rsid w:val="004147C9"/>
    <w:rsid w:val="00441E9C"/>
    <w:rsid w:val="00467376"/>
    <w:rsid w:val="004D5CAF"/>
    <w:rsid w:val="004E2B50"/>
    <w:rsid w:val="004F74DD"/>
    <w:rsid w:val="005322F2"/>
    <w:rsid w:val="0059618E"/>
    <w:rsid w:val="00597B31"/>
    <w:rsid w:val="005C23E8"/>
    <w:rsid w:val="005D05B1"/>
    <w:rsid w:val="005D64E2"/>
    <w:rsid w:val="0065027B"/>
    <w:rsid w:val="0068449C"/>
    <w:rsid w:val="007417C9"/>
    <w:rsid w:val="00763BA9"/>
    <w:rsid w:val="007C22CF"/>
    <w:rsid w:val="007C3F39"/>
    <w:rsid w:val="0084667F"/>
    <w:rsid w:val="008B706F"/>
    <w:rsid w:val="008E62F6"/>
    <w:rsid w:val="009510D7"/>
    <w:rsid w:val="00980B69"/>
    <w:rsid w:val="00997CBB"/>
    <w:rsid w:val="009D3CD8"/>
    <w:rsid w:val="00A457BD"/>
    <w:rsid w:val="00A46954"/>
    <w:rsid w:val="00A53117"/>
    <w:rsid w:val="00AA7F66"/>
    <w:rsid w:val="00B0340D"/>
    <w:rsid w:val="00B14770"/>
    <w:rsid w:val="00B307A8"/>
    <w:rsid w:val="00B54873"/>
    <w:rsid w:val="00BA773C"/>
    <w:rsid w:val="00C250DB"/>
    <w:rsid w:val="00C966F7"/>
    <w:rsid w:val="00CA313F"/>
    <w:rsid w:val="00CD4AED"/>
    <w:rsid w:val="00CF7668"/>
    <w:rsid w:val="00D20937"/>
    <w:rsid w:val="00D404D2"/>
    <w:rsid w:val="00D96CB4"/>
    <w:rsid w:val="00DA4C64"/>
    <w:rsid w:val="00DD68D2"/>
    <w:rsid w:val="00ED088A"/>
    <w:rsid w:val="00F1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092B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CA31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character" w:customStyle="1" w:styleId="Nadpis1Char">
    <w:name w:val="Nadpis 1 Char"/>
    <w:basedOn w:val="Standardnpsmoodstavce"/>
    <w:link w:val="Nadpis1"/>
    <w:uiPriority w:val="9"/>
    <w:rsid w:val="00CA313F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JANŮŠKOVÁ Zdenka, Mgr.</dc:creator>
  <cp:lastModifiedBy>Obec Sviadnov</cp:lastModifiedBy>
  <cp:revision>7</cp:revision>
  <cp:lastPrinted>2022-12-15T09:42:00Z</cp:lastPrinted>
  <dcterms:created xsi:type="dcterms:W3CDTF">2022-11-16T06:46:00Z</dcterms:created>
  <dcterms:modified xsi:type="dcterms:W3CDTF">2022-12-15T09:42:00Z</dcterms:modified>
</cp:coreProperties>
</file>