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0BD" w:rsidRDefault="00F44BD9">
      <w:pPr>
        <w:spacing w:before="240" w:after="120"/>
        <w:jc w:val="center"/>
      </w:pPr>
      <w:r>
        <w:rPr>
          <w:rFonts w:ascii="Arial" w:eastAsia="Arial" w:hAnsi="Arial" w:cs="Arial"/>
          <w:b/>
          <w:sz w:val="24"/>
        </w:rPr>
        <w:t>Obec Petrov</w:t>
      </w:r>
      <w:r>
        <w:rPr>
          <w:rFonts w:ascii="Arial" w:eastAsia="Arial" w:hAnsi="Arial" w:cs="Arial"/>
          <w:b/>
          <w:sz w:val="24"/>
        </w:rPr>
        <w:br/>
      </w:r>
      <w:proofErr w:type="spellStart"/>
      <w:r>
        <w:rPr>
          <w:rFonts w:ascii="Arial" w:eastAsia="Arial" w:hAnsi="Arial" w:cs="Arial"/>
          <w:b/>
          <w:sz w:val="24"/>
        </w:rPr>
        <w:t>Zastupitelstvo</w:t>
      </w:r>
      <w:proofErr w:type="spellEnd"/>
      <w:r>
        <w:rPr>
          <w:rFonts w:ascii="Arial" w:eastAsia="Arial" w:hAnsi="Arial" w:cs="Arial"/>
          <w:b/>
          <w:sz w:val="24"/>
        </w:rPr>
        <w:t xml:space="preserve"> obce Petrov</w:t>
      </w:r>
    </w:p>
    <w:p w:rsidR="00BB20BD" w:rsidRDefault="00F44BD9">
      <w:pPr>
        <w:spacing w:before="238" w:after="238"/>
        <w:jc w:val="center"/>
      </w:pPr>
      <w:proofErr w:type="spellStart"/>
      <w:r>
        <w:rPr>
          <w:rFonts w:ascii="Arial" w:eastAsia="Arial" w:hAnsi="Arial" w:cs="Arial"/>
          <w:b/>
          <w:sz w:val="24"/>
        </w:rPr>
        <w:t>Obecně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závazná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vyhláška</w:t>
      </w:r>
      <w:proofErr w:type="spellEnd"/>
      <w:r>
        <w:rPr>
          <w:rFonts w:ascii="Arial" w:eastAsia="Arial" w:hAnsi="Arial" w:cs="Arial"/>
          <w:b/>
          <w:sz w:val="24"/>
        </w:rPr>
        <w:t xml:space="preserve"> obce Petrov</w:t>
      </w:r>
      <w:r>
        <w:rPr>
          <w:rFonts w:ascii="Arial" w:eastAsia="Arial" w:hAnsi="Arial" w:cs="Arial"/>
          <w:b/>
          <w:sz w:val="24"/>
        </w:rPr>
        <w:br/>
        <w:t>o </w:t>
      </w:r>
      <w:proofErr w:type="spellStart"/>
      <w:r>
        <w:rPr>
          <w:rFonts w:ascii="Arial" w:eastAsia="Arial" w:hAnsi="Arial" w:cs="Arial"/>
          <w:b/>
          <w:sz w:val="24"/>
        </w:rPr>
        <w:t>místním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poplatku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ze</w:t>
      </w:r>
      <w:proofErr w:type="spellEnd"/>
      <w:r>
        <w:rPr>
          <w:rFonts w:ascii="Arial" w:eastAsia="Arial" w:hAnsi="Arial" w:cs="Arial"/>
          <w:b/>
          <w:sz w:val="24"/>
        </w:rPr>
        <w:t> </w:t>
      </w:r>
      <w:proofErr w:type="spellStart"/>
      <w:r>
        <w:rPr>
          <w:rFonts w:ascii="Arial" w:eastAsia="Arial" w:hAnsi="Arial" w:cs="Arial"/>
          <w:b/>
          <w:sz w:val="24"/>
        </w:rPr>
        <w:t>vstupného</w:t>
      </w:r>
      <w:proofErr w:type="spellEnd"/>
    </w:p>
    <w:p w:rsidR="00BB20BD" w:rsidRDefault="00F44BD9">
      <w:pPr>
        <w:spacing w:before="62" w:after="120" w:line="276" w:lineRule="auto"/>
        <w:jc w:val="both"/>
      </w:pPr>
      <w:proofErr w:type="spellStart"/>
      <w:r>
        <w:rPr>
          <w:rFonts w:ascii="Arial" w:eastAsia="Arial" w:hAnsi="Arial" w:cs="Arial"/>
        </w:rPr>
        <w:t>Zastupitelstvo</w:t>
      </w:r>
      <w:proofErr w:type="spellEnd"/>
      <w:r>
        <w:rPr>
          <w:rFonts w:ascii="Arial" w:eastAsia="Arial" w:hAnsi="Arial" w:cs="Arial"/>
        </w:rPr>
        <w:t xml:space="preserve"> obce Petrov se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svém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zasedání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dne</w:t>
      </w:r>
      <w:proofErr w:type="spellEnd"/>
      <w:r>
        <w:rPr>
          <w:rFonts w:ascii="Arial" w:eastAsia="Arial" w:hAnsi="Arial" w:cs="Arial"/>
        </w:rPr>
        <w:t xml:space="preserve"> 27. </w:t>
      </w:r>
      <w:proofErr w:type="spellStart"/>
      <w:r>
        <w:rPr>
          <w:rFonts w:ascii="Arial" w:eastAsia="Arial" w:hAnsi="Arial" w:cs="Arial"/>
        </w:rPr>
        <w:t>prosince</w:t>
      </w:r>
      <w:proofErr w:type="spellEnd"/>
      <w:r>
        <w:rPr>
          <w:rFonts w:ascii="Arial" w:eastAsia="Arial" w:hAnsi="Arial" w:cs="Arial"/>
        </w:rPr>
        <w:t xml:space="preserve"> 2023 </w:t>
      </w:r>
      <w:proofErr w:type="spellStart"/>
      <w:r>
        <w:rPr>
          <w:rFonts w:ascii="Arial" w:eastAsia="Arial" w:hAnsi="Arial" w:cs="Arial"/>
        </w:rPr>
        <w:t>usneslo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vydat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základě</w:t>
      </w:r>
      <w:proofErr w:type="spellEnd"/>
      <w:r>
        <w:rPr>
          <w:rFonts w:ascii="Arial" w:eastAsia="Arial" w:hAnsi="Arial" w:cs="Arial"/>
        </w:rPr>
        <w:t xml:space="preserve"> § 14 </w:t>
      </w:r>
      <w:proofErr w:type="spellStart"/>
      <w:r>
        <w:rPr>
          <w:rFonts w:ascii="Arial" w:eastAsia="Arial" w:hAnsi="Arial" w:cs="Arial"/>
        </w:rPr>
        <w:t>zákona</w:t>
      </w:r>
      <w:proofErr w:type="spellEnd"/>
      <w:r>
        <w:rPr>
          <w:rFonts w:ascii="Arial" w:eastAsia="Arial" w:hAnsi="Arial" w:cs="Arial"/>
        </w:rPr>
        <w:t xml:space="preserve"> č. 565/1990 Sb., o </w:t>
      </w:r>
      <w:proofErr w:type="spellStart"/>
      <w:r>
        <w:rPr>
          <w:rFonts w:ascii="Arial" w:eastAsia="Arial" w:hAnsi="Arial" w:cs="Arial"/>
        </w:rPr>
        <w:t>místních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poplatcích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ve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znění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pozdějších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předpisů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dále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jen</w:t>
      </w:r>
      <w:proofErr w:type="spellEnd"/>
      <w:r>
        <w:rPr>
          <w:rFonts w:ascii="Arial" w:eastAsia="Arial" w:hAnsi="Arial" w:cs="Arial"/>
        </w:rPr>
        <w:t xml:space="preserve"> „</w:t>
      </w:r>
      <w:proofErr w:type="spellStart"/>
      <w:r>
        <w:rPr>
          <w:rFonts w:ascii="Arial" w:eastAsia="Arial" w:hAnsi="Arial" w:cs="Arial"/>
        </w:rPr>
        <w:t>zákon</w:t>
      </w:r>
      <w:proofErr w:type="spellEnd"/>
      <w:r>
        <w:rPr>
          <w:rFonts w:ascii="Arial" w:eastAsia="Arial" w:hAnsi="Arial" w:cs="Arial"/>
        </w:rPr>
        <w:t xml:space="preserve"> o </w:t>
      </w:r>
      <w:proofErr w:type="spellStart"/>
      <w:r>
        <w:rPr>
          <w:rFonts w:ascii="Arial" w:eastAsia="Arial" w:hAnsi="Arial" w:cs="Arial"/>
        </w:rPr>
        <w:t>místních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poplatcích</w:t>
      </w:r>
      <w:proofErr w:type="spellEnd"/>
      <w:r>
        <w:rPr>
          <w:rFonts w:ascii="Arial" w:eastAsia="Arial" w:hAnsi="Arial" w:cs="Arial"/>
        </w:rPr>
        <w:t>“</w:t>
      </w:r>
      <w:proofErr w:type="gramEnd"/>
      <w:r>
        <w:rPr>
          <w:rFonts w:ascii="Arial" w:eastAsia="Arial" w:hAnsi="Arial" w:cs="Arial"/>
        </w:rPr>
        <w:t>), a v </w:t>
      </w:r>
      <w:proofErr w:type="spellStart"/>
      <w:r>
        <w:rPr>
          <w:rFonts w:ascii="Arial" w:eastAsia="Arial" w:hAnsi="Arial" w:cs="Arial"/>
        </w:rPr>
        <w:t>souladu</w:t>
      </w:r>
      <w:proofErr w:type="spellEnd"/>
      <w:r>
        <w:rPr>
          <w:rFonts w:ascii="Arial" w:eastAsia="Arial" w:hAnsi="Arial" w:cs="Arial"/>
        </w:rPr>
        <w:t xml:space="preserve"> s § 10 </w:t>
      </w:r>
      <w:proofErr w:type="spellStart"/>
      <w:r>
        <w:rPr>
          <w:rFonts w:ascii="Arial" w:eastAsia="Arial" w:hAnsi="Arial" w:cs="Arial"/>
        </w:rPr>
        <w:t>písm</w:t>
      </w:r>
      <w:proofErr w:type="spellEnd"/>
      <w:r>
        <w:rPr>
          <w:rFonts w:ascii="Arial" w:eastAsia="Arial" w:hAnsi="Arial" w:cs="Arial"/>
        </w:rPr>
        <w:t xml:space="preserve">. d) a § 84 </w:t>
      </w:r>
      <w:proofErr w:type="spellStart"/>
      <w:r>
        <w:rPr>
          <w:rFonts w:ascii="Arial" w:eastAsia="Arial" w:hAnsi="Arial" w:cs="Arial"/>
        </w:rPr>
        <w:t>odst</w:t>
      </w:r>
      <w:proofErr w:type="spellEnd"/>
      <w:r>
        <w:rPr>
          <w:rFonts w:ascii="Arial" w:eastAsia="Arial" w:hAnsi="Arial" w:cs="Arial"/>
        </w:rPr>
        <w:t xml:space="preserve">. 2 </w:t>
      </w:r>
      <w:proofErr w:type="spellStart"/>
      <w:r>
        <w:rPr>
          <w:rFonts w:ascii="Arial" w:eastAsia="Arial" w:hAnsi="Arial" w:cs="Arial"/>
        </w:rPr>
        <w:t>písm</w:t>
      </w:r>
      <w:proofErr w:type="spellEnd"/>
      <w:r>
        <w:rPr>
          <w:rFonts w:ascii="Arial" w:eastAsia="Arial" w:hAnsi="Arial" w:cs="Arial"/>
        </w:rPr>
        <w:t xml:space="preserve">. h) </w:t>
      </w:r>
      <w:proofErr w:type="spellStart"/>
      <w:r>
        <w:rPr>
          <w:rFonts w:ascii="Arial" w:eastAsia="Arial" w:hAnsi="Arial" w:cs="Arial"/>
        </w:rPr>
        <w:t>zákona</w:t>
      </w:r>
      <w:proofErr w:type="spellEnd"/>
      <w:r>
        <w:rPr>
          <w:rFonts w:ascii="Arial" w:eastAsia="Arial" w:hAnsi="Arial" w:cs="Arial"/>
        </w:rPr>
        <w:t xml:space="preserve"> č. 128/2000 Sb., o </w:t>
      </w:r>
      <w:proofErr w:type="spellStart"/>
      <w:r>
        <w:rPr>
          <w:rFonts w:ascii="Arial" w:eastAsia="Arial" w:hAnsi="Arial" w:cs="Arial"/>
        </w:rPr>
        <w:t>obcích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obecní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zřízení</w:t>
      </w:r>
      <w:proofErr w:type="spellEnd"/>
      <w:r>
        <w:rPr>
          <w:rFonts w:ascii="Arial" w:eastAsia="Arial" w:hAnsi="Arial" w:cs="Arial"/>
        </w:rPr>
        <w:t xml:space="preserve">), </w:t>
      </w:r>
      <w:proofErr w:type="spellStart"/>
      <w:r>
        <w:rPr>
          <w:rFonts w:ascii="Arial" w:eastAsia="Arial" w:hAnsi="Arial" w:cs="Arial"/>
        </w:rPr>
        <w:t>ve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znění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pozdějších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předpisů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tuto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obecně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závaznou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vyhlášku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dále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jen</w:t>
      </w:r>
      <w:proofErr w:type="spellEnd"/>
      <w:r>
        <w:rPr>
          <w:rFonts w:ascii="Arial" w:eastAsia="Arial" w:hAnsi="Arial" w:cs="Arial"/>
        </w:rPr>
        <w:t xml:space="preserve"> „</w:t>
      </w:r>
      <w:proofErr w:type="spellStart"/>
      <w:proofErr w:type="gramStart"/>
      <w:r>
        <w:rPr>
          <w:rFonts w:ascii="Arial" w:eastAsia="Arial" w:hAnsi="Arial" w:cs="Arial"/>
        </w:rPr>
        <w:t>vyhláška</w:t>
      </w:r>
      <w:proofErr w:type="spellEnd"/>
      <w:r>
        <w:rPr>
          <w:rFonts w:ascii="Arial" w:eastAsia="Arial" w:hAnsi="Arial" w:cs="Arial"/>
        </w:rPr>
        <w:t>“</w:t>
      </w:r>
      <w:proofErr w:type="gramEnd"/>
      <w:r>
        <w:rPr>
          <w:rFonts w:ascii="Arial" w:eastAsia="Arial" w:hAnsi="Arial" w:cs="Arial"/>
        </w:rPr>
        <w:t>):</w:t>
      </w:r>
    </w:p>
    <w:p w:rsidR="00BB20BD" w:rsidRDefault="00F44BD9">
      <w:pPr>
        <w:spacing w:before="360" w:after="120" w:line="276" w:lineRule="auto"/>
        <w:jc w:val="center"/>
      </w:pPr>
      <w:proofErr w:type="spellStart"/>
      <w:r>
        <w:rPr>
          <w:rFonts w:ascii="Arial" w:eastAsia="Arial" w:hAnsi="Arial" w:cs="Arial"/>
          <w:b/>
          <w:sz w:val="24"/>
        </w:rPr>
        <w:t>Čl</w:t>
      </w:r>
      <w:proofErr w:type="spellEnd"/>
      <w:r>
        <w:rPr>
          <w:rFonts w:ascii="Arial" w:eastAsia="Arial" w:hAnsi="Arial" w:cs="Arial"/>
          <w:b/>
          <w:sz w:val="24"/>
        </w:rPr>
        <w:t>. 1</w:t>
      </w:r>
      <w:r>
        <w:rPr>
          <w:rFonts w:ascii="Arial" w:eastAsia="Arial" w:hAnsi="Arial" w:cs="Arial"/>
          <w:b/>
          <w:sz w:val="24"/>
        </w:rPr>
        <w:br/>
      </w:r>
      <w:proofErr w:type="spellStart"/>
      <w:r>
        <w:rPr>
          <w:rFonts w:ascii="Arial" w:eastAsia="Arial" w:hAnsi="Arial" w:cs="Arial"/>
          <w:b/>
          <w:sz w:val="24"/>
        </w:rPr>
        <w:t>Úvodní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ustanovení</w:t>
      </w:r>
      <w:proofErr w:type="spellEnd"/>
    </w:p>
    <w:p w:rsidR="00BB20BD" w:rsidRDefault="00F44BD9" w:rsidP="0054338C">
      <w:pPr>
        <w:numPr>
          <w:ilvl w:val="0"/>
          <w:numId w:val="1"/>
        </w:numPr>
        <w:tabs>
          <w:tab w:val="left" w:pos="207"/>
        </w:tabs>
        <w:ind w:left="-360" w:firstLine="360"/>
        <w:jc w:val="both"/>
      </w:pPr>
      <w:r>
        <w:rPr>
          <w:rFonts w:ascii="Arial" w:eastAsia="Arial" w:hAnsi="Arial" w:cs="Arial"/>
        </w:rPr>
        <w:t xml:space="preserve">Obec Petrov </w:t>
      </w:r>
      <w:proofErr w:type="spellStart"/>
      <w:r>
        <w:rPr>
          <w:rFonts w:ascii="Arial" w:eastAsia="Arial" w:hAnsi="Arial" w:cs="Arial"/>
        </w:rPr>
        <w:t>touto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vyhláškou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zavádí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místní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poplatek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ze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vstupného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dále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jen</w:t>
      </w:r>
      <w:proofErr w:type="spellEnd"/>
      <w:r>
        <w:rPr>
          <w:rFonts w:ascii="Arial" w:eastAsia="Arial" w:hAnsi="Arial" w:cs="Arial"/>
        </w:rPr>
        <w:t xml:space="preserve"> „</w:t>
      </w:r>
      <w:proofErr w:type="spellStart"/>
      <w:r>
        <w:rPr>
          <w:rFonts w:ascii="Arial" w:eastAsia="Arial" w:hAnsi="Arial" w:cs="Arial"/>
        </w:rPr>
        <w:t>poplatek</w:t>
      </w:r>
      <w:proofErr w:type="spellEnd"/>
      <w:r>
        <w:rPr>
          <w:rFonts w:ascii="Arial" w:eastAsia="Arial" w:hAnsi="Arial" w:cs="Arial"/>
        </w:rPr>
        <w:t>“).</w:t>
      </w:r>
    </w:p>
    <w:p w:rsidR="00BB20BD" w:rsidRDefault="00F44BD9" w:rsidP="0054338C">
      <w:pPr>
        <w:numPr>
          <w:ilvl w:val="0"/>
          <w:numId w:val="1"/>
        </w:numPr>
        <w:tabs>
          <w:tab w:val="left" w:pos="207"/>
        </w:tabs>
        <w:ind w:left="-360" w:firstLine="360"/>
        <w:jc w:val="both"/>
      </w:pPr>
      <w:proofErr w:type="spellStart"/>
      <w:r>
        <w:rPr>
          <w:rFonts w:ascii="Arial" w:eastAsia="Arial" w:hAnsi="Arial" w:cs="Arial"/>
        </w:rPr>
        <w:t>Správcem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poplatku</w:t>
      </w:r>
      <w:proofErr w:type="spellEnd"/>
      <w:r>
        <w:rPr>
          <w:rFonts w:ascii="Arial" w:eastAsia="Arial" w:hAnsi="Arial" w:cs="Arial"/>
        </w:rPr>
        <w:t xml:space="preserve"> je </w:t>
      </w:r>
      <w:proofErr w:type="spellStart"/>
      <w:r>
        <w:rPr>
          <w:rFonts w:ascii="Arial" w:eastAsia="Arial" w:hAnsi="Arial" w:cs="Arial"/>
        </w:rPr>
        <w:t>obecní</w:t>
      </w:r>
      <w:proofErr w:type="spellEnd"/>
      <w:r>
        <w:rPr>
          <w:rFonts w:ascii="Arial" w:eastAsia="Arial" w:hAnsi="Arial" w:cs="Arial"/>
        </w:rPr>
        <w:t xml:space="preserve"> úřad.</w:t>
      </w:r>
    </w:p>
    <w:p w:rsidR="00BB20BD" w:rsidRDefault="00F44BD9">
      <w:pPr>
        <w:spacing w:before="360" w:line="276" w:lineRule="auto"/>
        <w:jc w:val="center"/>
      </w:pPr>
      <w:proofErr w:type="spellStart"/>
      <w:r>
        <w:rPr>
          <w:rFonts w:ascii="Arial" w:eastAsia="Arial" w:hAnsi="Arial" w:cs="Arial"/>
          <w:b/>
          <w:sz w:val="24"/>
        </w:rPr>
        <w:t>Čl</w:t>
      </w:r>
      <w:proofErr w:type="spellEnd"/>
      <w:r>
        <w:rPr>
          <w:rFonts w:ascii="Arial" w:eastAsia="Arial" w:hAnsi="Arial" w:cs="Arial"/>
          <w:b/>
          <w:sz w:val="24"/>
        </w:rPr>
        <w:t>. 2</w:t>
      </w:r>
      <w:r>
        <w:rPr>
          <w:rFonts w:ascii="Arial" w:eastAsia="Arial" w:hAnsi="Arial" w:cs="Arial"/>
          <w:b/>
          <w:sz w:val="24"/>
        </w:rPr>
        <w:br/>
      </w:r>
      <w:proofErr w:type="spellStart"/>
      <w:r>
        <w:rPr>
          <w:rFonts w:ascii="Arial" w:eastAsia="Arial" w:hAnsi="Arial" w:cs="Arial"/>
          <w:b/>
          <w:sz w:val="24"/>
        </w:rPr>
        <w:t>Předmět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poplatku</w:t>
      </w:r>
      <w:proofErr w:type="spellEnd"/>
      <w:r>
        <w:rPr>
          <w:rFonts w:ascii="Arial" w:eastAsia="Arial" w:hAnsi="Arial" w:cs="Arial"/>
          <w:b/>
          <w:sz w:val="24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</w:rPr>
        <w:t>poplatník</w:t>
      </w:r>
      <w:proofErr w:type="spellEnd"/>
    </w:p>
    <w:p w:rsidR="00BB20BD" w:rsidRDefault="00F44BD9" w:rsidP="0054338C">
      <w:pPr>
        <w:numPr>
          <w:ilvl w:val="0"/>
          <w:numId w:val="2"/>
        </w:numPr>
        <w:tabs>
          <w:tab w:val="left" w:pos="207"/>
        </w:tabs>
        <w:ind w:left="-360" w:firstLine="360"/>
        <w:jc w:val="both"/>
      </w:pPr>
      <w:proofErr w:type="spellStart"/>
      <w:r>
        <w:rPr>
          <w:rFonts w:ascii="Arial" w:eastAsia="Arial" w:hAnsi="Arial" w:cs="Arial"/>
        </w:rPr>
        <w:t>Poplatek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vstupného</w:t>
      </w:r>
      <w:proofErr w:type="spellEnd"/>
      <w:r>
        <w:rPr>
          <w:rFonts w:ascii="Arial" w:eastAsia="Arial" w:hAnsi="Arial" w:cs="Arial"/>
        </w:rPr>
        <w:t xml:space="preserve"> se </w:t>
      </w:r>
      <w:proofErr w:type="spellStart"/>
      <w:r>
        <w:rPr>
          <w:rFonts w:ascii="Arial" w:eastAsia="Arial" w:hAnsi="Arial" w:cs="Arial"/>
        </w:rPr>
        <w:t>vybírá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vstupného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</w:p>
    <w:p w:rsidR="00BB20BD" w:rsidRDefault="00F44BD9" w:rsidP="0054338C">
      <w:pPr>
        <w:numPr>
          <w:ilvl w:val="0"/>
          <w:numId w:val="2"/>
        </w:numPr>
        <w:tabs>
          <w:tab w:val="left" w:pos="207"/>
        </w:tabs>
        <w:ind w:left="-360" w:firstLine="360"/>
        <w:jc w:val="both"/>
      </w:pPr>
      <w:proofErr w:type="spellStart"/>
      <w:r>
        <w:rPr>
          <w:rFonts w:ascii="Arial" w:eastAsia="Arial" w:hAnsi="Arial" w:cs="Arial"/>
        </w:rPr>
        <w:t>kulturní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akce</w:t>
      </w:r>
      <w:proofErr w:type="spellEnd"/>
      <w:r>
        <w:rPr>
          <w:rFonts w:ascii="Arial" w:eastAsia="Arial" w:hAnsi="Arial" w:cs="Arial"/>
        </w:rPr>
        <w:t>,</w:t>
      </w:r>
    </w:p>
    <w:p w:rsidR="00BB20BD" w:rsidRDefault="00F44BD9" w:rsidP="0054338C">
      <w:pPr>
        <w:numPr>
          <w:ilvl w:val="0"/>
          <w:numId w:val="2"/>
        </w:numPr>
        <w:tabs>
          <w:tab w:val="left" w:pos="207"/>
        </w:tabs>
        <w:ind w:left="-360" w:firstLine="360"/>
        <w:jc w:val="both"/>
      </w:pPr>
      <w:proofErr w:type="spellStart"/>
      <w:r>
        <w:rPr>
          <w:rFonts w:ascii="Arial" w:eastAsia="Arial" w:hAnsi="Arial" w:cs="Arial"/>
        </w:rPr>
        <w:t>sportovní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akce</w:t>
      </w:r>
      <w:proofErr w:type="spellEnd"/>
      <w:r>
        <w:rPr>
          <w:rFonts w:ascii="Arial" w:eastAsia="Arial" w:hAnsi="Arial" w:cs="Arial"/>
        </w:rPr>
        <w:t>,</w:t>
      </w:r>
    </w:p>
    <w:p w:rsidR="00BB20BD" w:rsidRDefault="00F44BD9" w:rsidP="0054338C">
      <w:pPr>
        <w:numPr>
          <w:ilvl w:val="0"/>
          <w:numId w:val="2"/>
        </w:numPr>
        <w:tabs>
          <w:tab w:val="left" w:pos="207"/>
        </w:tabs>
        <w:ind w:left="-360" w:firstLine="360"/>
        <w:jc w:val="both"/>
      </w:pPr>
      <w:proofErr w:type="spellStart"/>
      <w:r>
        <w:rPr>
          <w:rFonts w:ascii="Arial" w:eastAsia="Arial" w:hAnsi="Arial" w:cs="Arial"/>
        </w:rPr>
        <w:t>prodejní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akce</w:t>
      </w:r>
      <w:proofErr w:type="spellEnd"/>
      <w:r>
        <w:rPr>
          <w:rFonts w:ascii="Arial" w:eastAsia="Arial" w:hAnsi="Arial" w:cs="Arial"/>
        </w:rPr>
        <w:t>,</w:t>
      </w:r>
    </w:p>
    <w:p w:rsidR="00BB20BD" w:rsidRDefault="00F44BD9" w:rsidP="0054338C">
      <w:pPr>
        <w:numPr>
          <w:ilvl w:val="0"/>
          <w:numId w:val="2"/>
        </w:numPr>
        <w:tabs>
          <w:tab w:val="left" w:pos="207"/>
        </w:tabs>
        <w:ind w:left="-360" w:firstLine="360"/>
        <w:jc w:val="both"/>
      </w:pPr>
      <w:proofErr w:type="spellStart"/>
      <w:r>
        <w:rPr>
          <w:rFonts w:ascii="Arial" w:eastAsia="Arial" w:hAnsi="Arial" w:cs="Arial"/>
        </w:rPr>
        <w:t>reklamní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akce</w:t>
      </w:r>
      <w:proofErr w:type="spellEnd"/>
      <w:r>
        <w:rPr>
          <w:rFonts w:ascii="Arial" w:eastAsia="Arial" w:hAnsi="Arial" w:cs="Arial"/>
        </w:rPr>
        <w:t>,</w:t>
      </w:r>
    </w:p>
    <w:p w:rsidR="00BB20BD" w:rsidRDefault="00F44BD9" w:rsidP="0054338C">
      <w:pPr>
        <w:tabs>
          <w:tab w:val="left" w:pos="567"/>
        </w:tabs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sníženého</w:t>
      </w:r>
      <w:proofErr w:type="spellEnd"/>
      <w:r>
        <w:rPr>
          <w:rFonts w:ascii="Arial" w:eastAsia="Arial" w:hAnsi="Arial" w:cs="Arial"/>
        </w:rPr>
        <w:t xml:space="preserve"> o </w:t>
      </w:r>
      <w:proofErr w:type="spellStart"/>
      <w:r>
        <w:rPr>
          <w:rFonts w:ascii="Arial" w:eastAsia="Arial" w:hAnsi="Arial" w:cs="Arial"/>
        </w:rPr>
        <w:t>daň</w:t>
      </w:r>
      <w:proofErr w:type="spellEnd"/>
      <w:r>
        <w:rPr>
          <w:rFonts w:ascii="Arial" w:eastAsia="Arial" w:hAnsi="Arial" w:cs="Arial"/>
        </w:rPr>
        <w:t xml:space="preserve"> z </w:t>
      </w:r>
      <w:proofErr w:type="spellStart"/>
      <w:r>
        <w:rPr>
          <w:rFonts w:ascii="Arial" w:eastAsia="Arial" w:hAnsi="Arial" w:cs="Arial"/>
        </w:rPr>
        <w:t>přidané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hodnoty</w:t>
      </w:r>
      <w:proofErr w:type="spellEnd"/>
      <w:r>
        <w:rPr>
          <w:rFonts w:ascii="Arial" w:eastAsia="Arial" w:hAnsi="Arial" w:cs="Arial"/>
        </w:rPr>
        <w:t>, je-li v </w:t>
      </w:r>
      <w:proofErr w:type="spellStart"/>
      <w:r>
        <w:rPr>
          <w:rFonts w:ascii="Arial" w:eastAsia="Arial" w:hAnsi="Arial" w:cs="Arial"/>
        </w:rPr>
        <w:t>ceně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vstupného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obsažena</w:t>
      </w:r>
      <w:proofErr w:type="spellEnd"/>
      <w:r>
        <w:rPr>
          <w:rFonts w:ascii="Arial" w:eastAsia="Arial" w:hAnsi="Arial" w:cs="Arial"/>
        </w:rPr>
        <w:t>.</w:t>
      </w:r>
    </w:p>
    <w:p w:rsidR="0054338C" w:rsidRDefault="0054338C" w:rsidP="0054338C">
      <w:pPr>
        <w:tabs>
          <w:tab w:val="left" w:pos="567"/>
        </w:tabs>
        <w:jc w:val="both"/>
      </w:pPr>
    </w:p>
    <w:p w:rsidR="00BB20BD" w:rsidRDefault="00F44BD9">
      <w:pPr>
        <w:numPr>
          <w:ilvl w:val="0"/>
          <w:numId w:val="3"/>
        </w:numPr>
        <w:tabs>
          <w:tab w:val="left" w:pos="207"/>
        </w:tabs>
        <w:spacing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Poplatek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ze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vstupného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platí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fyzické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právnické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osoby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které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akci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pořádají</w:t>
      </w:r>
      <w:proofErr w:type="spellEnd"/>
      <w:r>
        <w:rPr>
          <w:rFonts w:ascii="Arial" w:eastAsia="Arial" w:hAnsi="Arial" w:cs="Arial"/>
        </w:rPr>
        <w:t>.</w:t>
      </w:r>
    </w:p>
    <w:p w:rsidR="00BB20BD" w:rsidRDefault="00F44BD9">
      <w:pPr>
        <w:spacing w:before="360" w:after="120" w:line="276" w:lineRule="auto"/>
        <w:jc w:val="center"/>
      </w:pPr>
      <w:proofErr w:type="spellStart"/>
      <w:r>
        <w:rPr>
          <w:rFonts w:ascii="Arial" w:eastAsia="Arial" w:hAnsi="Arial" w:cs="Arial"/>
          <w:b/>
          <w:sz w:val="24"/>
        </w:rPr>
        <w:t>Čl</w:t>
      </w:r>
      <w:proofErr w:type="spellEnd"/>
      <w:r>
        <w:rPr>
          <w:rFonts w:ascii="Arial" w:eastAsia="Arial" w:hAnsi="Arial" w:cs="Arial"/>
          <w:b/>
          <w:sz w:val="24"/>
        </w:rPr>
        <w:t>. 3</w:t>
      </w:r>
      <w:r>
        <w:rPr>
          <w:rFonts w:ascii="Arial" w:eastAsia="Arial" w:hAnsi="Arial" w:cs="Arial"/>
          <w:b/>
          <w:sz w:val="24"/>
        </w:rPr>
        <w:br/>
      </w:r>
      <w:proofErr w:type="spellStart"/>
      <w:r>
        <w:rPr>
          <w:rFonts w:ascii="Arial" w:eastAsia="Arial" w:hAnsi="Arial" w:cs="Arial"/>
          <w:b/>
          <w:sz w:val="24"/>
        </w:rPr>
        <w:t>Ohlašovací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povinnost</w:t>
      </w:r>
      <w:proofErr w:type="spellEnd"/>
    </w:p>
    <w:p w:rsidR="00BB20BD" w:rsidRDefault="00F44BD9">
      <w:pPr>
        <w:numPr>
          <w:ilvl w:val="0"/>
          <w:numId w:val="4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Poplatník</w:t>
      </w:r>
      <w:proofErr w:type="spellEnd"/>
      <w:r>
        <w:rPr>
          <w:rFonts w:ascii="Arial" w:eastAsia="Arial" w:hAnsi="Arial" w:cs="Arial"/>
        </w:rPr>
        <w:t xml:space="preserve"> je </w:t>
      </w:r>
      <w:proofErr w:type="spellStart"/>
      <w:r>
        <w:rPr>
          <w:rFonts w:ascii="Arial" w:eastAsia="Arial" w:hAnsi="Arial" w:cs="Arial"/>
        </w:rPr>
        <w:t>povinen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podat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správci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poplatku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ohlášení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nejpozději</w:t>
      </w:r>
      <w:proofErr w:type="spellEnd"/>
      <w:r>
        <w:rPr>
          <w:rFonts w:ascii="Arial" w:eastAsia="Arial" w:hAnsi="Arial" w:cs="Arial"/>
        </w:rPr>
        <w:t xml:space="preserve"> do 15 </w:t>
      </w:r>
      <w:proofErr w:type="spellStart"/>
      <w:r>
        <w:rPr>
          <w:rFonts w:ascii="Arial" w:eastAsia="Arial" w:hAnsi="Arial" w:cs="Arial"/>
        </w:rPr>
        <w:t>dnů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před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konáním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akce</w:t>
      </w:r>
      <w:proofErr w:type="spellEnd"/>
      <w:r>
        <w:rPr>
          <w:rFonts w:ascii="Arial" w:eastAsia="Arial" w:hAnsi="Arial" w:cs="Arial"/>
        </w:rPr>
        <w:t xml:space="preserve">; </w:t>
      </w:r>
      <w:proofErr w:type="spellStart"/>
      <w:r>
        <w:rPr>
          <w:rFonts w:ascii="Arial" w:eastAsia="Arial" w:hAnsi="Arial" w:cs="Arial"/>
        </w:rPr>
        <w:t>údaje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uváděné</w:t>
      </w:r>
      <w:proofErr w:type="spellEnd"/>
      <w:r>
        <w:rPr>
          <w:rFonts w:ascii="Arial" w:eastAsia="Arial" w:hAnsi="Arial" w:cs="Arial"/>
        </w:rPr>
        <w:t xml:space="preserve"> v </w:t>
      </w:r>
      <w:proofErr w:type="spellStart"/>
      <w:r>
        <w:rPr>
          <w:rFonts w:ascii="Arial" w:eastAsia="Arial" w:hAnsi="Arial" w:cs="Arial"/>
        </w:rPr>
        <w:t>ohlášení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upravuje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zákon</w:t>
      </w:r>
      <w:proofErr w:type="spellEnd"/>
      <w:r>
        <w:rPr>
          <w:rFonts w:ascii="Arial" w:eastAsia="Arial" w:hAnsi="Arial" w:cs="Arial"/>
        </w:rPr>
        <w:t>.</w:t>
      </w:r>
    </w:p>
    <w:p w:rsidR="00BB20BD" w:rsidRDefault="00F44BD9">
      <w:pPr>
        <w:numPr>
          <w:ilvl w:val="0"/>
          <w:numId w:val="4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Dojde</w:t>
      </w:r>
      <w:proofErr w:type="spellEnd"/>
      <w:r>
        <w:rPr>
          <w:rFonts w:ascii="Arial" w:eastAsia="Arial" w:hAnsi="Arial" w:cs="Arial"/>
        </w:rPr>
        <w:t xml:space="preserve">-li </w:t>
      </w:r>
      <w:proofErr w:type="spellStart"/>
      <w:r>
        <w:rPr>
          <w:rFonts w:ascii="Arial" w:eastAsia="Arial" w:hAnsi="Arial" w:cs="Arial"/>
        </w:rPr>
        <w:t>ke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změně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údajů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uvedených</w:t>
      </w:r>
      <w:proofErr w:type="spellEnd"/>
      <w:r>
        <w:rPr>
          <w:rFonts w:ascii="Arial" w:eastAsia="Arial" w:hAnsi="Arial" w:cs="Arial"/>
        </w:rPr>
        <w:t xml:space="preserve"> v </w:t>
      </w:r>
      <w:proofErr w:type="spellStart"/>
      <w:r>
        <w:rPr>
          <w:rFonts w:ascii="Arial" w:eastAsia="Arial" w:hAnsi="Arial" w:cs="Arial"/>
        </w:rPr>
        <w:t>ohlášení</w:t>
      </w:r>
      <w:proofErr w:type="spellEnd"/>
      <w:r>
        <w:rPr>
          <w:rFonts w:ascii="Arial" w:eastAsia="Arial" w:hAnsi="Arial" w:cs="Arial"/>
        </w:rPr>
        <w:t xml:space="preserve">, je </w:t>
      </w:r>
      <w:proofErr w:type="spellStart"/>
      <w:r>
        <w:rPr>
          <w:rFonts w:ascii="Arial" w:eastAsia="Arial" w:hAnsi="Arial" w:cs="Arial"/>
        </w:rPr>
        <w:t>poplatník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povinen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tuto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změnu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oznámit</w:t>
      </w:r>
      <w:proofErr w:type="spellEnd"/>
      <w:r>
        <w:rPr>
          <w:rFonts w:ascii="Arial" w:eastAsia="Arial" w:hAnsi="Arial" w:cs="Arial"/>
        </w:rPr>
        <w:t xml:space="preserve"> do 15 </w:t>
      </w:r>
      <w:proofErr w:type="spellStart"/>
      <w:r>
        <w:rPr>
          <w:rFonts w:ascii="Arial" w:eastAsia="Arial" w:hAnsi="Arial" w:cs="Arial"/>
        </w:rPr>
        <w:t>dnů</w:t>
      </w:r>
      <w:proofErr w:type="spellEnd"/>
      <w:r>
        <w:rPr>
          <w:rFonts w:ascii="Arial" w:eastAsia="Arial" w:hAnsi="Arial" w:cs="Arial"/>
        </w:rPr>
        <w:t xml:space="preserve"> ode </w:t>
      </w:r>
      <w:proofErr w:type="spellStart"/>
      <w:r>
        <w:rPr>
          <w:rFonts w:ascii="Arial" w:eastAsia="Arial" w:hAnsi="Arial" w:cs="Arial"/>
        </w:rPr>
        <w:t>dne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kdy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nastala</w:t>
      </w:r>
      <w:proofErr w:type="spellEnd"/>
      <w:r>
        <w:rPr>
          <w:rFonts w:ascii="Arial" w:eastAsia="Arial" w:hAnsi="Arial" w:cs="Arial"/>
        </w:rPr>
        <w:t>.</w:t>
      </w:r>
    </w:p>
    <w:p w:rsidR="00BB20BD" w:rsidRDefault="00F44BD9">
      <w:pPr>
        <w:spacing w:before="360" w:after="120" w:line="276" w:lineRule="auto"/>
        <w:jc w:val="center"/>
      </w:pPr>
      <w:proofErr w:type="spellStart"/>
      <w:r>
        <w:rPr>
          <w:rFonts w:ascii="Arial" w:eastAsia="Arial" w:hAnsi="Arial" w:cs="Arial"/>
          <w:b/>
          <w:sz w:val="24"/>
        </w:rPr>
        <w:t>Čl</w:t>
      </w:r>
      <w:proofErr w:type="spellEnd"/>
      <w:r>
        <w:rPr>
          <w:rFonts w:ascii="Arial" w:eastAsia="Arial" w:hAnsi="Arial" w:cs="Arial"/>
          <w:b/>
          <w:sz w:val="24"/>
        </w:rPr>
        <w:t>. 4</w:t>
      </w:r>
      <w:r>
        <w:rPr>
          <w:rFonts w:ascii="Arial" w:eastAsia="Arial" w:hAnsi="Arial" w:cs="Arial"/>
          <w:b/>
          <w:sz w:val="24"/>
        </w:rPr>
        <w:br/>
      </w:r>
      <w:proofErr w:type="spellStart"/>
      <w:r>
        <w:rPr>
          <w:rFonts w:ascii="Arial" w:eastAsia="Arial" w:hAnsi="Arial" w:cs="Arial"/>
          <w:b/>
          <w:sz w:val="24"/>
        </w:rPr>
        <w:t>Sazba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poplatku</w:t>
      </w:r>
      <w:proofErr w:type="spellEnd"/>
    </w:p>
    <w:p w:rsidR="00BB20BD" w:rsidRDefault="00F44BD9">
      <w:pPr>
        <w:numPr>
          <w:ilvl w:val="0"/>
          <w:numId w:val="5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Sazba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poplatku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činí</w:t>
      </w:r>
      <w:proofErr w:type="spellEnd"/>
      <w:r>
        <w:rPr>
          <w:rFonts w:ascii="Arial" w:eastAsia="Arial" w:hAnsi="Arial" w:cs="Arial"/>
        </w:rPr>
        <w:t xml:space="preserve"> z </w:t>
      </w:r>
      <w:proofErr w:type="spellStart"/>
      <w:r>
        <w:rPr>
          <w:rFonts w:ascii="Arial" w:eastAsia="Arial" w:hAnsi="Arial" w:cs="Arial"/>
        </w:rPr>
        <w:t>vybraného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vstupného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</w:p>
    <w:p w:rsidR="00BB20BD" w:rsidRDefault="00F44BD9" w:rsidP="0054338C">
      <w:pPr>
        <w:numPr>
          <w:ilvl w:val="0"/>
          <w:numId w:val="5"/>
        </w:numPr>
        <w:tabs>
          <w:tab w:val="left" w:pos="207"/>
        </w:tabs>
        <w:ind w:left="-360" w:firstLine="360"/>
        <w:jc w:val="both"/>
      </w:pPr>
      <w:proofErr w:type="spellStart"/>
      <w:r>
        <w:rPr>
          <w:rFonts w:ascii="Arial" w:eastAsia="Arial" w:hAnsi="Arial" w:cs="Arial"/>
        </w:rPr>
        <w:t>kulturní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akce</w:t>
      </w:r>
      <w:proofErr w:type="spellEnd"/>
      <w:r>
        <w:rPr>
          <w:rFonts w:ascii="Arial" w:eastAsia="Arial" w:hAnsi="Arial" w:cs="Arial"/>
        </w:rPr>
        <w:t xml:space="preserve"> 2 %,</w:t>
      </w:r>
    </w:p>
    <w:p w:rsidR="00BB20BD" w:rsidRDefault="00F44BD9" w:rsidP="0054338C">
      <w:pPr>
        <w:numPr>
          <w:ilvl w:val="0"/>
          <w:numId w:val="5"/>
        </w:numPr>
        <w:tabs>
          <w:tab w:val="left" w:pos="207"/>
        </w:tabs>
        <w:ind w:left="-360" w:firstLine="360"/>
        <w:jc w:val="both"/>
      </w:pPr>
      <w:proofErr w:type="spellStart"/>
      <w:r>
        <w:rPr>
          <w:rFonts w:ascii="Arial" w:eastAsia="Arial" w:hAnsi="Arial" w:cs="Arial"/>
        </w:rPr>
        <w:t>sportovní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akce</w:t>
      </w:r>
      <w:proofErr w:type="spellEnd"/>
      <w:r>
        <w:rPr>
          <w:rFonts w:ascii="Arial" w:eastAsia="Arial" w:hAnsi="Arial" w:cs="Arial"/>
        </w:rPr>
        <w:t xml:space="preserve"> 2 %,</w:t>
      </w:r>
    </w:p>
    <w:p w:rsidR="00BB20BD" w:rsidRDefault="00F44BD9" w:rsidP="0054338C">
      <w:pPr>
        <w:numPr>
          <w:ilvl w:val="0"/>
          <w:numId w:val="5"/>
        </w:numPr>
        <w:tabs>
          <w:tab w:val="left" w:pos="207"/>
        </w:tabs>
        <w:ind w:left="-360" w:firstLine="360"/>
        <w:jc w:val="both"/>
      </w:pPr>
      <w:proofErr w:type="spellStart"/>
      <w:r>
        <w:rPr>
          <w:rFonts w:ascii="Arial" w:eastAsia="Arial" w:hAnsi="Arial" w:cs="Arial"/>
        </w:rPr>
        <w:t>prodejní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akce</w:t>
      </w:r>
      <w:proofErr w:type="spellEnd"/>
      <w:r>
        <w:rPr>
          <w:rFonts w:ascii="Arial" w:eastAsia="Arial" w:hAnsi="Arial" w:cs="Arial"/>
        </w:rPr>
        <w:t xml:space="preserve"> 2 %,</w:t>
      </w:r>
    </w:p>
    <w:p w:rsidR="00BB20BD" w:rsidRDefault="00F44BD9" w:rsidP="0054338C">
      <w:pPr>
        <w:numPr>
          <w:ilvl w:val="0"/>
          <w:numId w:val="5"/>
        </w:numPr>
        <w:tabs>
          <w:tab w:val="left" w:pos="207"/>
        </w:tabs>
        <w:ind w:left="-360" w:firstLine="360"/>
        <w:jc w:val="both"/>
      </w:pPr>
      <w:proofErr w:type="spellStart"/>
      <w:r>
        <w:rPr>
          <w:rFonts w:ascii="Arial" w:eastAsia="Arial" w:hAnsi="Arial" w:cs="Arial"/>
        </w:rPr>
        <w:t>reklamní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akce</w:t>
      </w:r>
      <w:proofErr w:type="spellEnd"/>
      <w:r>
        <w:rPr>
          <w:rFonts w:ascii="Arial" w:eastAsia="Arial" w:hAnsi="Arial" w:cs="Arial"/>
        </w:rPr>
        <w:t xml:space="preserve"> 2 %.</w:t>
      </w:r>
    </w:p>
    <w:p w:rsidR="00BB20BD" w:rsidRPr="0054338C" w:rsidRDefault="00F44BD9">
      <w:pPr>
        <w:numPr>
          <w:ilvl w:val="0"/>
          <w:numId w:val="5"/>
        </w:numPr>
        <w:tabs>
          <w:tab w:val="left" w:pos="207"/>
        </w:tabs>
        <w:spacing w:line="276" w:lineRule="auto"/>
        <w:ind w:left="-360" w:firstLine="360"/>
        <w:jc w:val="both"/>
      </w:pPr>
      <w:r>
        <w:rPr>
          <w:rFonts w:ascii="Arial" w:eastAsia="Arial" w:hAnsi="Arial" w:cs="Arial"/>
        </w:rPr>
        <w:lastRenderedPageBreak/>
        <w:t xml:space="preserve">Obec </w:t>
      </w:r>
      <w:proofErr w:type="spellStart"/>
      <w:r>
        <w:rPr>
          <w:rFonts w:ascii="Arial" w:eastAsia="Arial" w:hAnsi="Arial" w:cs="Arial"/>
        </w:rPr>
        <w:t>stanovuje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poplatek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paušální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částkou</w:t>
      </w:r>
      <w:proofErr w:type="spellEnd"/>
      <w:r>
        <w:rPr>
          <w:rFonts w:ascii="Arial" w:eastAsia="Arial" w:hAnsi="Arial" w:cs="Arial"/>
        </w:rPr>
        <w:t>:</w:t>
      </w:r>
    </w:p>
    <w:p w:rsidR="0054338C" w:rsidRDefault="0054338C" w:rsidP="0054338C">
      <w:pPr>
        <w:tabs>
          <w:tab w:val="left" w:pos="207"/>
        </w:tabs>
        <w:spacing w:line="276" w:lineRule="auto"/>
        <w:jc w:val="both"/>
      </w:pPr>
    </w:p>
    <w:p w:rsidR="00BB20BD" w:rsidRDefault="00F44BD9" w:rsidP="0054338C">
      <w:pPr>
        <w:numPr>
          <w:ilvl w:val="0"/>
          <w:numId w:val="5"/>
        </w:numPr>
        <w:tabs>
          <w:tab w:val="left" w:pos="207"/>
        </w:tabs>
        <w:ind w:left="-360" w:firstLine="360"/>
        <w:jc w:val="both"/>
      </w:pP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konání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jedné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kulturní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akce</w:t>
      </w:r>
      <w:proofErr w:type="spellEnd"/>
      <w:r>
        <w:rPr>
          <w:rFonts w:ascii="Arial" w:eastAsia="Arial" w:hAnsi="Arial" w:cs="Arial"/>
        </w:rPr>
        <w:t xml:space="preserve"> 200 </w:t>
      </w:r>
      <w:proofErr w:type="spellStart"/>
      <w:r>
        <w:rPr>
          <w:rFonts w:ascii="Arial" w:eastAsia="Arial" w:hAnsi="Arial" w:cs="Arial"/>
        </w:rPr>
        <w:t>Kč</w:t>
      </w:r>
      <w:proofErr w:type="spellEnd"/>
      <w:r>
        <w:rPr>
          <w:rFonts w:ascii="Arial" w:eastAsia="Arial" w:hAnsi="Arial" w:cs="Arial"/>
        </w:rPr>
        <w:t>,</w:t>
      </w:r>
    </w:p>
    <w:p w:rsidR="00BB20BD" w:rsidRDefault="00F44BD9" w:rsidP="0054338C">
      <w:pPr>
        <w:numPr>
          <w:ilvl w:val="0"/>
          <w:numId w:val="5"/>
        </w:numPr>
        <w:tabs>
          <w:tab w:val="left" w:pos="207"/>
        </w:tabs>
        <w:ind w:left="-360" w:firstLine="360"/>
        <w:jc w:val="both"/>
      </w:pP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konání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jedné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sportovní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akce</w:t>
      </w:r>
      <w:proofErr w:type="spellEnd"/>
      <w:r>
        <w:rPr>
          <w:rFonts w:ascii="Arial" w:eastAsia="Arial" w:hAnsi="Arial" w:cs="Arial"/>
        </w:rPr>
        <w:t xml:space="preserve"> 200 </w:t>
      </w:r>
      <w:proofErr w:type="spellStart"/>
      <w:r>
        <w:rPr>
          <w:rFonts w:ascii="Arial" w:eastAsia="Arial" w:hAnsi="Arial" w:cs="Arial"/>
        </w:rPr>
        <w:t>Kč</w:t>
      </w:r>
      <w:proofErr w:type="spellEnd"/>
      <w:r>
        <w:rPr>
          <w:rFonts w:ascii="Arial" w:eastAsia="Arial" w:hAnsi="Arial" w:cs="Arial"/>
        </w:rPr>
        <w:t>,</w:t>
      </w:r>
    </w:p>
    <w:p w:rsidR="00BB20BD" w:rsidRDefault="00F44BD9" w:rsidP="0054338C">
      <w:pPr>
        <w:numPr>
          <w:ilvl w:val="0"/>
          <w:numId w:val="5"/>
        </w:numPr>
        <w:tabs>
          <w:tab w:val="left" w:pos="207"/>
        </w:tabs>
        <w:ind w:left="-360" w:firstLine="360"/>
        <w:jc w:val="both"/>
      </w:pP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konání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jedné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prodejní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akce</w:t>
      </w:r>
      <w:proofErr w:type="spellEnd"/>
      <w:r>
        <w:rPr>
          <w:rFonts w:ascii="Arial" w:eastAsia="Arial" w:hAnsi="Arial" w:cs="Arial"/>
        </w:rPr>
        <w:t xml:space="preserve"> 200 </w:t>
      </w:r>
      <w:proofErr w:type="spellStart"/>
      <w:r>
        <w:rPr>
          <w:rFonts w:ascii="Arial" w:eastAsia="Arial" w:hAnsi="Arial" w:cs="Arial"/>
        </w:rPr>
        <w:t>Kč</w:t>
      </w:r>
      <w:proofErr w:type="spellEnd"/>
      <w:r>
        <w:rPr>
          <w:rFonts w:ascii="Arial" w:eastAsia="Arial" w:hAnsi="Arial" w:cs="Arial"/>
        </w:rPr>
        <w:t>,</w:t>
      </w:r>
    </w:p>
    <w:p w:rsidR="00BB20BD" w:rsidRPr="0054338C" w:rsidRDefault="00F44BD9" w:rsidP="0054338C">
      <w:pPr>
        <w:numPr>
          <w:ilvl w:val="0"/>
          <w:numId w:val="5"/>
        </w:numPr>
        <w:tabs>
          <w:tab w:val="left" w:pos="207"/>
        </w:tabs>
        <w:ind w:left="-360" w:firstLine="360"/>
        <w:jc w:val="both"/>
      </w:pP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konání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jedné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reklamní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akce</w:t>
      </w:r>
      <w:proofErr w:type="spellEnd"/>
      <w:r>
        <w:rPr>
          <w:rFonts w:ascii="Arial" w:eastAsia="Arial" w:hAnsi="Arial" w:cs="Arial"/>
        </w:rPr>
        <w:t xml:space="preserve"> 200 </w:t>
      </w:r>
      <w:proofErr w:type="spellStart"/>
      <w:r>
        <w:rPr>
          <w:rFonts w:ascii="Arial" w:eastAsia="Arial" w:hAnsi="Arial" w:cs="Arial"/>
        </w:rPr>
        <w:t>Kč</w:t>
      </w:r>
      <w:proofErr w:type="spellEnd"/>
      <w:r>
        <w:rPr>
          <w:rFonts w:ascii="Arial" w:eastAsia="Arial" w:hAnsi="Arial" w:cs="Arial"/>
        </w:rPr>
        <w:t>.</w:t>
      </w:r>
    </w:p>
    <w:p w:rsidR="0054338C" w:rsidRDefault="0054338C" w:rsidP="0054338C">
      <w:pPr>
        <w:tabs>
          <w:tab w:val="left" w:pos="207"/>
        </w:tabs>
        <w:jc w:val="both"/>
      </w:pPr>
    </w:p>
    <w:p w:rsidR="00BB20BD" w:rsidRDefault="00F44BD9">
      <w:pPr>
        <w:numPr>
          <w:ilvl w:val="0"/>
          <w:numId w:val="5"/>
        </w:numPr>
        <w:tabs>
          <w:tab w:val="left" w:pos="207"/>
        </w:tabs>
        <w:spacing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Volbu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placení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poplatku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paušální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částkou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včetně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výběru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varianty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paušální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částky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sdělí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poplatník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správci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poplatku</w:t>
      </w:r>
      <w:proofErr w:type="spellEnd"/>
      <w:r>
        <w:rPr>
          <w:rFonts w:ascii="Arial" w:eastAsia="Arial" w:hAnsi="Arial" w:cs="Arial"/>
        </w:rPr>
        <w:t xml:space="preserve"> v </w:t>
      </w:r>
      <w:proofErr w:type="spellStart"/>
      <w:r>
        <w:rPr>
          <w:rFonts w:ascii="Arial" w:eastAsia="Arial" w:hAnsi="Arial" w:cs="Arial"/>
        </w:rPr>
        <w:t>rámci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ohlášení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čl</w:t>
      </w:r>
      <w:proofErr w:type="spellEnd"/>
      <w:r>
        <w:rPr>
          <w:rFonts w:ascii="Arial" w:eastAsia="Arial" w:hAnsi="Arial" w:cs="Arial"/>
        </w:rPr>
        <w:t xml:space="preserve">. 3 </w:t>
      </w:r>
      <w:proofErr w:type="spellStart"/>
      <w:r>
        <w:rPr>
          <w:rFonts w:ascii="Arial" w:eastAsia="Arial" w:hAnsi="Arial" w:cs="Arial"/>
        </w:rPr>
        <w:t>této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vyhlášky</w:t>
      </w:r>
      <w:proofErr w:type="spellEnd"/>
      <w:r>
        <w:rPr>
          <w:rFonts w:ascii="Arial" w:eastAsia="Arial" w:hAnsi="Arial" w:cs="Arial"/>
        </w:rPr>
        <w:t>.</w:t>
      </w:r>
    </w:p>
    <w:p w:rsidR="00BB20BD" w:rsidRDefault="00F44BD9">
      <w:pPr>
        <w:spacing w:before="360" w:after="120" w:line="276" w:lineRule="auto"/>
        <w:jc w:val="center"/>
      </w:pPr>
      <w:proofErr w:type="spellStart"/>
      <w:r>
        <w:rPr>
          <w:rFonts w:ascii="Arial" w:eastAsia="Arial" w:hAnsi="Arial" w:cs="Arial"/>
          <w:b/>
          <w:sz w:val="24"/>
        </w:rPr>
        <w:t>Čl</w:t>
      </w:r>
      <w:proofErr w:type="spellEnd"/>
      <w:r>
        <w:rPr>
          <w:rFonts w:ascii="Arial" w:eastAsia="Arial" w:hAnsi="Arial" w:cs="Arial"/>
          <w:b/>
          <w:sz w:val="24"/>
        </w:rPr>
        <w:t>. 5</w:t>
      </w:r>
      <w:r>
        <w:rPr>
          <w:rFonts w:ascii="Arial" w:eastAsia="Arial" w:hAnsi="Arial" w:cs="Arial"/>
          <w:b/>
          <w:sz w:val="24"/>
        </w:rPr>
        <w:br/>
      </w:r>
      <w:proofErr w:type="spellStart"/>
      <w:r>
        <w:rPr>
          <w:rFonts w:ascii="Arial" w:eastAsia="Arial" w:hAnsi="Arial" w:cs="Arial"/>
          <w:b/>
          <w:sz w:val="24"/>
        </w:rPr>
        <w:t>Splatnost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poplatku</w:t>
      </w:r>
      <w:proofErr w:type="spellEnd"/>
    </w:p>
    <w:p w:rsidR="00BB20BD" w:rsidRDefault="00F44BD9">
      <w:pPr>
        <w:numPr>
          <w:ilvl w:val="0"/>
          <w:numId w:val="6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Poplatek</w:t>
      </w:r>
      <w:proofErr w:type="spellEnd"/>
      <w:r>
        <w:rPr>
          <w:rFonts w:ascii="Arial" w:eastAsia="Arial" w:hAnsi="Arial" w:cs="Arial"/>
        </w:rPr>
        <w:t xml:space="preserve"> je </w:t>
      </w:r>
      <w:proofErr w:type="spellStart"/>
      <w:r>
        <w:rPr>
          <w:rFonts w:ascii="Arial" w:eastAsia="Arial" w:hAnsi="Arial" w:cs="Arial"/>
        </w:rPr>
        <w:t>splatný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lhůtě</w:t>
      </w:r>
      <w:proofErr w:type="spellEnd"/>
      <w:r>
        <w:rPr>
          <w:rFonts w:ascii="Arial" w:eastAsia="Arial" w:hAnsi="Arial" w:cs="Arial"/>
        </w:rPr>
        <w:t xml:space="preserve"> 15 </w:t>
      </w:r>
      <w:proofErr w:type="spellStart"/>
      <w:r>
        <w:rPr>
          <w:rFonts w:ascii="Arial" w:eastAsia="Arial" w:hAnsi="Arial" w:cs="Arial"/>
        </w:rPr>
        <w:t>dnů</w:t>
      </w:r>
      <w:proofErr w:type="spellEnd"/>
      <w:r>
        <w:rPr>
          <w:rFonts w:ascii="Arial" w:eastAsia="Arial" w:hAnsi="Arial" w:cs="Arial"/>
        </w:rPr>
        <w:t xml:space="preserve"> ode </w:t>
      </w:r>
      <w:proofErr w:type="spellStart"/>
      <w:r>
        <w:rPr>
          <w:rFonts w:ascii="Arial" w:eastAsia="Arial" w:hAnsi="Arial" w:cs="Arial"/>
        </w:rPr>
        <w:t>dne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skončení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akce</w:t>
      </w:r>
      <w:proofErr w:type="spellEnd"/>
      <w:r>
        <w:rPr>
          <w:rFonts w:ascii="Arial" w:eastAsia="Arial" w:hAnsi="Arial" w:cs="Arial"/>
        </w:rPr>
        <w:t>.</w:t>
      </w:r>
    </w:p>
    <w:p w:rsidR="00BB20BD" w:rsidRDefault="00F44BD9">
      <w:pPr>
        <w:numPr>
          <w:ilvl w:val="0"/>
          <w:numId w:val="6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Poplatek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placený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paušální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částkou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konkrétní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akci</w:t>
      </w:r>
      <w:proofErr w:type="spellEnd"/>
      <w:r>
        <w:rPr>
          <w:rFonts w:ascii="Arial" w:eastAsia="Arial" w:hAnsi="Arial" w:cs="Arial"/>
        </w:rPr>
        <w:t xml:space="preserve"> je </w:t>
      </w:r>
      <w:proofErr w:type="spellStart"/>
      <w:r>
        <w:rPr>
          <w:rFonts w:ascii="Arial" w:eastAsia="Arial" w:hAnsi="Arial" w:cs="Arial"/>
        </w:rPr>
        <w:t>splatný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lhůtě</w:t>
      </w:r>
      <w:proofErr w:type="spellEnd"/>
      <w:r>
        <w:rPr>
          <w:rFonts w:ascii="Arial" w:eastAsia="Arial" w:hAnsi="Arial" w:cs="Arial"/>
        </w:rPr>
        <w:t xml:space="preserve"> 15 </w:t>
      </w:r>
      <w:proofErr w:type="spellStart"/>
      <w:r>
        <w:rPr>
          <w:rFonts w:ascii="Arial" w:eastAsia="Arial" w:hAnsi="Arial" w:cs="Arial"/>
        </w:rPr>
        <w:t>dnů</w:t>
      </w:r>
      <w:proofErr w:type="spellEnd"/>
      <w:r>
        <w:rPr>
          <w:rFonts w:ascii="Arial" w:eastAsia="Arial" w:hAnsi="Arial" w:cs="Arial"/>
        </w:rPr>
        <w:t xml:space="preserve"> ode </w:t>
      </w:r>
      <w:proofErr w:type="spellStart"/>
      <w:r>
        <w:rPr>
          <w:rFonts w:ascii="Arial" w:eastAsia="Arial" w:hAnsi="Arial" w:cs="Arial"/>
        </w:rPr>
        <w:t>dne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skončení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akce</w:t>
      </w:r>
      <w:proofErr w:type="spellEnd"/>
      <w:r>
        <w:rPr>
          <w:rFonts w:ascii="Arial" w:eastAsia="Arial" w:hAnsi="Arial" w:cs="Arial"/>
        </w:rPr>
        <w:t>.</w:t>
      </w:r>
    </w:p>
    <w:p w:rsidR="00BB20BD" w:rsidRDefault="00F44BD9">
      <w:pPr>
        <w:spacing w:before="360" w:after="120" w:line="276" w:lineRule="auto"/>
        <w:jc w:val="center"/>
      </w:pPr>
      <w:proofErr w:type="spellStart"/>
      <w:r>
        <w:rPr>
          <w:rFonts w:ascii="Arial" w:eastAsia="Arial" w:hAnsi="Arial" w:cs="Arial"/>
          <w:b/>
          <w:sz w:val="24"/>
        </w:rPr>
        <w:t>Čl</w:t>
      </w:r>
      <w:proofErr w:type="spellEnd"/>
      <w:r>
        <w:rPr>
          <w:rFonts w:ascii="Arial" w:eastAsia="Arial" w:hAnsi="Arial" w:cs="Arial"/>
          <w:b/>
          <w:sz w:val="24"/>
        </w:rPr>
        <w:t>. 6</w:t>
      </w:r>
      <w:r>
        <w:rPr>
          <w:rFonts w:ascii="Arial" w:eastAsia="Arial" w:hAnsi="Arial" w:cs="Arial"/>
          <w:b/>
          <w:sz w:val="24"/>
        </w:rPr>
        <w:br/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Osvobození</w:t>
      </w:r>
      <w:proofErr w:type="spellEnd"/>
    </w:p>
    <w:p w:rsidR="00BB20BD" w:rsidRDefault="00F44BD9">
      <w:pPr>
        <w:numPr>
          <w:ilvl w:val="0"/>
          <w:numId w:val="7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Poplatek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ze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vstupného</w:t>
      </w:r>
      <w:proofErr w:type="spellEnd"/>
      <w:r>
        <w:rPr>
          <w:rFonts w:ascii="Arial" w:eastAsia="Arial" w:hAnsi="Arial" w:cs="Arial"/>
        </w:rPr>
        <w:t xml:space="preserve"> se </w:t>
      </w:r>
      <w:proofErr w:type="spellStart"/>
      <w:r>
        <w:rPr>
          <w:rFonts w:ascii="Arial" w:eastAsia="Arial" w:hAnsi="Arial" w:cs="Arial"/>
        </w:rPr>
        <w:t>neplatí</w:t>
      </w:r>
      <w:proofErr w:type="spellEnd"/>
      <w:r>
        <w:rPr>
          <w:rFonts w:ascii="Arial" w:eastAsia="Arial" w:hAnsi="Arial" w:cs="Arial"/>
        </w:rPr>
        <w:t xml:space="preserve"> z </w:t>
      </w:r>
      <w:proofErr w:type="spellStart"/>
      <w:r>
        <w:rPr>
          <w:rFonts w:ascii="Arial" w:eastAsia="Arial" w:hAnsi="Arial" w:cs="Arial"/>
        </w:rPr>
        <w:t>akcí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jejichž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celý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výtěžek</w:t>
      </w:r>
      <w:proofErr w:type="spellEnd"/>
      <w:r>
        <w:rPr>
          <w:rFonts w:ascii="Arial" w:eastAsia="Arial" w:hAnsi="Arial" w:cs="Arial"/>
        </w:rPr>
        <w:t xml:space="preserve"> je </w:t>
      </w:r>
      <w:proofErr w:type="spellStart"/>
      <w:r>
        <w:rPr>
          <w:rFonts w:ascii="Arial" w:eastAsia="Arial" w:hAnsi="Arial" w:cs="Arial"/>
        </w:rPr>
        <w:t>odveden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charitativní</w:t>
      </w:r>
      <w:proofErr w:type="spellEnd"/>
      <w:r>
        <w:rPr>
          <w:rFonts w:ascii="Arial" w:eastAsia="Arial" w:hAnsi="Arial" w:cs="Arial"/>
        </w:rPr>
        <w:t xml:space="preserve"> a </w:t>
      </w:r>
      <w:proofErr w:type="spellStart"/>
      <w:r>
        <w:rPr>
          <w:rFonts w:ascii="Arial" w:eastAsia="Arial" w:hAnsi="Arial" w:cs="Arial"/>
        </w:rPr>
        <w:t>veřejně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prospěšné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účely</w:t>
      </w:r>
      <w:proofErr w:type="spellEnd"/>
      <w:r>
        <w:rPr>
          <w:rFonts w:ascii="Arial" w:eastAsia="Arial" w:hAnsi="Arial" w:cs="Arial"/>
        </w:rPr>
        <w:t>.</w:t>
      </w:r>
    </w:p>
    <w:p w:rsidR="00BB20BD" w:rsidRDefault="00F44BD9">
      <w:pPr>
        <w:numPr>
          <w:ilvl w:val="0"/>
          <w:numId w:val="7"/>
        </w:numPr>
        <w:tabs>
          <w:tab w:val="left" w:pos="207"/>
        </w:tabs>
        <w:spacing w:after="120" w:line="276" w:lineRule="auto"/>
        <w:ind w:left="-360" w:firstLine="360"/>
        <w:jc w:val="both"/>
      </w:pPr>
      <w:r>
        <w:rPr>
          <w:rFonts w:ascii="Arial" w:eastAsia="Arial" w:hAnsi="Arial" w:cs="Arial"/>
        </w:rPr>
        <w:t xml:space="preserve">V </w:t>
      </w:r>
      <w:proofErr w:type="spellStart"/>
      <w:r>
        <w:rPr>
          <w:rFonts w:ascii="Arial" w:eastAsia="Arial" w:hAnsi="Arial" w:cs="Arial"/>
        </w:rPr>
        <w:t>případě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že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poplatník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nesplní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povinnost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ohlásit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údaj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rozhodný</w:t>
      </w:r>
      <w:proofErr w:type="spellEnd"/>
      <w:r>
        <w:rPr>
          <w:rFonts w:ascii="Arial" w:eastAsia="Arial" w:hAnsi="Arial" w:cs="Arial"/>
        </w:rPr>
        <w:t xml:space="preserve"> pro </w:t>
      </w:r>
      <w:proofErr w:type="spellStart"/>
      <w:r>
        <w:rPr>
          <w:rFonts w:ascii="Arial" w:eastAsia="Arial" w:hAnsi="Arial" w:cs="Arial"/>
        </w:rPr>
        <w:t>osvobození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lhůtách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stanovených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touto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vyhláškou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nebo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zákonem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nárok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osvobození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zaniká</w:t>
      </w:r>
      <w:proofErr w:type="spellEnd"/>
      <w:r>
        <w:rPr>
          <w:rFonts w:ascii="Arial" w:eastAsia="Arial" w:hAnsi="Arial" w:cs="Arial"/>
        </w:rPr>
        <w:t>.</w:t>
      </w:r>
    </w:p>
    <w:p w:rsidR="00BB20BD" w:rsidRDefault="00F44BD9">
      <w:pPr>
        <w:spacing w:before="360" w:after="120" w:line="276" w:lineRule="auto"/>
        <w:jc w:val="center"/>
      </w:pPr>
      <w:proofErr w:type="spellStart"/>
      <w:r>
        <w:rPr>
          <w:rFonts w:ascii="Arial" w:eastAsia="Arial" w:hAnsi="Arial" w:cs="Arial"/>
          <w:b/>
          <w:sz w:val="24"/>
        </w:rPr>
        <w:t>Čl</w:t>
      </w:r>
      <w:proofErr w:type="spellEnd"/>
      <w:r>
        <w:rPr>
          <w:rFonts w:ascii="Arial" w:eastAsia="Arial" w:hAnsi="Arial" w:cs="Arial"/>
          <w:b/>
          <w:sz w:val="24"/>
        </w:rPr>
        <w:t>. 7</w:t>
      </w:r>
      <w:r>
        <w:rPr>
          <w:rFonts w:ascii="Arial" w:eastAsia="Arial" w:hAnsi="Arial" w:cs="Arial"/>
          <w:b/>
          <w:sz w:val="24"/>
        </w:rPr>
        <w:br/>
      </w:r>
      <w:proofErr w:type="spellStart"/>
      <w:r>
        <w:rPr>
          <w:rFonts w:ascii="Arial" w:eastAsia="Arial" w:hAnsi="Arial" w:cs="Arial"/>
          <w:b/>
          <w:sz w:val="24"/>
        </w:rPr>
        <w:t>Přechodné</w:t>
      </w:r>
      <w:proofErr w:type="spellEnd"/>
      <w:r>
        <w:rPr>
          <w:rFonts w:ascii="Arial" w:eastAsia="Arial" w:hAnsi="Arial" w:cs="Arial"/>
          <w:b/>
          <w:sz w:val="24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</w:rPr>
        <w:t>zrušovací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ustanovení</w:t>
      </w:r>
      <w:proofErr w:type="spellEnd"/>
    </w:p>
    <w:p w:rsidR="00BB20BD" w:rsidRDefault="00F44BD9">
      <w:pPr>
        <w:numPr>
          <w:ilvl w:val="0"/>
          <w:numId w:val="8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Poplatkové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povinnosti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vzniklé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před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nabytím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účinnosti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této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vyhlášky</w:t>
      </w:r>
      <w:proofErr w:type="spellEnd"/>
      <w:r>
        <w:rPr>
          <w:rFonts w:ascii="Arial" w:eastAsia="Arial" w:hAnsi="Arial" w:cs="Arial"/>
        </w:rPr>
        <w:t xml:space="preserve"> se </w:t>
      </w:r>
      <w:proofErr w:type="spellStart"/>
      <w:r>
        <w:rPr>
          <w:rFonts w:ascii="Arial" w:eastAsia="Arial" w:hAnsi="Arial" w:cs="Arial"/>
        </w:rPr>
        <w:t>posuzují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podle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dosavadních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právních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předpisů</w:t>
      </w:r>
      <w:proofErr w:type="spellEnd"/>
      <w:r>
        <w:rPr>
          <w:rFonts w:ascii="Arial" w:eastAsia="Arial" w:hAnsi="Arial" w:cs="Arial"/>
        </w:rPr>
        <w:t>.</w:t>
      </w:r>
    </w:p>
    <w:p w:rsidR="00BB20BD" w:rsidRDefault="00F44BD9">
      <w:pPr>
        <w:numPr>
          <w:ilvl w:val="0"/>
          <w:numId w:val="8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Zrušuje</w:t>
      </w:r>
      <w:proofErr w:type="spellEnd"/>
      <w:r>
        <w:rPr>
          <w:rFonts w:ascii="Arial" w:eastAsia="Arial" w:hAnsi="Arial" w:cs="Arial"/>
        </w:rPr>
        <w:t xml:space="preserve"> se </w:t>
      </w:r>
      <w:proofErr w:type="spellStart"/>
      <w:r>
        <w:rPr>
          <w:rFonts w:ascii="Arial" w:eastAsia="Arial" w:hAnsi="Arial" w:cs="Arial"/>
        </w:rPr>
        <w:t>obecně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závazná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vyhláška</w:t>
      </w:r>
      <w:proofErr w:type="spellEnd"/>
      <w:r>
        <w:rPr>
          <w:rFonts w:ascii="Arial" w:eastAsia="Arial" w:hAnsi="Arial" w:cs="Arial"/>
        </w:rPr>
        <w:t xml:space="preserve"> č. 4/2019, </w:t>
      </w:r>
      <w:proofErr w:type="spellStart"/>
      <w:r>
        <w:rPr>
          <w:rFonts w:ascii="Arial" w:eastAsia="Arial" w:hAnsi="Arial" w:cs="Arial"/>
        </w:rPr>
        <w:t>Obecně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závazná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vyhláška</w:t>
      </w:r>
      <w:proofErr w:type="spellEnd"/>
      <w:r>
        <w:rPr>
          <w:rFonts w:ascii="Arial" w:eastAsia="Arial" w:hAnsi="Arial" w:cs="Arial"/>
        </w:rPr>
        <w:t xml:space="preserve"> č. 4/2019 o </w:t>
      </w:r>
      <w:proofErr w:type="spellStart"/>
      <w:r>
        <w:rPr>
          <w:rFonts w:ascii="Arial" w:eastAsia="Arial" w:hAnsi="Arial" w:cs="Arial"/>
        </w:rPr>
        <w:t>místním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poplatku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vstupného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ze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dne</w:t>
      </w:r>
      <w:proofErr w:type="spellEnd"/>
      <w:r>
        <w:rPr>
          <w:rFonts w:ascii="Arial" w:eastAsia="Arial" w:hAnsi="Arial" w:cs="Arial"/>
        </w:rPr>
        <w:t xml:space="preserve"> 11. </w:t>
      </w:r>
      <w:proofErr w:type="spellStart"/>
      <w:r>
        <w:rPr>
          <w:rFonts w:ascii="Arial" w:eastAsia="Arial" w:hAnsi="Arial" w:cs="Arial"/>
        </w:rPr>
        <w:t>prosince</w:t>
      </w:r>
      <w:proofErr w:type="spellEnd"/>
      <w:r>
        <w:rPr>
          <w:rFonts w:ascii="Arial" w:eastAsia="Arial" w:hAnsi="Arial" w:cs="Arial"/>
        </w:rPr>
        <w:t xml:space="preserve"> 2019.</w:t>
      </w:r>
    </w:p>
    <w:p w:rsidR="00BB20BD" w:rsidRDefault="00F44BD9">
      <w:pPr>
        <w:spacing w:before="360" w:after="120" w:line="276" w:lineRule="auto"/>
        <w:jc w:val="center"/>
      </w:pPr>
      <w:proofErr w:type="spellStart"/>
      <w:r>
        <w:rPr>
          <w:rFonts w:ascii="Arial" w:eastAsia="Arial" w:hAnsi="Arial" w:cs="Arial"/>
          <w:b/>
          <w:sz w:val="24"/>
        </w:rPr>
        <w:t>Čl</w:t>
      </w:r>
      <w:proofErr w:type="spellEnd"/>
      <w:r>
        <w:rPr>
          <w:rFonts w:ascii="Arial" w:eastAsia="Arial" w:hAnsi="Arial" w:cs="Arial"/>
          <w:b/>
          <w:sz w:val="24"/>
        </w:rPr>
        <w:t>. 8</w:t>
      </w:r>
      <w:r>
        <w:rPr>
          <w:rFonts w:ascii="Arial" w:eastAsia="Arial" w:hAnsi="Arial" w:cs="Arial"/>
          <w:b/>
          <w:sz w:val="24"/>
        </w:rPr>
        <w:br/>
      </w:r>
      <w:proofErr w:type="spellStart"/>
      <w:r>
        <w:rPr>
          <w:rFonts w:ascii="Arial" w:eastAsia="Arial" w:hAnsi="Arial" w:cs="Arial"/>
          <w:b/>
          <w:sz w:val="24"/>
        </w:rPr>
        <w:t>Účinnost</w:t>
      </w:r>
      <w:proofErr w:type="spellEnd"/>
    </w:p>
    <w:p w:rsidR="00BB20BD" w:rsidRDefault="00F44BD9">
      <w:pP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</w:rPr>
        <w:t xml:space="preserve">Tato </w:t>
      </w:r>
      <w:proofErr w:type="spellStart"/>
      <w:r>
        <w:rPr>
          <w:rFonts w:ascii="Arial" w:eastAsia="Arial" w:hAnsi="Arial" w:cs="Arial"/>
        </w:rPr>
        <w:t>vyhláška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nabývá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účinnosti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dnem</w:t>
      </w:r>
      <w:proofErr w:type="spellEnd"/>
      <w:r>
        <w:rPr>
          <w:rFonts w:ascii="Arial" w:eastAsia="Arial" w:hAnsi="Arial" w:cs="Arial"/>
        </w:rPr>
        <w:t xml:space="preserve"> 1. </w:t>
      </w:r>
      <w:proofErr w:type="spellStart"/>
      <w:r>
        <w:rPr>
          <w:rFonts w:ascii="Arial" w:eastAsia="Arial" w:hAnsi="Arial" w:cs="Arial"/>
        </w:rPr>
        <w:t>ledna</w:t>
      </w:r>
      <w:proofErr w:type="spellEnd"/>
      <w:r>
        <w:rPr>
          <w:rFonts w:ascii="Arial" w:eastAsia="Arial" w:hAnsi="Arial" w:cs="Arial"/>
        </w:rPr>
        <w:t xml:space="preserve"> 2024.</w:t>
      </w:r>
    </w:p>
    <w:tbl>
      <w:tblPr>
        <w:tblW w:w="96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BB20BD">
        <w:trPr>
          <w:cantSplit/>
          <w:trHeight w:val="1134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  <w:right w:w="55" w:type="dxa"/>
            </w:tcMar>
          </w:tcPr>
          <w:p w:rsidR="00C11139" w:rsidRDefault="00C11139">
            <w:pPr>
              <w:jc w:val="center"/>
              <w:rPr>
                <w:rFonts w:ascii="Arial" w:eastAsia="Arial" w:hAnsi="Arial" w:cs="Arial"/>
              </w:rPr>
            </w:pPr>
          </w:p>
          <w:p w:rsidR="00C11139" w:rsidRDefault="00C11139">
            <w:pPr>
              <w:jc w:val="center"/>
              <w:rPr>
                <w:rFonts w:ascii="Arial" w:eastAsia="Arial" w:hAnsi="Arial" w:cs="Arial"/>
              </w:rPr>
            </w:pPr>
          </w:p>
          <w:p w:rsidR="00BB20BD" w:rsidRDefault="00F44BD9">
            <w:pPr>
              <w:jc w:val="center"/>
            </w:pPr>
            <w:r>
              <w:rPr>
                <w:rFonts w:ascii="Arial" w:eastAsia="Arial" w:hAnsi="Arial" w:cs="Arial"/>
              </w:rPr>
              <w:t>Pavlína Menclová v. r.</w:t>
            </w:r>
            <w:r>
              <w:rPr>
                <w:rFonts w:ascii="Arial" w:eastAsia="Arial" w:hAnsi="Arial" w:cs="Arial"/>
              </w:rPr>
              <w:br/>
            </w:r>
            <w:proofErr w:type="spellStart"/>
            <w:r>
              <w:rPr>
                <w:rFonts w:ascii="Arial" w:eastAsia="Arial" w:hAnsi="Arial" w:cs="Arial"/>
              </w:rPr>
              <w:t>starostka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  <w:right w:w="55" w:type="dxa"/>
            </w:tcMar>
          </w:tcPr>
          <w:p w:rsidR="00C11139" w:rsidRDefault="00C11139">
            <w:pPr>
              <w:jc w:val="center"/>
              <w:rPr>
                <w:rFonts w:ascii="Arial" w:eastAsia="Arial" w:hAnsi="Arial" w:cs="Arial"/>
              </w:rPr>
            </w:pPr>
          </w:p>
          <w:p w:rsidR="00C11139" w:rsidRDefault="00C11139">
            <w:pPr>
              <w:jc w:val="center"/>
              <w:rPr>
                <w:rFonts w:ascii="Arial" w:eastAsia="Arial" w:hAnsi="Arial" w:cs="Arial"/>
              </w:rPr>
            </w:pPr>
          </w:p>
          <w:p w:rsidR="00BB20BD" w:rsidRDefault="00F44BD9">
            <w:pPr>
              <w:jc w:val="center"/>
            </w:pPr>
            <w:bookmarkStart w:id="0" w:name="_GoBack"/>
            <w:bookmarkEnd w:id="0"/>
            <w:r>
              <w:rPr>
                <w:rFonts w:ascii="Arial" w:eastAsia="Arial" w:hAnsi="Arial" w:cs="Arial"/>
              </w:rPr>
              <w:t>Jiří Lesák v. r.</w:t>
            </w:r>
            <w:r>
              <w:rPr>
                <w:rFonts w:ascii="Arial" w:eastAsia="Arial" w:hAnsi="Arial" w:cs="Arial"/>
              </w:rPr>
              <w:br/>
            </w:r>
            <w:proofErr w:type="spellStart"/>
            <w:r>
              <w:rPr>
                <w:rFonts w:ascii="Arial" w:eastAsia="Arial" w:hAnsi="Arial" w:cs="Arial"/>
              </w:rPr>
              <w:t>místostarosta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BB20BD" w:rsidRDefault="00BB20BD">
      <w:pPr>
        <w:tabs>
          <w:tab w:val="left" w:pos="567"/>
        </w:tabs>
        <w:spacing w:line="276" w:lineRule="auto"/>
        <w:jc w:val="both"/>
      </w:pPr>
    </w:p>
    <w:p w:rsidR="0054338C" w:rsidRDefault="0054338C" w:rsidP="0054338C">
      <w:pPr>
        <w:tabs>
          <w:tab w:val="left" w:pos="567"/>
        </w:tabs>
        <w:jc w:val="both"/>
        <w:rPr>
          <w:rFonts w:ascii="Arial" w:hAnsi="Arial" w:cs="Arial"/>
        </w:rPr>
      </w:pPr>
      <w:proofErr w:type="spellStart"/>
      <w:r w:rsidRPr="0054338C">
        <w:rPr>
          <w:rFonts w:ascii="Arial" w:hAnsi="Arial" w:cs="Arial"/>
        </w:rPr>
        <w:t>Vyvěšeno</w:t>
      </w:r>
      <w:proofErr w:type="spellEnd"/>
      <w:r w:rsidRPr="0054338C">
        <w:rPr>
          <w:rFonts w:ascii="Arial" w:hAnsi="Arial" w:cs="Arial"/>
        </w:rPr>
        <w:t>: 28.prosince 2023</w:t>
      </w:r>
    </w:p>
    <w:p w:rsidR="0054338C" w:rsidRPr="0054338C" w:rsidRDefault="0054338C" w:rsidP="0054338C">
      <w:pPr>
        <w:tabs>
          <w:tab w:val="left" w:pos="567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Sejmuto</w:t>
      </w:r>
      <w:proofErr w:type="spellEnd"/>
      <w:r>
        <w:rPr>
          <w:rFonts w:ascii="Arial" w:hAnsi="Arial" w:cs="Arial"/>
        </w:rPr>
        <w:t>:</w:t>
      </w:r>
    </w:p>
    <w:sectPr w:rsidR="0054338C" w:rsidRPr="0054338C" w:rsidSect="00E34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4D60"/>
    <w:multiLevelType w:val="multilevel"/>
    <w:tmpl w:val="63DA14A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22A07CE7"/>
    <w:multiLevelType w:val="multilevel"/>
    <w:tmpl w:val="DE24B01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3F4E4C10"/>
    <w:multiLevelType w:val="multilevel"/>
    <w:tmpl w:val="91B415D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4C231F02"/>
    <w:multiLevelType w:val="multilevel"/>
    <w:tmpl w:val="6B78621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5716365F"/>
    <w:multiLevelType w:val="multilevel"/>
    <w:tmpl w:val="1A4411E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595F5E51"/>
    <w:multiLevelType w:val="multilevel"/>
    <w:tmpl w:val="1166BDD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644B59F8"/>
    <w:multiLevelType w:val="multilevel"/>
    <w:tmpl w:val="AFFCCF3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6A7A0A49"/>
    <w:multiLevelType w:val="multilevel"/>
    <w:tmpl w:val="8F4495F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B20BD"/>
    <w:rsid w:val="004A292A"/>
    <w:rsid w:val="0054338C"/>
    <w:rsid w:val="006261EB"/>
    <w:rsid w:val="0088260B"/>
    <w:rsid w:val="00BB20BD"/>
    <w:rsid w:val="00C11139"/>
    <w:rsid w:val="00E34955"/>
    <w:rsid w:val="00F44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3240C"/>
  <w15:docId w15:val="{CD871D6F-3646-46F0-B3D1-894CD903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en-US" w:eastAsia="ja-JP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49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386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Petrov</dc:creator>
  <cp:lastModifiedBy>Pavlína Menclová</cp:lastModifiedBy>
  <cp:revision>4</cp:revision>
  <dcterms:created xsi:type="dcterms:W3CDTF">2023-12-20T07:19:00Z</dcterms:created>
  <dcterms:modified xsi:type="dcterms:W3CDTF">2023-12-28T11:37:00Z</dcterms:modified>
</cp:coreProperties>
</file>