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C5373" w14:textId="0D85BC6F" w:rsidR="001270E1" w:rsidRDefault="001270E1" w:rsidP="001270E1">
      <w:pPr>
        <w:pStyle w:val="Default"/>
        <w:jc w:val="center"/>
        <w:rPr>
          <w:sz w:val="40"/>
          <w:szCs w:val="40"/>
        </w:rPr>
      </w:pPr>
      <w:r>
        <w:rPr>
          <w:b/>
          <w:bCs/>
          <w:sz w:val="40"/>
          <w:szCs w:val="40"/>
        </w:rPr>
        <w:t>O B E C Ž I M</w:t>
      </w:r>
    </w:p>
    <w:p w14:paraId="467C8EDD" w14:textId="77777777" w:rsidR="001270E1" w:rsidRDefault="001270E1" w:rsidP="001270E1">
      <w:pPr>
        <w:pStyle w:val="Default"/>
        <w:jc w:val="center"/>
        <w:rPr>
          <w:b/>
          <w:bCs/>
          <w:sz w:val="32"/>
          <w:szCs w:val="32"/>
        </w:rPr>
      </w:pPr>
    </w:p>
    <w:p w14:paraId="6A5A2037" w14:textId="7539D3BA" w:rsidR="001270E1" w:rsidRDefault="001270E1" w:rsidP="001270E1">
      <w:pPr>
        <w:pStyle w:val="Default"/>
        <w:jc w:val="center"/>
        <w:rPr>
          <w:sz w:val="32"/>
          <w:szCs w:val="32"/>
        </w:rPr>
      </w:pPr>
      <w:r>
        <w:rPr>
          <w:b/>
          <w:bCs/>
          <w:sz w:val="32"/>
          <w:szCs w:val="32"/>
        </w:rPr>
        <w:t>ZASTUPITELSTVO OBCE ŽIM</w:t>
      </w:r>
    </w:p>
    <w:p w14:paraId="74B83B3D" w14:textId="77777777" w:rsidR="001270E1" w:rsidRDefault="001270E1" w:rsidP="001270E1">
      <w:pPr>
        <w:pStyle w:val="Zkladntext"/>
        <w:spacing w:after="0"/>
        <w:jc w:val="center"/>
        <w:rPr>
          <w:b/>
          <w:bCs/>
          <w:sz w:val="32"/>
          <w:szCs w:val="32"/>
        </w:rPr>
      </w:pPr>
    </w:p>
    <w:p w14:paraId="7E4FCB37" w14:textId="1BF2D744" w:rsidR="00B62D73" w:rsidRDefault="001270E1" w:rsidP="001270E1">
      <w:pPr>
        <w:pStyle w:val="Zkladntext"/>
        <w:spacing w:after="0"/>
        <w:jc w:val="center"/>
        <w:rPr>
          <w:b/>
          <w:sz w:val="32"/>
        </w:rPr>
      </w:pPr>
      <w:r>
        <w:rPr>
          <w:b/>
          <w:bCs/>
          <w:sz w:val="32"/>
          <w:szCs w:val="32"/>
        </w:rPr>
        <w:t xml:space="preserve">Obecně závazná vyhláška </w:t>
      </w:r>
    </w:p>
    <w:p w14:paraId="7CB635C5" w14:textId="77777777" w:rsidR="001270E1" w:rsidRDefault="001270E1" w:rsidP="00AC6A0C">
      <w:pPr>
        <w:pStyle w:val="NormlnIMP"/>
        <w:spacing w:line="240" w:lineRule="auto"/>
        <w:jc w:val="center"/>
        <w:rPr>
          <w:b/>
          <w:color w:val="000000"/>
          <w:sz w:val="32"/>
        </w:rPr>
      </w:pPr>
    </w:p>
    <w:p w14:paraId="5633EFD8" w14:textId="31B4B5FB" w:rsidR="00B62D73" w:rsidRDefault="008414AF" w:rsidP="00AC6A0C">
      <w:pPr>
        <w:pStyle w:val="NormlnIMP"/>
        <w:spacing w:line="240" w:lineRule="auto"/>
        <w:jc w:val="center"/>
        <w:rPr>
          <w:b/>
          <w:color w:val="000000"/>
          <w:sz w:val="32"/>
        </w:rPr>
      </w:pPr>
      <w:r>
        <w:rPr>
          <w:b/>
          <w:color w:val="000000"/>
          <w:sz w:val="32"/>
        </w:rPr>
        <w:t>POŽÁRNÍ ŘÁD OBCE ŽIM</w:t>
      </w:r>
    </w:p>
    <w:p w14:paraId="27F18B51" w14:textId="77777777" w:rsidR="00B62D73" w:rsidRDefault="00B62D73" w:rsidP="00AC6A0C">
      <w:pPr>
        <w:pStyle w:val="Zkladntextodsazen"/>
        <w:ind w:firstLine="0"/>
        <w:jc w:val="center"/>
      </w:pPr>
    </w:p>
    <w:p w14:paraId="7ED02169" w14:textId="77777777" w:rsidR="0014107F" w:rsidRDefault="008414AF" w:rsidP="0014107F">
      <w:pPr>
        <w:pStyle w:val="Normlnweb"/>
        <w:jc w:val="center"/>
      </w:pPr>
      <w:r>
        <w:t>dle nařízení vlády č. 172/2001 Sb., ve znění NV č. 498/2022 Sb., § 15 „Požární řád obce“</w:t>
      </w:r>
    </w:p>
    <w:p w14:paraId="06009954" w14:textId="3D584808" w:rsidR="00B62D73" w:rsidRPr="0014107F" w:rsidRDefault="00B62D73" w:rsidP="0014107F">
      <w:pPr>
        <w:pStyle w:val="Normlnweb"/>
        <w:jc w:val="center"/>
      </w:pPr>
      <w:r>
        <w:rPr>
          <w:b/>
          <w:bCs/>
        </w:rPr>
        <w:t>Čl. 1</w:t>
      </w:r>
      <w:r>
        <w:rPr>
          <w:b/>
          <w:bCs/>
        </w:rPr>
        <w:br/>
        <w:t>Úvodní ustanovení</w:t>
      </w:r>
    </w:p>
    <w:p w14:paraId="6006D6F9" w14:textId="77777777" w:rsidR="00B62D73" w:rsidRDefault="00B62D73" w:rsidP="0035648B">
      <w:pPr>
        <w:pStyle w:val="Normlnweb"/>
        <w:jc w:val="left"/>
      </w:pPr>
      <w:r>
        <w:t xml:space="preserve">Požární řád </w:t>
      </w:r>
      <w:r w:rsidR="00013504">
        <w:t xml:space="preserve">obce </w:t>
      </w:r>
      <w:r w:rsidR="003C156E">
        <w:t>Žim</w:t>
      </w:r>
      <w:r w:rsidR="00013504">
        <w:t xml:space="preserve"> </w:t>
      </w:r>
      <w:r>
        <w:t>upravuje organizaci a zásady zabezpečení požární ochrany v obci.</w:t>
      </w:r>
    </w:p>
    <w:p w14:paraId="0171F5CA" w14:textId="77777777" w:rsidR="00B62D73" w:rsidRDefault="00B62D73" w:rsidP="00AC6A0C">
      <w:pPr>
        <w:pStyle w:val="Nadpis4"/>
        <w:jc w:val="center"/>
        <w:rPr>
          <w:b/>
          <w:bCs/>
          <w:i w:val="0"/>
          <w:iCs w:val="0"/>
        </w:rPr>
      </w:pPr>
      <w:r>
        <w:rPr>
          <w:b/>
          <w:bCs/>
          <w:i w:val="0"/>
          <w:iCs w:val="0"/>
        </w:rPr>
        <w:t>Čl. 2</w:t>
      </w:r>
      <w:r>
        <w:rPr>
          <w:b/>
          <w:bCs/>
          <w:i w:val="0"/>
          <w:iCs w:val="0"/>
        </w:rPr>
        <w:br/>
        <w:t>Vymezení činnosti osob, pověřených zabezpečováním požární ochrany v obci/městě</w:t>
      </w:r>
    </w:p>
    <w:p w14:paraId="0BEEE602" w14:textId="77777777" w:rsidR="009A7CBB" w:rsidRPr="009A7CBB" w:rsidRDefault="009A7CBB" w:rsidP="00AC6A0C">
      <w:pPr>
        <w:jc w:val="center"/>
      </w:pPr>
    </w:p>
    <w:p w14:paraId="66FA80DD" w14:textId="77777777" w:rsidR="00B62D73" w:rsidRDefault="00B62D73" w:rsidP="0035648B">
      <w:pPr>
        <w:widowControl w:val="0"/>
        <w:numPr>
          <w:ilvl w:val="0"/>
          <w:numId w:val="3"/>
        </w:numPr>
        <w:shd w:val="clear" w:color="auto" w:fill="FFFFFF"/>
        <w:tabs>
          <w:tab w:val="num" w:pos="426"/>
        </w:tabs>
        <w:ind w:left="426" w:hanging="426"/>
      </w:pPr>
      <w:r>
        <w:t>Ochrana životů, zdraví a majetku občanů před požáry, ž</w:t>
      </w:r>
      <w:r w:rsidR="004C6979">
        <w:t xml:space="preserve">ivelními pohromami </w:t>
      </w:r>
      <w:r>
        <w:t>a jinými mimořádnými událostmi v katastru obce je zajištěna jednotkou sboru dobrovolných hasičů (dále jen „SDH“)</w:t>
      </w:r>
      <w:r w:rsidR="00B70C6F">
        <w:t xml:space="preserve"> obce</w:t>
      </w:r>
      <w:r w:rsidR="003C156E">
        <w:t xml:space="preserve"> Žalany</w:t>
      </w:r>
      <w:r w:rsidR="00B70C6F">
        <w:t xml:space="preserve"> podle čl. 5 této vyhlášky.</w:t>
      </w:r>
    </w:p>
    <w:p w14:paraId="332E9516" w14:textId="77777777" w:rsidR="00B62D73" w:rsidRDefault="00B62D73" w:rsidP="00AC6A0C">
      <w:pPr>
        <w:widowControl w:val="0"/>
        <w:shd w:val="clear" w:color="auto" w:fill="FFFFFF"/>
        <w:ind w:left="426"/>
        <w:jc w:val="center"/>
      </w:pPr>
    </w:p>
    <w:p w14:paraId="1D1A3347" w14:textId="1738E378" w:rsidR="00B62D73" w:rsidRPr="00C84D4B" w:rsidRDefault="00B62D73" w:rsidP="00AC6A0C">
      <w:pPr>
        <w:pStyle w:val="Normlnweb"/>
        <w:ind w:firstLine="0"/>
        <w:jc w:val="center"/>
        <w:rPr>
          <w:b/>
        </w:rPr>
      </w:pPr>
      <w:r w:rsidRPr="00C84D4B">
        <w:rPr>
          <w:b/>
        </w:rPr>
        <w:t>Čl. 3</w:t>
      </w:r>
      <w:r w:rsidRPr="00C84D4B">
        <w:rPr>
          <w:b/>
        </w:rPr>
        <w:br/>
        <w:t>Podmínky požární bezpečnosti při činnostech</w:t>
      </w:r>
      <w:r w:rsidR="00C84D4B">
        <w:rPr>
          <w:b/>
        </w:rPr>
        <w:t xml:space="preserve"> se</w:t>
      </w:r>
      <w:r w:rsidRPr="00C84D4B">
        <w:rPr>
          <w:b/>
        </w:rPr>
        <w:t xml:space="preserve"> zvýšen</w:t>
      </w:r>
      <w:r w:rsidR="00C84D4B">
        <w:rPr>
          <w:b/>
        </w:rPr>
        <w:t>ým</w:t>
      </w:r>
      <w:r w:rsidRPr="00C84D4B">
        <w:rPr>
          <w:b/>
        </w:rPr>
        <w:t xml:space="preserve"> nebezpečí</w:t>
      </w:r>
      <w:r w:rsidR="00C84D4B">
        <w:rPr>
          <w:b/>
        </w:rPr>
        <w:t>m</w:t>
      </w:r>
      <w:r w:rsidRPr="00C84D4B">
        <w:rPr>
          <w:b/>
        </w:rPr>
        <w:t xml:space="preserve"> vzniku požáru se zřetelem na místní situaci</w:t>
      </w:r>
    </w:p>
    <w:p w14:paraId="112DECCF" w14:textId="77777777" w:rsidR="00B62D73" w:rsidRPr="006F45EA" w:rsidRDefault="00B62D73" w:rsidP="002120C4">
      <w:pPr>
        <w:widowControl w:val="0"/>
        <w:numPr>
          <w:ilvl w:val="0"/>
          <w:numId w:val="28"/>
        </w:numPr>
        <w:shd w:val="clear" w:color="auto" w:fill="FFFFFF"/>
      </w:pPr>
      <w:r w:rsidRPr="006F45EA">
        <w:t>Za činnosti, při kterých hrozí nebezpečí vzniku požáru, se dle místních podmínek považuje:</w:t>
      </w:r>
    </w:p>
    <w:p w14:paraId="29E275A7" w14:textId="77777777" w:rsidR="00C84D4B" w:rsidRDefault="00013504" w:rsidP="0035648B">
      <w:pPr>
        <w:numPr>
          <w:ilvl w:val="1"/>
          <w:numId w:val="4"/>
        </w:numPr>
        <w:shd w:val="clear" w:color="auto" w:fill="FFFFFF"/>
      </w:pPr>
      <w:r w:rsidRPr="00C84D4B">
        <w:t>pálení větví a klestu v</w:t>
      </w:r>
      <w:r w:rsidR="00C84D4B">
        <w:t> </w:t>
      </w:r>
      <w:r w:rsidRPr="00C84D4B">
        <w:t>lesích</w:t>
      </w:r>
      <w:r w:rsidR="00C84D4B">
        <w:t xml:space="preserve"> a</w:t>
      </w:r>
      <w:r w:rsidRPr="00C84D4B">
        <w:t xml:space="preserve"> rozdělávání ohňů</w:t>
      </w:r>
      <w:r w:rsidR="00C84D4B">
        <w:t xml:space="preserve"> v přírodním prostředí</w:t>
      </w:r>
    </w:p>
    <w:p w14:paraId="6FC840D6" w14:textId="77777777" w:rsidR="006F45EA" w:rsidRPr="00C84D4B" w:rsidRDefault="006F45EA" w:rsidP="0035648B">
      <w:pPr>
        <w:numPr>
          <w:ilvl w:val="1"/>
          <w:numId w:val="4"/>
        </w:numPr>
        <w:shd w:val="clear" w:color="auto" w:fill="FFFFFF"/>
      </w:pPr>
      <w:r w:rsidRPr="00DA728A">
        <w:t>skladování / přečerpávání hořlavých kapalin do strojů v obecní garáži</w:t>
      </w:r>
      <w:r w:rsidR="003C156E">
        <w:t>-kontejner u domu čp. 7</w:t>
      </w:r>
    </w:p>
    <w:p w14:paraId="706C4248" w14:textId="77777777" w:rsidR="006F45EA" w:rsidRDefault="006F45EA" w:rsidP="0035648B">
      <w:pPr>
        <w:widowControl w:val="0"/>
        <w:numPr>
          <w:ilvl w:val="0"/>
          <w:numId w:val="3"/>
        </w:numPr>
        <w:shd w:val="clear" w:color="auto" w:fill="FFFFFF"/>
        <w:tabs>
          <w:tab w:val="num" w:pos="426"/>
        </w:tabs>
        <w:ind w:left="426" w:hanging="426"/>
      </w:pPr>
      <w:r w:rsidRPr="006F45EA">
        <w:t>Požární</w:t>
      </w:r>
      <w:r w:rsidRPr="00C84D4B">
        <w:t xml:space="preserve"> bezpečnost při provozování činnosti</w:t>
      </w:r>
      <w:r>
        <w:t xml:space="preserve"> uvedené v odst. 1 písmeno a) </w:t>
      </w:r>
      <w:r w:rsidRPr="00C84D4B">
        <w:t xml:space="preserve">je </w:t>
      </w:r>
      <w:r w:rsidRPr="00085786">
        <w:t>zabezpečena</w:t>
      </w:r>
      <w:r w:rsidRPr="00C84D4B">
        <w:t xml:space="preserve"> nahlášením pře</w:t>
      </w:r>
      <w:r w:rsidR="003C156E">
        <w:t>dem na SDH Žalany a na HZS Ústí nad Labem</w:t>
      </w:r>
      <w:r w:rsidRPr="00C84D4B">
        <w:t>. Konkrétní složení požární hlídky a počet osob je součástí dokumentace obce.</w:t>
      </w:r>
    </w:p>
    <w:p w14:paraId="0437BDC5" w14:textId="7296F330" w:rsidR="006F45EA" w:rsidRPr="006F45EA" w:rsidRDefault="006F45EA" w:rsidP="0035648B">
      <w:pPr>
        <w:widowControl w:val="0"/>
        <w:numPr>
          <w:ilvl w:val="0"/>
          <w:numId w:val="3"/>
        </w:numPr>
        <w:shd w:val="clear" w:color="auto" w:fill="FFFFFF"/>
        <w:tabs>
          <w:tab w:val="num" w:pos="426"/>
        </w:tabs>
        <w:ind w:left="426" w:hanging="426"/>
        <w:rPr>
          <w:color w:val="000000"/>
        </w:rPr>
      </w:pPr>
      <w:r w:rsidRPr="00C84D4B">
        <w:rPr>
          <w:color w:val="000000"/>
        </w:rPr>
        <w:t>Požární bezpečnost při provozování činností</w:t>
      </w:r>
      <w:r>
        <w:t xml:space="preserve"> u</w:t>
      </w:r>
      <w:r w:rsidR="003C156E">
        <w:t>vedených v odst. 1 pod písmeny a) a b</w:t>
      </w:r>
      <w:r>
        <w:t xml:space="preserve">) </w:t>
      </w:r>
      <w:r w:rsidRPr="00C84D4B">
        <w:rPr>
          <w:color w:val="000000"/>
        </w:rPr>
        <w:t xml:space="preserve"> zabezpečuje jejich provozovatel – obec prostřednictvím svého statutárního zástupce – starosty.</w:t>
      </w:r>
      <w:r>
        <w:t xml:space="preserve"> </w:t>
      </w:r>
      <w:r w:rsidRPr="006F45EA">
        <w:rPr>
          <w:color w:val="000000"/>
        </w:rPr>
        <w:t>Objekty</w:t>
      </w:r>
      <w:r w:rsidR="008414AF">
        <w:rPr>
          <w:color w:val="000000"/>
        </w:rPr>
        <w:t>,</w:t>
      </w:r>
      <w:r w:rsidRPr="006F45EA">
        <w:rPr>
          <w:color w:val="000000"/>
        </w:rPr>
        <w:t xml:space="preserve"> ve kterých jsou činnosti vykonávány jsou vybaveny hasebními prostředky – přenosnými hasícími přístroji.</w:t>
      </w:r>
    </w:p>
    <w:p w14:paraId="6977DA8C" w14:textId="23FC6ADB" w:rsidR="00C84D4B" w:rsidRDefault="00C84D4B" w:rsidP="0035648B">
      <w:pPr>
        <w:widowControl w:val="0"/>
        <w:numPr>
          <w:ilvl w:val="0"/>
          <w:numId w:val="3"/>
        </w:numPr>
        <w:shd w:val="clear" w:color="auto" w:fill="FFFFFF"/>
        <w:tabs>
          <w:tab w:val="num" w:pos="426"/>
        </w:tabs>
        <w:ind w:left="426" w:hanging="426"/>
      </w:pPr>
      <w:r w:rsidRPr="00C84D4B">
        <w:t xml:space="preserve">Obec se zřetelem na místní situaci stanovuje právnickým osobám, podnikajícím fyzickým osobám a ostatním fyzickým osobám po celý rok </w:t>
      </w:r>
      <w:r w:rsidR="006F45EA">
        <w:t xml:space="preserve">zákaz </w:t>
      </w:r>
      <w:r w:rsidRPr="00C84D4B">
        <w:t>pálení sena, slámy a plevele v řádcích nebo plošně na polích</w:t>
      </w:r>
      <w:r w:rsidR="006F45EA">
        <w:t>.</w:t>
      </w:r>
    </w:p>
    <w:p w14:paraId="36081E9A" w14:textId="259C151F" w:rsidR="00085786" w:rsidRDefault="006F45EA" w:rsidP="0035648B">
      <w:pPr>
        <w:widowControl w:val="0"/>
        <w:numPr>
          <w:ilvl w:val="0"/>
          <w:numId w:val="3"/>
        </w:numPr>
        <w:shd w:val="clear" w:color="auto" w:fill="FFFFFF"/>
        <w:tabs>
          <w:tab w:val="num" w:pos="426"/>
        </w:tabs>
        <w:ind w:left="426" w:hanging="426"/>
      </w:pPr>
      <w:r w:rsidRPr="00DA728A">
        <w:t>P</w:t>
      </w:r>
      <w:r w:rsidR="00C84D4B" w:rsidRPr="00DA728A">
        <w:t xml:space="preserve">ro spalování látek přírodního charakteru </w:t>
      </w:r>
      <w:r w:rsidR="00DA728A" w:rsidRPr="00DA728A">
        <w:t xml:space="preserve">v rámci hospodářské činnosti </w:t>
      </w:r>
      <w:r w:rsidR="00C84D4B" w:rsidRPr="00DA728A">
        <w:t>se</w:t>
      </w:r>
      <w:r w:rsidR="00C84D4B" w:rsidRPr="00C84D4B">
        <w:t xml:space="preserve"> stanovují tyto podmínky požární bezpečnosti:</w:t>
      </w:r>
    </w:p>
    <w:p w14:paraId="708AC971" w14:textId="77777777" w:rsidR="00085786" w:rsidRDefault="00C84D4B" w:rsidP="0035648B">
      <w:pPr>
        <w:numPr>
          <w:ilvl w:val="0"/>
          <w:numId w:val="14"/>
        </w:numPr>
        <w:shd w:val="clear" w:color="auto" w:fill="FFFFFF"/>
      </w:pPr>
      <w:r w:rsidRPr="00C84D4B">
        <w:t>pálení musí být prováděno za dozoru osoby starší 18 let,</w:t>
      </w:r>
    </w:p>
    <w:p w14:paraId="175EE98B" w14:textId="77777777" w:rsidR="00085786" w:rsidRDefault="00C84D4B" w:rsidP="0035648B">
      <w:pPr>
        <w:numPr>
          <w:ilvl w:val="0"/>
          <w:numId w:val="14"/>
        </w:numPr>
        <w:shd w:val="clear" w:color="auto" w:fill="FFFFFF"/>
      </w:pPr>
      <w:r w:rsidRPr="00C84D4B">
        <w:t>na místě pálení musí být k dispozici hasební prostředky v množství přiměřeném rozsahu pálení,</w:t>
      </w:r>
    </w:p>
    <w:p w14:paraId="2F3225C8" w14:textId="77777777" w:rsidR="00085786" w:rsidRDefault="00C84D4B" w:rsidP="0035648B">
      <w:pPr>
        <w:numPr>
          <w:ilvl w:val="0"/>
          <w:numId w:val="14"/>
        </w:numPr>
        <w:shd w:val="clear" w:color="auto" w:fill="FFFFFF"/>
      </w:pPr>
      <w:r w:rsidRPr="00C84D4B">
        <w:lastRenderedPageBreak/>
        <w:t>ohniště je možno zřizovat jen v bezpečné vzdálenosti od budov a hořlavých materiálů, po skončení pálení musí být oheň uhašen, popel uložen na bezpečné místo nebo zahrnut zeminou,</w:t>
      </w:r>
      <w:r w:rsidR="00796083">
        <w:t xml:space="preserve"> </w:t>
      </w:r>
      <w:r w:rsidR="00796083" w:rsidRPr="00C84D4B">
        <w:t>pálení je možné provádět jen za bezvětří,</w:t>
      </w:r>
    </w:p>
    <w:p w14:paraId="31E02A8C" w14:textId="77777777" w:rsidR="00085786" w:rsidRDefault="00C84D4B" w:rsidP="0035648B">
      <w:pPr>
        <w:numPr>
          <w:ilvl w:val="0"/>
          <w:numId w:val="14"/>
        </w:numPr>
        <w:shd w:val="clear" w:color="auto" w:fill="FFFFFF"/>
      </w:pPr>
      <w:r w:rsidRPr="00C84D4B">
        <w:t>pálení je možné provádět jen za bezvětří,</w:t>
      </w:r>
    </w:p>
    <w:p w14:paraId="7FCCFBDF" w14:textId="77777777" w:rsidR="00085786" w:rsidRDefault="00C84D4B" w:rsidP="0035648B">
      <w:pPr>
        <w:numPr>
          <w:ilvl w:val="0"/>
          <w:numId w:val="14"/>
        </w:numPr>
        <w:shd w:val="clear" w:color="auto" w:fill="FFFFFF"/>
      </w:pPr>
      <w:r w:rsidRPr="00C84D4B">
        <w:t>právnické a podnikající fyzické osoby jsou povinny se zřetelem na rozsah této činnosti stanovit opatření proti vzniku a šíření požáru a spalování hořlavých látek na volném prostranství předem oznámit územně příslušnému Hasičskému záchrannému sboru kraje,</w:t>
      </w:r>
    </w:p>
    <w:p w14:paraId="75E790FF" w14:textId="77777777" w:rsidR="00C84D4B" w:rsidRPr="00C84D4B" w:rsidRDefault="00085786" w:rsidP="0035648B">
      <w:pPr>
        <w:widowControl w:val="0"/>
        <w:numPr>
          <w:ilvl w:val="0"/>
          <w:numId w:val="3"/>
        </w:numPr>
        <w:shd w:val="clear" w:color="auto" w:fill="FFFFFF"/>
        <w:tabs>
          <w:tab w:val="num" w:pos="426"/>
        </w:tabs>
        <w:ind w:left="426" w:hanging="426"/>
      </w:pPr>
      <w:r>
        <w:t>P</w:t>
      </w:r>
      <w:r w:rsidRPr="00C84D4B">
        <w:t>ro rozdělávání ohňů v přírodním prostředí se stanovují tyto podmínky požární bezpečnosti</w:t>
      </w:r>
      <w:r w:rsidR="00C84D4B" w:rsidRPr="00C84D4B">
        <w:t>:</w:t>
      </w:r>
    </w:p>
    <w:p w14:paraId="4FB2718F" w14:textId="77777777" w:rsidR="00C84D4B" w:rsidRPr="00C84D4B" w:rsidRDefault="00C84D4B" w:rsidP="0035648B">
      <w:pPr>
        <w:numPr>
          <w:ilvl w:val="1"/>
          <w:numId w:val="14"/>
        </w:numPr>
        <w:shd w:val="clear" w:color="auto" w:fill="FFFFFF"/>
      </w:pPr>
      <w:r w:rsidRPr="00C84D4B">
        <w:t>při manipulaci s otevřeným ohněm jsou fyzické osoby povinny počínat si tak, aby nedocházelo ke vzniku požáru,</w:t>
      </w:r>
    </w:p>
    <w:p w14:paraId="0BBB5C96" w14:textId="77777777" w:rsidR="00C84D4B" w:rsidRPr="00C84D4B" w:rsidRDefault="00C84D4B" w:rsidP="0035648B">
      <w:pPr>
        <w:numPr>
          <w:ilvl w:val="1"/>
          <w:numId w:val="14"/>
        </w:numPr>
        <w:shd w:val="clear" w:color="auto" w:fill="FFFFFF"/>
      </w:pPr>
      <w:r w:rsidRPr="00C84D4B">
        <w:t>místo pro rozdělávání ohně musí být izolováno od hořlavých látek,</w:t>
      </w:r>
    </w:p>
    <w:p w14:paraId="2DDB8D9B" w14:textId="77777777" w:rsidR="00C84D4B" w:rsidRPr="00C84D4B" w:rsidRDefault="00C84D4B" w:rsidP="0035648B">
      <w:pPr>
        <w:numPr>
          <w:ilvl w:val="1"/>
          <w:numId w:val="14"/>
        </w:numPr>
        <w:shd w:val="clear" w:color="auto" w:fill="FFFFFF"/>
      </w:pPr>
      <w:r w:rsidRPr="00C84D4B">
        <w:t>oheň smí rozdělávat pouze osoba starší 18 let, osoby mladší mohou oheň rozdělávat jen za přítomnosti zletilé osoby,</w:t>
      </w:r>
    </w:p>
    <w:p w14:paraId="5AD4461A" w14:textId="77777777" w:rsidR="00C84D4B" w:rsidRPr="00C84D4B" w:rsidRDefault="00C84D4B" w:rsidP="00A85137">
      <w:pPr>
        <w:numPr>
          <w:ilvl w:val="1"/>
          <w:numId w:val="14"/>
        </w:numPr>
        <w:shd w:val="clear" w:color="auto" w:fill="FFFFFF"/>
      </w:pPr>
      <w:r w:rsidRPr="00C84D4B">
        <w:t>oheň nesmí být ponechán bez dozoru,</w:t>
      </w:r>
    </w:p>
    <w:p w14:paraId="1C9248A3" w14:textId="77777777" w:rsidR="00C84D4B" w:rsidRPr="00C84D4B" w:rsidRDefault="00C84D4B" w:rsidP="0035648B">
      <w:pPr>
        <w:numPr>
          <w:ilvl w:val="1"/>
          <w:numId w:val="14"/>
        </w:numPr>
        <w:shd w:val="clear" w:color="auto" w:fill="FFFFFF"/>
      </w:pPr>
      <w:r w:rsidRPr="00C84D4B">
        <w:t xml:space="preserve">oheň se nesmí rozdělávat v lese a do </w:t>
      </w:r>
      <w:smartTag w:uri="urn:schemas-microsoft-com:office:smarttags" w:element="metricconverter">
        <w:smartTagPr>
          <w:attr w:name="ProductID" w:val="50 m"/>
        </w:smartTagPr>
        <w:r w:rsidRPr="00C84D4B">
          <w:t>50 m</w:t>
        </w:r>
      </w:smartTag>
      <w:r w:rsidRPr="00C84D4B">
        <w:t xml:space="preserve"> od okraje lesa, ve vzdálenosti do </w:t>
      </w:r>
      <w:smartTag w:uri="urn:schemas-microsoft-com:office:smarttags" w:element="metricconverter">
        <w:smartTagPr>
          <w:attr w:name="ProductID" w:val="100 m"/>
        </w:smartTagPr>
        <w:r w:rsidRPr="00C84D4B">
          <w:t>100 m</w:t>
        </w:r>
      </w:smartTag>
      <w:r w:rsidRPr="00C84D4B">
        <w:t xml:space="preserve"> od stohů a dozrávajícího obilí, strniště, sena, vysoké suché trávy,</w:t>
      </w:r>
    </w:p>
    <w:p w14:paraId="32F94BFD" w14:textId="77777777" w:rsidR="00C84D4B" w:rsidRPr="00C84D4B" w:rsidRDefault="00C84D4B" w:rsidP="0035648B">
      <w:pPr>
        <w:numPr>
          <w:ilvl w:val="1"/>
          <w:numId w:val="14"/>
        </w:numPr>
        <w:shd w:val="clear" w:color="auto" w:fill="FFFFFF"/>
      </w:pPr>
      <w:r w:rsidRPr="00C84D4B">
        <w:t>ohniště lze opustit až po úplném vyhasnutí ohně, jeho zalití vodou nebo zasypáním zeminou,</w:t>
      </w:r>
    </w:p>
    <w:p w14:paraId="20E4FA49" w14:textId="77777777" w:rsidR="00C84D4B" w:rsidRPr="00C84D4B" w:rsidRDefault="00C84D4B" w:rsidP="0035648B">
      <w:pPr>
        <w:numPr>
          <w:ilvl w:val="1"/>
          <w:numId w:val="14"/>
        </w:numPr>
        <w:shd w:val="clear" w:color="auto" w:fill="FFFFFF"/>
      </w:pPr>
      <w:r w:rsidRPr="00C84D4B">
        <w:t>oheň nesmí být rozděláván za dlouhotrvajícího sucha a větrného počasí.</w:t>
      </w:r>
    </w:p>
    <w:p w14:paraId="0B62800A" w14:textId="77777777" w:rsidR="00B62D73" w:rsidRPr="00C84D4B" w:rsidRDefault="00B62D73" w:rsidP="00AC6A0C">
      <w:pPr>
        <w:jc w:val="center"/>
      </w:pPr>
    </w:p>
    <w:p w14:paraId="5CD6B7FA" w14:textId="77777777" w:rsidR="006F45EA" w:rsidRDefault="006F45EA" w:rsidP="00AC6A0C">
      <w:pPr>
        <w:pStyle w:val="Normlnweb"/>
        <w:ind w:firstLine="708"/>
        <w:jc w:val="center"/>
      </w:pPr>
      <w:r w:rsidRPr="00C84D4B">
        <w:rPr>
          <w:b/>
        </w:rPr>
        <w:t xml:space="preserve">Čl. </w:t>
      </w:r>
      <w:r>
        <w:rPr>
          <w:b/>
        </w:rPr>
        <w:t>4</w:t>
      </w:r>
      <w:r w:rsidRPr="00C84D4B">
        <w:rPr>
          <w:b/>
        </w:rPr>
        <w:br/>
        <w:t xml:space="preserve">Podmínky požární bezpečnosti v objektech </w:t>
      </w:r>
      <w:r>
        <w:rPr>
          <w:b/>
        </w:rPr>
        <w:t xml:space="preserve">se </w:t>
      </w:r>
      <w:r w:rsidRPr="00C84D4B">
        <w:rPr>
          <w:b/>
        </w:rPr>
        <w:t>zvýšen</w:t>
      </w:r>
      <w:r>
        <w:rPr>
          <w:b/>
        </w:rPr>
        <w:t>ým</w:t>
      </w:r>
      <w:r w:rsidRPr="00C84D4B">
        <w:rPr>
          <w:b/>
        </w:rPr>
        <w:t xml:space="preserve"> nebezpečí</w:t>
      </w:r>
      <w:r>
        <w:rPr>
          <w:b/>
        </w:rPr>
        <w:t>m</w:t>
      </w:r>
      <w:r w:rsidRPr="00C84D4B">
        <w:rPr>
          <w:b/>
        </w:rPr>
        <w:t xml:space="preserve"> vzniku požáru se zřetelem na místní situaci</w:t>
      </w:r>
    </w:p>
    <w:p w14:paraId="345CE270" w14:textId="77777777" w:rsidR="006F45EA" w:rsidRPr="002F58EA" w:rsidRDefault="00B62D73" w:rsidP="0035648B">
      <w:pPr>
        <w:widowControl w:val="0"/>
        <w:numPr>
          <w:ilvl w:val="0"/>
          <w:numId w:val="5"/>
        </w:numPr>
        <w:shd w:val="clear" w:color="auto" w:fill="FFFFFF"/>
        <w:rPr>
          <w:rFonts w:ascii="Verdana" w:hAnsi="Verdana"/>
          <w:color w:val="000000"/>
          <w:spacing w:val="-8"/>
        </w:rPr>
      </w:pPr>
      <w:r w:rsidRPr="006F45EA">
        <w:t>Za objekty se zvýšeným nebezpečím vzniku požáru se dle místních podmínek považuje:</w:t>
      </w:r>
    </w:p>
    <w:p w14:paraId="28C0F854" w14:textId="77777777" w:rsidR="003C156E" w:rsidRPr="002F58EA" w:rsidRDefault="003C156E" w:rsidP="0035648B">
      <w:pPr>
        <w:numPr>
          <w:ilvl w:val="0"/>
          <w:numId w:val="13"/>
        </w:numPr>
        <w:shd w:val="clear" w:color="auto" w:fill="FFFFFF"/>
        <w:rPr>
          <w:rFonts w:ascii="Verdana" w:hAnsi="Verdana"/>
          <w:color w:val="000000"/>
          <w:spacing w:val="-5"/>
        </w:rPr>
      </w:pPr>
      <w:r>
        <w:t xml:space="preserve">Truhlárna </w:t>
      </w:r>
      <w:r w:rsidR="002F58EA">
        <w:t>čp. 57</w:t>
      </w:r>
    </w:p>
    <w:p w14:paraId="0E037B8C" w14:textId="77777777" w:rsidR="002F58EA" w:rsidRDefault="002F58EA" w:rsidP="0035648B">
      <w:pPr>
        <w:numPr>
          <w:ilvl w:val="0"/>
          <w:numId w:val="13"/>
        </w:numPr>
        <w:shd w:val="clear" w:color="auto" w:fill="FFFFFF"/>
        <w:rPr>
          <w:rFonts w:ascii="Verdana" w:hAnsi="Verdana"/>
          <w:color w:val="000000"/>
          <w:spacing w:val="-5"/>
        </w:rPr>
      </w:pPr>
      <w:r>
        <w:t>Truhlárna a zámečnická dílna v objektu pana Škaryda</w:t>
      </w:r>
    </w:p>
    <w:p w14:paraId="36A752D9" w14:textId="77777777" w:rsidR="006F45EA" w:rsidRPr="006F45EA" w:rsidRDefault="002F58EA" w:rsidP="0035648B">
      <w:pPr>
        <w:widowControl w:val="0"/>
        <w:numPr>
          <w:ilvl w:val="0"/>
          <w:numId w:val="5"/>
        </w:numPr>
        <w:shd w:val="clear" w:color="auto" w:fill="FFFFFF"/>
        <w:tabs>
          <w:tab w:val="clear" w:pos="720"/>
          <w:tab w:val="num" w:pos="426"/>
        </w:tabs>
        <w:ind w:left="426" w:hanging="426"/>
      </w:pPr>
      <w:r>
        <w:t>Objekt restaurace je v majetku obce a je dlouhodobě pronajatý podnikající fyzické osobě</w:t>
      </w:r>
      <w:r w:rsidR="006F45EA" w:rsidRPr="006F45EA">
        <w:t>. Za požární bezpečnost odpovídají nájemci – provozovat</w:t>
      </w:r>
      <w:r>
        <w:t>elé činností v těchto objektech a vlastníci objektů truhláren</w:t>
      </w:r>
    </w:p>
    <w:p w14:paraId="4C221005" w14:textId="77777777" w:rsidR="006F45EA" w:rsidRPr="006F45EA" w:rsidRDefault="006F45EA" w:rsidP="0035648B">
      <w:pPr>
        <w:widowControl w:val="0"/>
        <w:numPr>
          <w:ilvl w:val="0"/>
          <w:numId w:val="5"/>
        </w:numPr>
        <w:shd w:val="clear" w:color="auto" w:fill="FFFFFF"/>
        <w:tabs>
          <w:tab w:val="clear" w:pos="720"/>
          <w:tab w:val="num" w:pos="426"/>
        </w:tabs>
        <w:ind w:left="426" w:hanging="426"/>
      </w:pPr>
      <w:r w:rsidRPr="006F45EA">
        <w:t xml:space="preserve">V době konání kulturních akcí s účastí většího počtu osob (&gt;200) nebo produkcí za požití otevřeného ohně a pyrotechniky jsou tito povinni </w:t>
      </w:r>
      <w:r w:rsidR="00085786">
        <w:t xml:space="preserve">konání </w:t>
      </w:r>
      <w:r w:rsidRPr="006F45EA">
        <w:t>akce ohlásit</w:t>
      </w:r>
      <w:r w:rsidR="00085786">
        <w:t xml:space="preserve"> obecnímu úřadu</w:t>
      </w:r>
      <w:r w:rsidRPr="006F45EA">
        <w:t xml:space="preserve">, </w:t>
      </w:r>
      <w:r w:rsidR="002F58EA">
        <w:t>který zajistí</w:t>
      </w:r>
      <w:r w:rsidRPr="006F45EA">
        <w:t xml:space="preserve"> </w:t>
      </w:r>
      <w:r w:rsidR="002F58EA">
        <w:t xml:space="preserve">ve spolupráci s SDH Žalany </w:t>
      </w:r>
      <w:r w:rsidRPr="006F45EA">
        <w:t xml:space="preserve">odbornou přípravu členů požární preventivní </w:t>
      </w:r>
      <w:r w:rsidR="002F58EA">
        <w:t xml:space="preserve"> hlídky</w:t>
      </w:r>
      <w:r w:rsidRPr="006F45EA">
        <w:t xml:space="preserve"> a dále jejich nepřetržitou přítomnost po celou dobu konání akce a nejméně 8 hodin po jejím ukončení.</w:t>
      </w:r>
    </w:p>
    <w:p w14:paraId="51CD6AB4" w14:textId="77777777" w:rsidR="00B62D73" w:rsidRPr="00C84D4B" w:rsidRDefault="00B62D73" w:rsidP="00AC6A0C">
      <w:pPr>
        <w:jc w:val="center"/>
      </w:pPr>
    </w:p>
    <w:p w14:paraId="5FE5CE39" w14:textId="0696DAAA" w:rsidR="00C84D4B" w:rsidRPr="00C84D4B" w:rsidRDefault="00C84D4B" w:rsidP="00AC6A0C">
      <w:pPr>
        <w:pStyle w:val="Normlnweb"/>
        <w:ind w:firstLine="0"/>
        <w:jc w:val="center"/>
        <w:rPr>
          <w:b/>
        </w:rPr>
      </w:pPr>
      <w:r w:rsidRPr="00C84D4B">
        <w:rPr>
          <w:b/>
        </w:rPr>
        <w:t xml:space="preserve">Čl. </w:t>
      </w:r>
      <w:r w:rsidR="00085786">
        <w:rPr>
          <w:b/>
        </w:rPr>
        <w:t>5</w:t>
      </w:r>
      <w:r w:rsidRPr="00C84D4B">
        <w:rPr>
          <w:b/>
        </w:rPr>
        <w:br/>
        <w:t>Podmínky požární bezpečnosti v době zvýšeného nebezpečí vzniku požáru se zřetelem na místní situaci</w:t>
      </w:r>
    </w:p>
    <w:p w14:paraId="0E255BD1" w14:textId="77777777" w:rsidR="00334E02" w:rsidRPr="00085786" w:rsidRDefault="005344DA" w:rsidP="0035648B">
      <w:pPr>
        <w:widowControl w:val="0"/>
        <w:shd w:val="clear" w:color="auto" w:fill="FFFFFF"/>
      </w:pPr>
      <w:r>
        <w:t>1)</w:t>
      </w:r>
      <w:r w:rsidR="0035648B">
        <w:t xml:space="preserve"> </w:t>
      </w:r>
      <w:r w:rsidR="00334E02" w:rsidRPr="00085786">
        <w:t>Za dobu se zvýšeným nebezpečím vzniku požáru se dle místních podmínek považuje:</w:t>
      </w:r>
    </w:p>
    <w:p w14:paraId="4A40251C" w14:textId="77777777" w:rsidR="00334E02" w:rsidRPr="00085786" w:rsidRDefault="00334E02" w:rsidP="0035648B">
      <w:pPr>
        <w:numPr>
          <w:ilvl w:val="0"/>
          <w:numId w:val="15"/>
        </w:numPr>
        <w:shd w:val="clear" w:color="auto" w:fill="FFFFFF"/>
      </w:pPr>
      <w:r w:rsidRPr="00085786">
        <w:t>období sklizně úrody (pícnin, obilovin, slámy apod.), její posklizňové úpravy a skladování</w:t>
      </w:r>
    </w:p>
    <w:p w14:paraId="19DC8841" w14:textId="77777777" w:rsidR="00334E02" w:rsidRPr="00085786" w:rsidRDefault="00334E02" w:rsidP="0035648B">
      <w:pPr>
        <w:numPr>
          <w:ilvl w:val="0"/>
          <w:numId w:val="15"/>
        </w:numPr>
        <w:shd w:val="clear" w:color="auto" w:fill="FFFFFF"/>
      </w:pPr>
      <w:r w:rsidRPr="00085786">
        <w:t>období provádění činností při hospodaření v lese</w:t>
      </w:r>
    </w:p>
    <w:p w14:paraId="3C63DA5D" w14:textId="77777777" w:rsidR="00334E02" w:rsidRPr="00085786" w:rsidRDefault="00334E02" w:rsidP="0035648B">
      <w:pPr>
        <w:numPr>
          <w:ilvl w:val="0"/>
          <w:numId w:val="15"/>
        </w:numPr>
        <w:shd w:val="clear" w:color="auto" w:fill="FFFFFF"/>
      </w:pPr>
      <w:r w:rsidRPr="00085786">
        <w:t>období využívání přírodního prostředí k rekreačním účelům</w:t>
      </w:r>
    </w:p>
    <w:p w14:paraId="5DBCF6D4" w14:textId="77777777" w:rsidR="00334E02" w:rsidRPr="00085786" w:rsidRDefault="00334E02" w:rsidP="0035648B">
      <w:pPr>
        <w:numPr>
          <w:ilvl w:val="0"/>
          <w:numId w:val="15"/>
        </w:numPr>
        <w:shd w:val="clear" w:color="auto" w:fill="FFFFFF"/>
      </w:pPr>
      <w:r w:rsidRPr="00085786">
        <w:lastRenderedPageBreak/>
        <w:t>období mimořádných klimatických podmínek (období déletrvajícího sucha) na základě vyh</w:t>
      </w:r>
      <w:r w:rsidR="002F58EA">
        <w:t>lášení HZS Ústeckého kraje nebo hejtmana Ústeckého kraje</w:t>
      </w:r>
      <w:r w:rsidRPr="00085786">
        <w:t>.</w:t>
      </w:r>
    </w:p>
    <w:p w14:paraId="35560313" w14:textId="77777777" w:rsidR="00334E02" w:rsidRPr="00796083" w:rsidRDefault="00334E02" w:rsidP="0035648B">
      <w:pPr>
        <w:widowControl w:val="0"/>
        <w:numPr>
          <w:ilvl w:val="0"/>
          <w:numId w:val="15"/>
        </w:numPr>
        <w:shd w:val="clear" w:color="auto" w:fill="FFFFFF"/>
      </w:pPr>
      <w:r w:rsidRPr="00085786">
        <w:t>Požární bezpečnost v této době a při provozování těchto činností zabezpečují jejich provozovatelé právnické / podnikající fyzické osoby / fyzické osoby – občané. Tito zajistí splnění obecných povinností, případně i dalších, stanovených vlastní požární dokumentací a povinnost</w:t>
      </w:r>
      <w:r w:rsidR="00993E6F">
        <w:t>í uložených v nařízeních HZS Ústeckého kraje</w:t>
      </w:r>
      <w:r w:rsidRPr="00085786">
        <w:t xml:space="preserve"> a </w:t>
      </w:r>
      <w:r w:rsidR="00993E6F">
        <w:t xml:space="preserve">Ústeckého </w:t>
      </w:r>
      <w:r w:rsidRPr="00085786">
        <w:t>kraje v době zvýšeného nebezpečí vzniku požáru zveřejněných též ve vývěsce obce.</w:t>
      </w:r>
    </w:p>
    <w:p w14:paraId="3FC0C47F" w14:textId="77777777" w:rsidR="00334E02" w:rsidRPr="00DA728A" w:rsidRDefault="00334E02" w:rsidP="0035648B">
      <w:pPr>
        <w:widowControl w:val="0"/>
        <w:numPr>
          <w:ilvl w:val="0"/>
          <w:numId w:val="15"/>
        </w:numPr>
        <w:shd w:val="clear" w:color="auto" w:fill="FFFFFF"/>
      </w:pPr>
      <w:r w:rsidRPr="00DA728A">
        <w:t>Obec se zřetelem na místní situaci stanovuje podmínky dodržování požární bezpečnosti v období mimořádných klimatických podmínek stanovuje následující protipožární opatření :</w:t>
      </w:r>
    </w:p>
    <w:p w14:paraId="613F18BF" w14:textId="77777777" w:rsidR="00334E02" w:rsidRDefault="00796083" w:rsidP="0035648B">
      <w:pPr>
        <w:widowControl w:val="0"/>
        <w:shd w:val="clear" w:color="auto" w:fill="FFFFFF"/>
      </w:pPr>
      <w:r>
        <w:t>2)</w:t>
      </w:r>
      <w:r w:rsidR="0035648B">
        <w:t xml:space="preserve"> </w:t>
      </w:r>
      <w:r w:rsidR="00334E02" w:rsidRPr="00DA728A">
        <w:t>Zakazuje se:</w:t>
      </w:r>
    </w:p>
    <w:p w14:paraId="4CA544B5" w14:textId="77777777" w:rsidR="005344DA" w:rsidRDefault="0035648B" w:rsidP="0035648B">
      <w:pPr>
        <w:widowControl w:val="0"/>
        <w:shd w:val="clear" w:color="auto" w:fill="FFFFFF"/>
        <w:ind w:left="1416"/>
      </w:pPr>
      <w:r>
        <w:t xml:space="preserve">a) </w:t>
      </w:r>
      <w:r w:rsidR="005344DA" w:rsidRPr="00DA728A">
        <w:t>kouření, rozdělávání nebo udržování otevřeného ohně na</w:t>
      </w:r>
    </w:p>
    <w:p w14:paraId="7B49AE1D" w14:textId="77777777" w:rsidR="005344DA" w:rsidRDefault="0035648B" w:rsidP="00AC6A0C">
      <w:pPr>
        <w:widowControl w:val="0"/>
        <w:shd w:val="clear" w:color="auto" w:fill="FFFFFF"/>
        <w:jc w:val="center"/>
      </w:pPr>
      <w:r>
        <w:t xml:space="preserve">                      </w:t>
      </w:r>
      <w:r w:rsidR="005344DA" w:rsidRPr="00DA728A">
        <w:t xml:space="preserve">lesních pozemcích do vzdálenosti </w:t>
      </w:r>
      <w:smartTag w:uri="urn:schemas-microsoft-com:office:smarttags" w:element="metricconverter">
        <w:smartTagPr>
          <w:attr w:name="ProductID" w:val="50 m"/>
        </w:smartTagPr>
        <w:r w:rsidR="005344DA" w:rsidRPr="00DA728A">
          <w:t>50 m</w:t>
        </w:r>
      </w:smartTag>
      <w:r w:rsidR="005344DA" w:rsidRPr="00DA728A">
        <w:t xml:space="preserve"> od okraje lesního </w:t>
      </w:r>
      <w:r w:rsidR="005344DA">
        <w:t>pozemku</w:t>
      </w:r>
    </w:p>
    <w:p w14:paraId="54A990FC" w14:textId="77777777" w:rsidR="005344DA" w:rsidRPr="00DA728A" w:rsidRDefault="005344DA" w:rsidP="0035648B">
      <w:pPr>
        <w:widowControl w:val="0"/>
        <w:numPr>
          <w:ilvl w:val="0"/>
          <w:numId w:val="21"/>
        </w:numPr>
        <w:shd w:val="clear" w:color="auto" w:fill="FFFFFF"/>
      </w:pPr>
      <w:r w:rsidRPr="00DA728A">
        <w:t xml:space="preserve">rozdělávání a udržování otevřeného ohně v přírodním </w:t>
      </w:r>
      <w:r>
        <w:t>prostředí</w:t>
      </w:r>
    </w:p>
    <w:p w14:paraId="082BF688" w14:textId="77777777" w:rsidR="005344DA" w:rsidRDefault="0035648B" w:rsidP="0035648B">
      <w:pPr>
        <w:widowControl w:val="0"/>
        <w:shd w:val="clear" w:color="auto" w:fill="FFFFFF"/>
        <w:ind w:left="1416"/>
      </w:pPr>
      <w:r>
        <w:t xml:space="preserve">c)   </w:t>
      </w:r>
      <w:r w:rsidR="005344DA" w:rsidRPr="00DA728A">
        <w:t xml:space="preserve">táboření </w:t>
      </w:r>
      <w:r w:rsidR="005344DA">
        <w:t xml:space="preserve"> </w:t>
      </w:r>
      <w:r w:rsidR="005344DA" w:rsidRPr="00DA728A">
        <w:t>ve volné přírodě mimo vyhrazená místa,</w:t>
      </w:r>
    </w:p>
    <w:p w14:paraId="199D70DD" w14:textId="77777777" w:rsidR="005344DA" w:rsidRPr="00DA728A" w:rsidRDefault="0035648B" w:rsidP="0035648B">
      <w:pPr>
        <w:widowControl w:val="0"/>
        <w:numPr>
          <w:ilvl w:val="0"/>
          <w:numId w:val="13"/>
        </w:numPr>
        <w:shd w:val="clear" w:color="auto" w:fill="FFFFFF"/>
        <w:jc w:val="center"/>
      </w:pPr>
      <w:r>
        <w:t xml:space="preserve"> </w:t>
      </w:r>
      <w:r w:rsidR="005344DA" w:rsidRPr="00DA728A">
        <w:t>odhazování hořících nebo doutnajících předmětů</w:t>
      </w:r>
      <w:r w:rsidR="005344DA">
        <w:t xml:space="preserve"> </w:t>
      </w:r>
      <w:r w:rsidR="005344DA" w:rsidRPr="00DA728A">
        <w:t>ve volné přírodě,</w:t>
      </w:r>
    </w:p>
    <w:p w14:paraId="47FF7D44" w14:textId="77777777" w:rsidR="005344DA" w:rsidRPr="00DA728A" w:rsidRDefault="0035648B" w:rsidP="0035648B">
      <w:pPr>
        <w:widowControl w:val="0"/>
        <w:shd w:val="clear" w:color="auto" w:fill="FFFFFF"/>
        <w:ind w:left="1416"/>
      </w:pPr>
      <w:r>
        <w:t xml:space="preserve">e) </w:t>
      </w:r>
      <w:r w:rsidR="005344DA" w:rsidRPr="00DA728A">
        <w:t xml:space="preserve">spalování odpadů a dalších hořlavých látek na volném prostranství, </w:t>
      </w:r>
      <w:r w:rsidR="00AC6A0C">
        <w:t xml:space="preserve">        </w:t>
      </w:r>
      <w:r w:rsidR="005344DA" w:rsidRPr="00DA728A">
        <w:t>ja</w:t>
      </w:r>
      <w:r w:rsidR="00AC6A0C">
        <w:t>kož</w:t>
      </w:r>
      <w:r w:rsidR="005344DA">
        <w:t xml:space="preserve"> jejich </w:t>
      </w:r>
      <w:r w:rsidR="005344DA" w:rsidRPr="00DA728A">
        <w:t xml:space="preserve">hromadění v blízkosti lesních porostů, polí s obilovinami </w:t>
      </w:r>
      <w:r>
        <w:t xml:space="preserve">                          </w:t>
      </w:r>
      <w:r w:rsidR="005344DA" w:rsidRPr="00DA728A">
        <w:t>a</w:t>
      </w:r>
      <w:r>
        <w:t xml:space="preserve"> </w:t>
      </w:r>
      <w:r w:rsidR="005344DA">
        <w:t>pícninami</w:t>
      </w:r>
    </w:p>
    <w:p w14:paraId="2F756F46" w14:textId="77777777" w:rsidR="005344DA" w:rsidRDefault="005344DA" w:rsidP="0035648B">
      <w:pPr>
        <w:widowControl w:val="0"/>
        <w:shd w:val="clear" w:color="auto" w:fill="FFFFFF"/>
        <w:ind w:left="1416"/>
      </w:pPr>
      <w:r>
        <w:t xml:space="preserve">f) </w:t>
      </w:r>
      <w:r w:rsidRPr="00DA728A">
        <w:t>Vlastníkům, správcům a osobám zajišťujícím nebo provádějícím hospodářskou činnost pro vlastníky lesů se stanovují následuj</w:t>
      </w:r>
      <w:r>
        <w:t>ící podmínky požární bezpečnosti</w:t>
      </w:r>
    </w:p>
    <w:p w14:paraId="473A948A" w14:textId="77777777" w:rsidR="00334E02" w:rsidRPr="00DA728A" w:rsidRDefault="005344DA" w:rsidP="0035648B">
      <w:pPr>
        <w:widowControl w:val="0"/>
        <w:shd w:val="clear" w:color="auto" w:fill="FFFFFF"/>
        <w:ind w:left="1416"/>
        <w:jc w:val="center"/>
      </w:pPr>
      <w:r>
        <w:t xml:space="preserve">g) </w:t>
      </w:r>
      <w:r w:rsidR="00334E02" w:rsidRPr="00DA728A">
        <w:t xml:space="preserve">kouření, rozdělávání nebo udržování otevřeného ohně na lesních pozemcích do vzdálenosti </w:t>
      </w:r>
      <w:smartTag w:uri="urn:schemas-microsoft-com:office:smarttags" w:element="metricconverter">
        <w:smartTagPr>
          <w:attr w:name="ProductID" w:val="50 m"/>
        </w:smartTagPr>
        <w:r w:rsidR="00334E02" w:rsidRPr="00DA728A">
          <w:t>50 m</w:t>
        </w:r>
      </w:smartTag>
      <w:r w:rsidR="00334E02" w:rsidRPr="00DA728A">
        <w:t xml:space="preserve"> od okraje lesního pozemku,</w:t>
      </w:r>
    </w:p>
    <w:p w14:paraId="2D61503F" w14:textId="77777777" w:rsidR="00334E02" w:rsidRPr="00DA728A" w:rsidRDefault="00334E02" w:rsidP="0035648B">
      <w:pPr>
        <w:widowControl w:val="0"/>
        <w:numPr>
          <w:ilvl w:val="0"/>
          <w:numId w:val="17"/>
        </w:numPr>
        <w:shd w:val="clear" w:color="auto" w:fill="FFFFFF"/>
        <w:jc w:val="both"/>
      </w:pPr>
      <w:r w:rsidRPr="00DA728A">
        <w:t>rozdělávání a udržování otevřeného ohně v přírodním prostředí,</w:t>
      </w:r>
    </w:p>
    <w:p w14:paraId="095039C3" w14:textId="77777777" w:rsidR="00334E02" w:rsidRPr="00DA728A" w:rsidRDefault="00334E02" w:rsidP="0035648B">
      <w:pPr>
        <w:widowControl w:val="0"/>
        <w:numPr>
          <w:ilvl w:val="0"/>
          <w:numId w:val="18"/>
        </w:numPr>
        <w:shd w:val="clear" w:color="auto" w:fill="FFFFFF"/>
      </w:pPr>
      <w:r w:rsidRPr="00DA728A">
        <w:t xml:space="preserve">táboření </w:t>
      </w:r>
      <w:r w:rsidR="00DA728A">
        <w:t xml:space="preserve"> </w:t>
      </w:r>
      <w:r w:rsidRPr="00DA728A">
        <w:t>ve volné přírodě mimo vyhrazená místa,</w:t>
      </w:r>
    </w:p>
    <w:p w14:paraId="65C49C25" w14:textId="77777777" w:rsidR="00334E02" w:rsidRPr="00DA728A" w:rsidRDefault="00334E02" w:rsidP="0035648B">
      <w:pPr>
        <w:widowControl w:val="0"/>
        <w:numPr>
          <w:ilvl w:val="0"/>
          <w:numId w:val="18"/>
        </w:numPr>
        <w:shd w:val="clear" w:color="auto" w:fill="FFFFFF"/>
      </w:pPr>
      <w:r w:rsidRPr="00DA728A">
        <w:t>odhazování hořících nebo doutnajících předmětů</w:t>
      </w:r>
      <w:r w:rsidR="00DA728A">
        <w:t xml:space="preserve"> </w:t>
      </w:r>
      <w:r w:rsidRPr="00DA728A">
        <w:t>ve volné přírodě,</w:t>
      </w:r>
    </w:p>
    <w:p w14:paraId="42A71B05" w14:textId="77777777" w:rsidR="00334E02" w:rsidRPr="00DA728A" w:rsidRDefault="00334E02" w:rsidP="0035648B">
      <w:pPr>
        <w:widowControl w:val="0"/>
        <w:numPr>
          <w:ilvl w:val="0"/>
          <w:numId w:val="18"/>
        </w:numPr>
        <w:shd w:val="clear" w:color="auto" w:fill="FFFFFF"/>
      </w:pPr>
      <w:r w:rsidRPr="00DA728A">
        <w:t>spalování odpadů a dalších hořlavých látek na volném prostranství, jakož i jejich hromadění v blízkosti lesních porostů, polí s obilovinami a pícninami,</w:t>
      </w:r>
    </w:p>
    <w:p w14:paraId="1FC47805" w14:textId="77777777" w:rsidR="005344DA" w:rsidRDefault="00334E02" w:rsidP="0035648B">
      <w:pPr>
        <w:widowControl w:val="0"/>
        <w:numPr>
          <w:ilvl w:val="0"/>
          <w:numId w:val="18"/>
        </w:numPr>
        <w:shd w:val="clear" w:color="auto" w:fill="FFFFFF"/>
      </w:pPr>
      <w:r w:rsidRPr="00DA728A">
        <w:t>Vlastníkům, správcům a osobám zajišťujícím nebo provádějícím hospodářskou činnost pro vlastníky lesů se stanovují následující podmínky požární bezpečnosti</w:t>
      </w:r>
    </w:p>
    <w:p w14:paraId="4F3D0C31" w14:textId="77777777" w:rsidR="005344DA" w:rsidRDefault="005344DA" w:rsidP="00AC6A0C">
      <w:pPr>
        <w:pStyle w:val="Odstavecseseznamem"/>
        <w:jc w:val="center"/>
      </w:pPr>
    </w:p>
    <w:p w14:paraId="74098C5D" w14:textId="5AC57BD5" w:rsidR="00334E02" w:rsidRPr="00DA728A" w:rsidRDefault="005344DA" w:rsidP="0035648B">
      <w:pPr>
        <w:widowControl w:val="0"/>
        <w:shd w:val="clear" w:color="auto" w:fill="FFFFFF"/>
      </w:pPr>
      <w:r>
        <w:t>3)</w:t>
      </w:r>
      <w:r w:rsidR="001270E1">
        <w:t xml:space="preserve"> </w:t>
      </w:r>
      <w:r>
        <w:t>Z</w:t>
      </w:r>
      <w:r w:rsidR="00334E02" w:rsidRPr="00DA728A">
        <w:t>akazuje se:</w:t>
      </w:r>
    </w:p>
    <w:p w14:paraId="2D5AC073" w14:textId="77777777" w:rsidR="00334E02" w:rsidRPr="00DA728A" w:rsidRDefault="00334E02" w:rsidP="0035648B">
      <w:pPr>
        <w:widowControl w:val="0"/>
        <w:numPr>
          <w:ilvl w:val="0"/>
          <w:numId w:val="6"/>
        </w:numPr>
        <w:shd w:val="clear" w:color="auto" w:fill="FFFFFF"/>
      </w:pPr>
      <w:r w:rsidRPr="00DA728A">
        <w:t>pálení klestu a dřevních zbytků na lesních pozemcích a ve volné přírodě,</w:t>
      </w:r>
    </w:p>
    <w:p w14:paraId="0D95CE94" w14:textId="77777777" w:rsidR="00334E02" w:rsidRPr="00DA728A" w:rsidRDefault="00334E02" w:rsidP="0035648B">
      <w:pPr>
        <w:widowControl w:val="0"/>
        <w:numPr>
          <w:ilvl w:val="0"/>
          <w:numId w:val="6"/>
        </w:numPr>
        <w:shd w:val="clear" w:color="auto" w:fill="FFFFFF"/>
      </w:pPr>
      <w:r w:rsidRPr="00DA728A">
        <w:t xml:space="preserve">při lesních pracích používání mechanizačních prostředků, které nejsou opatřeny lapači jisker nebo jiným zařízením zabraňujícím úletu karbonu z </w:t>
      </w:r>
      <w:r w:rsidR="0035648B">
        <w:t>v</w:t>
      </w:r>
      <w:r w:rsidRPr="00DA728A">
        <w:t>ýfukového potrubí;</w:t>
      </w:r>
    </w:p>
    <w:p w14:paraId="4722AC3A" w14:textId="77777777" w:rsidR="00796083" w:rsidRDefault="00334E02" w:rsidP="0035648B">
      <w:pPr>
        <w:widowControl w:val="0"/>
        <w:numPr>
          <w:ilvl w:val="0"/>
          <w:numId w:val="16"/>
        </w:numPr>
        <w:shd w:val="clear" w:color="auto" w:fill="FFFFFF"/>
      </w:pPr>
      <w:r w:rsidRPr="00DA728A">
        <w:t>nařizuje se:</w:t>
      </w:r>
    </w:p>
    <w:p w14:paraId="18360A35" w14:textId="77777777" w:rsidR="00796083" w:rsidRPr="00DA728A" w:rsidRDefault="00796083" w:rsidP="0035648B">
      <w:pPr>
        <w:widowControl w:val="0"/>
        <w:numPr>
          <w:ilvl w:val="0"/>
          <w:numId w:val="24"/>
        </w:numPr>
        <w:shd w:val="clear" w:color="auto" w:fill="FFFFFF"/>
      </w:pPr>
      <w:r w:rsidRPr="00DA728A">
        <w:t>prověřit dosažitelnost vodních zdrojů k hašení požárů, dopravit</w:t>
      </w:r>
      <w:r>
        <w:t xml:space="preserve">  </w:t>
      </w:r>
      <w:r w:rsidRPr="00DA728A">
        <w:t>jednoduché hasební prostředky a nářadí na předem určená místa k hašení lesních požárů,</w:t>
      </w:r>
    </w:p>
    <w:p w14:paraId="6C3264A0" w14:textId="77777777" w:rsidR="00796083" w:rsidRPr="00DA728A" w:rsidRDefault="00796083" w:rsidP="0035648B">
      <w:pPr>
        <w:widowControl w:val="0"/>
        <w:numPr>
          <w:ilvl w:val="0"/>
          <w:numId w:val="24"/>
        </w:numPr>
        <w:shd w:val="clear" w:color="auto" w:fill="FFFFFF"/>
      </w:pPr>
      <w:r w:rsidRPr="00DA728A">
        <w:t>zajistit průjezdnost příjezdových cest do lesních porostů.</w:t>
      </w:r>
    </w:p>
    <w:p w14:paraId="644B3201" w14:textId="77777777" w:rsidR="00796083" w:rsidRDefault="00796083" w:rsidP="00AC6A0C">
      <w:pPr>
        <w:widowControl w:val="0"/>
        <w:shd w:val="clear" w:color="auto" w:fill="FFFFFF"/>
        <w:ind w:left="1477"/>
        <w:jc w:val="center"/>
      </w:pPr>
    </w:p>
    <w:p w14:paraId="33CA2F26" w14:textId="77777777" w:rsidR="003E65DE" w:rsidRDefault="003E65DE" w:rsidP="00AC6A0C">
      <w:pPr>
        <w:pStyle w:val="Nadpis4"/>
        <w:jc w:val="center"/>
        <w:rPr>
          <w:b/>
          <w:bCs/>
          <w:i w:val="0"/>
          <w:iCs w:val="0"/>
        </w:rPr>
      </w:pPr>
    </w:p>
    <w:p w14:paraId="6E7F9606" w14:textId="77777777" w:rsidR="00A348D0" w:rsidRDefault="00A348D0" w:rsidP="00AC6A0C">
      <w:pPr>
        <w:pStyle w:val="Nadpis4"/>
        <w:jc w:val="center"/>
        <w:rPr>
          <w:i w:val="0"/>
          <w:iCs w:val="0"/>
          <w:color w:val="auto"/>
          <w:szCs w:val="24"/>
        </w:rPr>
      </w:pPr>
    </w:p>
    <w:p w14:paraId="2FAB607D" w14:textId="77777777" w:rsidR="00B62D73" w:rsidRDefault="00B62D73" w:rsidP="00AC6A0C">
      <w:pPr>
        <w:pStyle w:val="Nadpis4"/>
        <w:jc w:val="center"/>
        <w:rPr>
          <w:b/>
          <w:bCs/>
          <w:i w:val="0"/>
          <w:iCs w:val="0"/>
        </w:rPr>
      </w:pPr>
      <w:r>
        <w:rPr>
          <w:b/>
          <w:bCs/>
          <w:i w:val="0"/>
          <w:iCs w:val="0"/>
        </w:rPr>
        <w:t xml:space="preserve">Čl. </w:t>
      </w:r>
      <w:r w:rsidR="003E65DE">
        <w:rPr>
          <w:b/>
          <w:bCs/>
          <w:i w:val="0"/>
          <w:iCs w:val="0"/>
        </w:rPr>
        <w:t>6</w:t>
      </w:r>
      <w:r>
        <w:rPr>
          <w:b/>
          <w:bCs/>
          <w:i w:val="0"/>
          <w:iCs w:val="0"/>
        </w:rPr>
        <w:br/>
        <w:t>Způsob nepřetržitého zabezpečení požární ochrany</w:t>
      </w:r>
    </w:p>
    <w:p w14:paraId="5CA15C12" w14:textId="77777777" w:rsidR="00B62D73" w:rsidRDefault="00B62D73" w:rsidP="0035648B">
      <w:pPr>
        <w:widowControl w:val="0"/>
        <w:numPr>
          <w:ilvl w:val="0"/>
          <w:numId w:val="7"/>
        </w:numPr>
        <w:shd w:val="clear" w:color="auto" w:fill="FFFFFF"/>
      </w:pPr>
      <w:r>
        <w:t>Přijetí ohlášení požáru, živelní pohromy či jiné mimořádné události v katastru obce je zabezpečeno systémem ohlašoven požáru, uvedených v čl. 7.</w:t>
      </w:r>
    </w:p>
    <w:p w14:paraId="35561560" w14:textId="77777777" w:rsidR="00B62D73" w:rsidRDefault="00B62D73" w:rsidP="0035648B">
      <w:pPr>
        <w:widowControl w:val="0"/>
        <w:numPr>
          <w:ilvl w:val="0"/>
          <w:numId w:val="7"/>
        </w:numPr>
        <w:shd w:val="clear" w:color="auto" w:fill="FFFFFF"/>
      </w:pPr>
      <w:r>
        <w:t>Ochrana životů, zdraví a majetku občanů před požáry, živelními pohromami a jinými mimořádnými událostmi v katastru obce je zabezpečena jednotkami požární ochrany, uvedenými v čl. 1.</w:t>
      </w:r>
    </w:p>
    <w:p w14:paraId="427EE0DC" w14:textId="77777777" w:rsidR="003E65DE" w:rsidRDefault="003E65DE" w:rsidP="00AC6A0C">
      <w:pPr>
        <w:widowControl w:val="0"/>
        <w:shd w:val="clear" w:color="auto" w:fill="FFFFFF"/>
        <w:jc w:val="center"/>
      </w:pPr>
    </w:p>
    <w:p w14:paraId="188541B9" w14:textId="77777777" w:rsidR="00B62D73" w:rsidRDefault="00B62D73" w:rsidP="00AC6A0C">
      <w:pPr>
        <w:pStyle w:val="Nadpis4"/>
        <w:jc w:val="center"/>
        <w:rPr>
          <w:b/>
          <w:bCs/>
          <w:i w:val="0"/>
          <w:iCs w:val="0"/>
        </w:rPr>
      </w:pPr>
      <w:r>
        <w:rPr>
          <w:b/>
          <w:bCs/>
          <w:i w:val="0"/>
          <w:iCs w:val="0"/>
        </w:rPr>
        <w:t xml:space="preserve">Čl. </w:t>
      </w:r>
      <w:r w:rsidR="003E65DE">
        <w:rPr>
          <w:b/>
          <w:bCs/>
          <w:i w:val="0"/>
          <w:iCs w:val="0"/>
        </w:rPr>
        <w:t>7</w:t>
      </w:r>
      <w:r>
        <w:rPr>
          <w:b/>
          <w:bCs/>
          <w:i w:val="0"/>
          <w:iCs w:val="0"/>
        </w:rPr>
        <w:br/>
        <w:t>Jednotky sboru dobrovolných hasičů obce, kategorie, početní stav a vybavení</w:t>
      </w:r>
    </w:p>
    <w:p w14:paraId="4B371BF7" w14:textId="77777777" w:rsidR="00B62D73" w:rsidRDefault="00B62D73" w:rsidP="0035648B">
      <w:pPr>
        <w:widowControl w:val="0"/>
        <w:numPr>
          <w:ilvl w:val="0"/>
          <w:numId w:val="8"/>
        </w:numPr>
        <w:shd w:val="clear" w:color="auto" w:fill="FFFFFF"/>
      </w:pPr>
      <w:r>
        <w:t xml:space="preserve">Obec </w:t>
      </w:r>
      <w:r w:rsidR="00993E6F">
        <w:t xml:space="preserve">má uzavřenou smlouvu s </w:t>
      </w:r>
      <w:r>
        <w:t xml:space="preserve">jednotku </w:t>
      </w:r>
      <w:r w:rsidR="00993E6F">
        <w:t>sboru dobrovolných hasičů obce Žalany.</w:t>
      </w:r>
    </w:p>
    <w:p w14:paraId="1C38B0B1" w14:textId="77777777" w:rsidR="00621B71" w:rsidRPr="00DA728A" w:rsidRDefault="00B62D73" w:rsidP="0035648B">
      <w:pPr>
        <w:widowControl w:val="0"/>
        <w:numPr>
          <w:ilvl w:val="0"/>
          <w:numId w:val="8"/>
        </w:numPr>
        <w:shd w:val="clear" w:color="auto" w:fill="FFFFFF"/>
      </w:pPr>
      <w:r>
        <w:t xml:space="preserve">Členové jednotky se při vyhlášení požárního poplachu co nejrychleji dostaví </w:t>
      </w:r>
      <w:r w:rsidR="00993E6F">
        <w:t xml:space="preserve"> na místo požáru, uvedeného v oznámení jednotce SDH Žalany</w:t>
      </w:r>
    </w:p>
    <w:p w14:paraId="45DF4799" w14:textId="77777777" w:rsidR="00B62D73" w:rsidRPr="00EA42D8" w:rsidRDefault="00B62D73" w:rsidP="00AC6A0C">
      <w:pPr>
        <w:pStyle w:val="Normlnweb"/>
        <w:jc w:val="center"/>
        <w:rPr>
          <w:b/>
          <w:bCs/>
          <w:iCs/>
        </w:rPr>
      </w:pPr>
      <w:r w:rsidRPr="00EA42D8">
        <w:rPr>
          <w:b/>
          <w:bCs/>
          <w:iCs/>
        </w:rPr>
        <w:t xml:space="preserve">Čl. </w:t>
      </w:r>
      <w:r w:rsidR="003E65DE">
        <w:rPr>
          <w:b/>
          <w:bCs/>
          <w:iCs/>
        </w:rPr>
        <w:t>8</w:t>
      </w:r>
      <w:r w:rsidRPr="00EA42D8">
        <w:rPr>
          <w:b/>
          <w:bCs/>
          <w:iCs/>
        </w:rPr>
        <w:br/>
        <w:t>Přehled o zdrojích vody pro hašení požárů a podmínky jejich trvalé použitelnosti. Stanovení dalších zdrojů vody pro hašení požárů a podmínky pro zajištění jejich trvalé použitelnosti</w:t>
      </w:r>
    </w:p>
    <w:p w14:paraId="21CA957F" w14:textId="77777777" w:rsidR="00B62D73" w:rsidRDefault="00B62D73" w:rsidP="0035648B">
      <w:pPr>
        <w:widowControl w:val="0"/>
        <w:numPr>
          <w:ilvl w:val="0"/>
          <w:numId w:val="9"/>
        </w:numPr>
        <w:shd w:val="clear" w:color="auto" w:fill="FFFFFF"/>
      </w:pPr>
      <w:r w:rsidRPr="00DA728A">
        <w:t>Obec stanovuje následující zdroje vody pro hašení požárů a další zdroje požární</w:t>
      </w:r>
      <w:r>
        <w:t xml:space="preserve"> vody, které musí svou kapacitou, umístěním a vybavením umožnit účinný požární zásah.</w:t>
      </w:r>
    </w:p>
    <w:p w14:paraId="6B40D1F4" w14:textId="77777777" w:rsidR="008414AF" w:rsidRDefault="008414AF" w:rsidP="008414AF">
      <w:pPr>
        <w:widowControl w:val="0"/>
        <w:shd w:val="clear" w:color="auto" w:fill="FFFFFF"/>
        <w:ind w:left="360"/>
        <w:rPr>
          <w:b/>
          <w:color w:val="000000"/>
          <w:u w:val="single"/>
        </w:rPr>
      </w:pPr>
    </w:p>
    <w:p w14:paraId="73D5E59A" w14:textId="7085DF6C" w:rsidR="00B70C6F" w:rsidRPr="00B70C6F" w:rsidRDefault="00B70C6F" w:rsidP="008414AF">
      <w:pPr>
        <w:widowControl w:val="0"/>
        <w:shd w:val="clear" w:color="auto" w:fill="FFFFFF"/>
        <w:ind w:left="360"/>
        <w:rPr>
          <w:color w:val="000000"/>
        </w:rPr>
      </w:pPr>
      <w:r w:rsidRPr="00B70C6F">
        <w:rPr>
          <w:b/>
          <w:color w:val="000000"/>
          <w:u w:val="single"/>
        </w:rPr>
        <w:t xml:space="preserve">v katastru obce </w:t>
      </w:r>
      <w:r w:rsidR="00993E6F">
        <w:rPr>
          <w:b/>
          <w:color w:val="000000"/>
          <w:u w:val="single"/>
        </w:rPr>
        <w:t>Žim</w:t>
      </w:r>
    </w:p>
    <w:p w14:paraId="6FD6352F" w14:textId="6E881A2E" w:rsidR="00B70C6F" w:rsidRDefault="00B70C6F" w:rsidP="008414AF">
      <w:pPr>
        <w:widowControl w:val="0"/>
        <w:numPr>
          <w:ilvl w:val="1"/>
          <w:numId w:val="9"/>
        </w:numPr>
        <w:shd w:val="clear" w:color="auto" w:fill="FFFFFF"/>
        <w:spacing w:after="240"/>
        <w:rPr>
          <w:color w:val="000000"/>
        </w:rPr>
      </w:pPr>
      <w:r w:rsidRPr="00B70C6F">
        <w:rPr>
          <w:color w:val="000000"/>
        </w:rPr>
        <w:t xml:space="preserve">rybník </w:t>
      </w:r>
      <w:r w:rsidR="00993E6F">
        <w:rPr>
          <w:color w:val="000000"/>
        </w:rPr>
        <w:t xml:space="preserve">na návsi u kostela </w:t>
      </w:r>
      <w:r w:rsidRPr="00B70C6F">
        <w:rPr>
          <w:color w:val="000000"/>
        </w:rPr>
        <w:t>(čerpací sta</w:t>
      </w:r>
      <w:r w:rsidR="00A6560E">
        <w:rPr>
          <w:color w:val="000000"/>
        </w:rPr>
        <w:t>noviště = ANO; kapacita cca 430</w:t>
      </w:r>
      <w:r w:rsidRPr="00B70C6F">
        <w:rPr>
          <w:color w:val="000000"/>
        </w:rPr>
        <w:t xml:space="preserve"> m</w:t>
      </w:r>
      <w:r w:rsidRPr="00B70C6F">
        <w:rPr>
          <w:color w:val="000000"/>
          <w:vertAlign w:val="superscript"/>
        </w:rPr>
        <w:t>3</w:t>
      </w:r>
      <w:r w:rsidRPr="00B70C6F">
        <w:rPr>
          <w:color w:val="000000"/>
        </w:rPr>
        <w:t>)</w:t>
      </w:r>
    </w:p>
    <w:p w14:paraId="14C6A535" w14:textId="752C4384" w:rsidR="008414AF" w:rsidRPr="008414AF" w:rsidRDefault="008414AF" w:rsidP="008414AF">
      <w:pPr>
        <w:pStyle w:val="Odstavecseseznamem"/>
        <w:numPr>
          <w:ilvl w:val="1"/>
          <w:numId w:val="9"/>
        </w:numPr>
        <w:spacing w:after="240"/>
        <w:rPr>
          <w:color w:val="000000"/>
        </w:rPr>
      </w:pPr>
      <w:r w:rsidRPr="008414AF">
        <w:rPr>
          <w:color w:val="000000"/>
        </w:rPr>
        <w:t>Vyznačení zdrojů vody pro hašení požárů, čerpacích stanovišť pro požární techniku a vhodného směru příjezdu/příjezdové komunikace je promítnuto a vyznačeno do plánku obce (příloha č. 3), který se v jednom vyhotovení předává jednotce požární ochrany SDH Žalany uvedené v článku 5 a jednotce HZS Ústeckého kraje</w:t>
      </w:r>
    </w:p>
    <w:p w14:paraId="2B3D2D27" w14:textId="1951E0DD" w:rsidR="008414AF" w:rsidRPr="008414AF" w:rsidRDefault="008414AF" w:rsidP="008414AF">
      <w:pPr>
        <w:pStyle w:val="Odstavecseseznamem"/>
        <w:numPr>
          <w:ilvl w:val="1"/>
          <w:numId w:val="9"/>
        </w:numPr>
        <w:spacing w:before="240"/>
        <w:rPr>
          <w:color w:val="000000"/>
        </w:rPr>
      </w:pPr>
      <w:r w:rsidRPr="008414AF">
        <w:rPr>
          <w:color w:val="000000"/>
        </w:rPr>
        <w:t>Vlastník nebo uživatel zdrojů vody pro hašení je povinen, v souladu s předpisy o požární ochraně, umožnit použití požární techniky a čerpání vody pro hašení požárů, zejména udržovat trvalou použitelnost čerpacích stanovišť pro požární techniku, trvalou použitelnost zdroje.</w:t>
      </w:r>
    </w:p>
    <w:p w14:paraId="5C7D0975" w14:textId="77777777" w:rsidR="008414AF" w:rsidRPr="008414AF" w:rsidRDefault="008414AF" w:rsidP="008414AF">
      <w:pPr>
        <w:pStyle w:val="Odstavecseseznamem"/>
        <w:numPr>
          <w:ilvl w:val="1"/>
          <w:numId w:val="9"/>
        </w:numPr>
        <w:spacing w:before="240"/>
        <w:rPr>
          <w:color w:val="000000"/>
        </w:rPr>
      </w:pPr>
      <w:r w:rsidRPr="008414AF">
        <w:rPr>
          <w:color w:val="000000"/>
        </w:rPr>
        <w:t>Vlastník pozemku či příjezdové komunikace ke zdrojům vody pro hašení je povinen zajistit volný příjezd pro mobilní požární techniku. Vlastník převede prokazatelně tuto povinnost na další osobu (správce, nájemce, uživatele), nevykonává-li svá práva vůči pozemku nebo komunikaci sám.</w:t>
      </w:r>
    </w:p>
    <w:p w14:paraId="07C3502D" w14:textId="77777777" w:rsidR="00B62D73" w:rsidRPr="00B70C6F" w:rsidRDefault="00B62D73" w:rsidP="0035648B">
      <w:pPr>
        <w:widowControl w:val="0"/>
        <w:shd w:val="clear" w:color="auto" w:fill="FFFFFF"/>
        <w:ind w:left="4961"/>
        <w:jc w:val="center"/>
        <w:rPr>
          <w:color w:val="000000"/>
        </w:rPr>
      </w:pPr>
    </w:p>
    <w:p w14:paraId="3AD3F4CC" w14:textId="77777777" w:rsidR="003E65DE" w:rsidRDefault="003E65DE" w:rsidP="00AC6A0C">
      <w:pPr>
        <w:widowControl w:val="0"/>
        <w:shd w:val="clear" w:color="auto" w:fill="FFFFFF"/>
        <w:jc w:val="center"/>
      </w:pPr>
    </w:p>
    <w:p w14:paraId="103DAA2D" w14:textId="77777777" w:rsidR="00B62D73" w:rsidRDefault="00B62D73" w:rsidP="00AC6A0C">
      <w:pPr>
        <w:pStyle w:val="Nadpis4"/>
        <w:jc w:val="center"/>
        <w:rPr>
          <w:b/>
          <w:bCs/>
          <w:i w:val="0"/>
          <w:iCs w:val="0"/>
        </w:rPr>
      </w:pPr>
      <w:r>
        <w:rPr>
          <w:b/>
          <w:bCs/>
          <w:i w:val="0"/>
          <w:iCs w:val="0"/>
        </w:rPr>
        <w:t xml:space="preserve">Čl. </w:t>
      </w:r>
      <w:r w:rsidR="003E65DE">
        <w:rPr>
          <w:b/>
          <w:bCs/>
          <w:i w:val="0"/>
          <w:iCs w:val="0"/>
        </w:rPr>
        <w:t>9</w:t>
      </w:r>
      <w:r>
        <w:rPr>
          <w:b/>
          <w:bCs/>
          <w:i w:val="0"/>
          <w:iCs w:val="0"/>
        </w:rPr>
        <w:br/>
        <w:t>Seznam ohlašoven požárů a dalších míst, odkud lze hlásit požár a způsob jejich označení</w:t>
      </w:r>
    </w:p>
    <w:p w14:paraId="28B6339A" w14:textId="77777777" w:rsidR="00B70C6F" w:rsidRDefault="00B70C6F" w:rsidP="00AC6A0C">
      <w:pPr>
        <w:widowControl w:val="0"/>
        <w:shd w:val="clear" w:color="auto" w:fill="FFFFFF"/>
        <w:tabs>
          <w:tab w:val="num" w:pos="426"/>
        </w:tabs>
        <w:jc w:val="center"/>
      </w:pPr>
    </w:p>
    <w:p w14:paraId="70E657B6" w14:textId="77777777" w:rsidR="00B70C6F" w:rsidRPr="00B70C6F" w:rsidRDefault="00A6560E" w:rsidP="002120C4">
      <w:pPr>
        <w:widowControl w:val="0"/>
        <w:numPr>
          <w:ilvl w:val="0"/>
          <w:numId w:val="10"/>
        </w:numPr>
        <w:shd w:val="clear" w:color="auto" w:fill="FFFFFF"/>
        <w:jc w:val="both"/>
      </w:pPr>
      <w:r>
        <w:t xml:space="preserve">Obec Žim </w:t>
      </w:r>
      <w:r w:rsidR="00B70C6F" w:rsidRPr="003E65DE">
        <w:t>zřizuje následující ohlašovny požárů, které jsou vybaveny „Řádem ohlašovny požáru“ a označeny tabulkou „Ohlašovna požárů":</w:t>
      </w:r>
    </w:p>
    <w:p w14:paraId="4FBFC6DF" w14:textId="77777777" w:rsidR="00B70C6F" w:rsidRPr="00B70C6F" w:rsidRDefault="00A348D0" w:rsidP="00AC6A0C">
      <w:pPr>
        <w:shd w:val="clear" w:color="auto" w:fill="FFFFFF"/>
        <w:tabs>
          <w:tab w:val="left" w:pos="2835"/>
          <w:tab w:val="left" w:pos="4820"/>
        </w:tabs>
        <w:ind w:left="360"/>
        <w:jc w:val="center"/>
        <w:rPr>
          <w:b/>
        </w:rPr>
      </w:pPr>
      <w:r>
        <w:rPr>
          <w:b/>
          <w:color w:val="000000"/>
          <w:spacing w:val="-21"/>
        </w:rPr>
        <w:t xml:space="preserve">v </w:t>
      </w:r>
      <w:r w:rsidR="00B70C6F" w:rsidRPr="00B70C6F">
        <w:rPr>
          <w:b/>
          <w:color w:val="000000"/>
          <w:spacing w:val="-21"/>
        </w:rPr>
        <w:t xml:space="preserve"> obci </w:t>
      </w:r>
      <w:r>
        <w:rPr>
          <w:b/>
          <w:color w:val="000000"/>
          <w:spacing w:val="-21"/>
        </w:rPr>
        <w:t xml:space="preserve"> </w:t>
      </w:r>
      <w:r w:rsidR="00A6560E">
        <w:rPr>
          <w:b/>
          <w:color w:val="000000"/>
          <w:spacing w:val="-21"/>
        </w:rPr>
        <w:t>Žim</w:t>
      </w:r>
    </w:p>
    <w:p w14:paraId="0B3D2644" w14:textId="0F9CBC53" w:rsidR="00B70C6F" w:rsidRPr="00B70C6F" w:rsidRDefault="00A6560E" w:rsidP="002120C4">
      <w:pPr>
        <w:widowControl w:val="0"/>
        <w:numPr>
          <w:ilvl w:val="0"/>
          <w:numId w:val="2"/>
        </w:numPr>
        <w:shd w:val="clear" w:color="auto" w:fill="FFFFFF"/>
        <w:tabs>
          <w:tab w:val="clear" w:pos="1429"/>
          <w:tab w:val="num" w:pos="1080"/>
          <w:tab w:val="left" w:pos="2835"/>
          <w:tab w:val="left" w:pos="4820"/>
        </w:tabs>
        <w:ind w:left="1080"/>
      </w:pPr>
      <w:r>
        <w:rPr>
          <w:color w:val="000000"/>
          <w:spacing w:val="-8"/>
        </w:rPr>
        <w:t>417 872</w:t>
      </w:r>
      <w:r w:rsidR="002120C4">
        <w:rPr>
          <w:color w:val="000000"/>
          <w:spacing w:val="-8"/>
        </w:rPr>
        <w:t> </w:t>
      </w:r>
      <w:r>
        <w:rPr>
          <w:color w:val="000000"/>
          <w:spacing w:val="-8"/>
        </w:rPr>
        <w:t>009</w:t>
      </w:r>
      <w:r w:rsidR="002120C4">
        <w:rPr>
          <w:color w:val="000000"/>
          <w:spacing w:val="-8"/>
        </w:rPr>
        <w:t xml:space="preserve">     </w:t>
      </w:r>
      <w:r w:rsidR="00B70C6F" w:rsidRPr="00B70C6F">
        <w:rPr>
          <w:color w:val="000000"/>
        </w:rPr>
        <w:t>O</w:t>
      </w:r>
      <w:r w:rsidR="00B70C6F" w:rsidRPr="00B70C6F">
        <w:rPr>
          <w:color w:val="000000"/>
          <w:spacing w:val="-15"/>
        </w:rPr>
        <w:t>Ú</w:t>
      </w:r>
      <w:r w:rsidR="008414AF">
        <w:rPr>
          <w:color w:val="000000"/>
          <w:spacing w:val="-15"/>
        </w:rPr>
        <w:t xml:space="preserve"> </w:t>
      </w:r>
      <w:r>
        <w:rPr>
          <w:color w:val="000000"/>
          <w:spacing w:val="-15"/>
        </w:rPr>
        <w:t>Žim</w:t>
      </w:r>
      <w:r w:rsidR="00B70C6F" w:rsidRPr="00B70C6F">
        <w:rPr>
          <w:color w:val="000000"/>
          <w:spacing w:val="-15"/>
        </w:rPr>
        <w:tab/>
        <w:t xml:space="preserve"> </w:t>
      </w:r>
      <w:r w:rsidR="00B70C6F" w:rsidRPr="00B70C6F">
        <w:rPr>
          <w:color w:val="000000"/>
          <w:spacing w:val="-15"/>
        </w:rPr>
        <w:tab/>
        <w:t xml:space="preserve">pouze </w:t>
      </w:r>
      <w:r w:rsidR="00B70C6F" w:rsidRPr="00B70C6F">
        <w:rPr>
          <w:color w:val="000000"/>
          <w:spacing w:val="-3"/>
        </w:rPr>
        <w:t>v pracovní době</w:t>
      </w:r>
    </w:p>
    <w:p w14:paraId="43F1BC98" w14:textId="475A2037" w:rsidR="00B70C6F" w:rsidRPr="00B70C6F" w:rsidRDefault="008414AF" w:rsidP="002120C4">
      <w:pPr>
        <w:widowControl w:val="0"/>
        <w:numPr>
          <w:ilvl w:val="0"/>
          <w:numId w:val="2"/>
        </w:numPr>
        <w:shd w:val="clear" w:color="auto" w:fill="FFFFFF"/>
        <w:tabs>
          <w:tab w:val="clear" w:pos="1429"/>
          <w:tab w:val="num" w:pos="1080"/>
          <w:tab w:val="left" w:leader="dot" w:pos="2246"/>
          <w:tab w:val="left" w:pos="2835"/>
          <w:tab w:val="left" w:pos="4820"/>
        </w:tabs>
        <w:ind w:left="1080"/>
      </w:pPr>
      <w:r>
        <w:rPr>
          <w:color w:val="000000"/>
        </w:rPr>
        <w:t>601 126 245</w:t>
      </w:r>
      <w:r w:rsidR="002120C4">
        <w:t xml:space="preserve">   </w:t>
      </w:r>
      <w:r w:rsidR="002120C4">
        <w:rPr>
          <w:color w:val="000000"/>
          <w:spacing w:val="-3"/>
        </w:rPr>
        <w:t xml:space="preserve">byt </w:t>
      </w:r>
      <w:r w:rsidR="00B46A0A">
        <w:rPr>
          <w:color w:val="000000"/>
          <w:spacing w:val="-3"/>
        </w:rPr>
        <w:t>starostk</w:t>
      </w:r>
      <w:r w:rsidR="00B46A0A" w:rsidRPr="00A6560E">
        <w:rPr>
          <w:color w:val="000000"/>
          <w:spacing w:val="-3"/>
        </w:rPr>
        <w:t>y</w:t>
      </w:r>
      <w:r w:rsidR="00B70C6F" w:rsidRPr="00A6560E">
        <w:rPr>
          <w:color w:val="000000"/>
          <w:spacing w:val="-3"/>
        </w:rPr>
        <w:t xml:space="preserve"> </w:t>
      </w:r>
      <w:r w:rsidR="00B70C6F" w:rsidRPr="00A6560E">
        <w:rPr>
          <w:color w:val="000000"/>
          <w:spacing w:val="-3"/>
        </w:rPr>
        <w:tab/>
      </w:r>
      <w:r w:rsidR="00B70C6F" w:rsidRPr="00A6560E">
        <w:rPr>
          <w:color w:val="000000"/>
          <w:spacing w:val="-3"/>
        </w:rPr>
        <w:tab/>
      </w:r>
      <w:r>
        <w:rPr>
          <w:color w:val="000000"/>
          <w:spacing w:val="-3"/>
        </w:rPr>
        <w:t>stále</w:t>
      </w:r>
    </w:p>
    <w:p w14:paraId="2BDCEE68" w14:textId="77777777" w:rsidR="00B70C6F" w:rsidRPr="00B70C6F" w:rsidRDefault="00A6560E" w:rsidP="002120C4">
      <w:pPr>
        <w:widowControl w:val="0"/>
        <w:numPr>
          <w:ilvl w:val="0"/>
          <w:numId w:val="2"/>
        </w:numPr>
        <w:shd w:val="clear" w:color="auto" w:fill="FFFFFF"/>
        <w:tabs>
          <w:tab w:val="clear" w:pos="1429"/>
          <w:tab w:val="num" w:pos="1080"/>
          <w:tab w:val="left" w:leader="dot" w:pos="2251"/>
          <w:tab w:val="left" w:pos="2835"/>
          <w:tab w:val="left" w:pos="4820"/>
        </w:tabs>
        <w:ind w:left="1080"/>
      </w:pPr>
      <w:r>
        <w:rPr>
          <w:color w:val="000000"/>
          <w:spacing w:val="-4"/>
        </w:rPr>
        <w:t xml:space="preserve">724 007 812 </w:t>
      </w:r>
      <w:r w:rsidR="002120C4">
        <w:rPr>
          <w:color w:val="000000"/>
          <w:spacing w:val="-4"/>
        </w:rPr>
        <w:t xml:space="preserve">   </w:t>
      </w:r>
      <w:r w:rsidR="00B70C6F" w:rsidRPr="00B70C6F">
        <w:rPr>
          <w:color w:val="000000"/>
          <w:spacing w:val="-2"/>
        </w:rPr>
        <w:t>byt místostarosty</w:t>
      </w:r>
      <w:r w:rsidR="00B70C6F" w:rsidRPr="00B70C6F">
        <w:rPr>
          <w:color w:val="000000"/>
          <w:spacing w:val="-2"/>
        </w:rPr>
        <w:tab/>
      </w:r>
      <w:r w:rsidR="00B70C6F" w:rsidRPr="00B70C6F">
        <w:rPr>
          <w:color w:val="000000"/>
          <w:spacing w:val="-2"/>
        </w:rPr>
        <w:tab/>
      </w:r>
      <w:r w:rsidR="00B70C6F" w:rsidRPr="00B70C6F">
        <w:rPr>
          <w:color w:val="000000"/>
          <w:spacing w:val="-3"/>
        </w:rPr>
        <w:t xml:space="preserve">pouze </w:t>
      </w:r>
      <w:r w:rsidR="00B70C6F" w:rsidRPr="00B70C6F">
        <w:rPr>
          <w:color w:val="000000"/>
          <w:spacing w:val="-2"/>
        </w:rPr>
        <w:t>ve večerních hodinách a o svátcích</w:t>
      </w:r>
    </w:p>
    <w:p w14:paraId="55B2E7CB" w14:textId="4853A08B" w:rsidR="00B70C6F" w:rsidRPr="00B70C6F" w:rsidRDefault="00A6560E" w:rsidP="002120C4">
      <w:pPr>
        <w:widowControl w:val="0"/>
        <w:numPr>
          <w:ilvl w:val="0"/>
          <w:numId w:val="2"/>
        </w:numPr>
        <w:shd w:val="clear" w:color="auto" w:fill="FFFFFF"/>
        <w:tabs>
          <w:tab w:val="clear" w:pos="1429"/>
          <w:tab w:val="num" w:pos="1080"/>
          <w:tab w:val="left" w:leader="dot" w:pos="2256"/>
          <w:tab w:val="left" w:pos="2835"/>
          <w:tab w:val="left" w:pos="4820"/>
        </w:tabs>
        <w:ind w:left="1080"/>
      </w:pPr>
      <w:r>
        <w:rPr>
          <w:color w:val="000000"/>
          <w:spacing w:val="-4"/>
        </w:rPr>
        <w:lastRenderedPageBreak/>
        <w:t>721 251 537</w:t>
      </w:r>
      <w:r w:rsidR="00A348D0">
        <w:rPr>
          <w:color w:val="000000"/>
          <w:spacing w:val="-4"/>
        </w:rPr>
        <w:t xml:space="preserve"> </w:t>
      </w:r>
      <w:r w:rsidR="002120C4">
        <w:rPr>
          <w:color w:val="000000"/>
          <w:spacing w:val="-4"/>
        </w:rPr>
        <w:t xml:space="preserve">   </w:t>
      </w:r>
      <w:r w:rsidR="009A219D">
        <w:rPr>
          <w:color w:val="000000"/>
          <w:spacing w:val="-2"/>
        </w:rPr>
        <w:t>byt velitele JSDH</w:t>
      </w:r>
      <w:r w:rsidR="00B70C6F" w:rsidRPr="00B70C6F">
        <w:rPr>
          <w:color w:val="000000"/>
          <w:spacing w:val="-2"/>
        </w:rPr>
        <w:tab/>
      </w:r>
      <w:r w:rsidR="00B70C6F" w:rsidRPr="00B70C6F">
        <w:rPr>
          <w:color w:val="000000"/>
          <w:spacing w:val="-2"/>
        </w:rPr>
        <w:tab/>
      </w:r>
      <w:r w:rsidR="009A219D">
        <w:rPr>
          <w:color w:val="000000"/>
          <w:spacing w:val="-3"/>
        </w:rPr>
        <w:t>stále</w:t>
      </w:r>
    </w:p>
    <w:p w14:paraId="4B7332AF" w14:textId="594255AB" w:rsidR="00B70C6F" w:rsidRPr="001F4361" w:rsidRDefault="00B46A0A" w:rsidP="002120C4">
      <w:pPr>
        <w:widowControl w:val="0"/>
        <w:numPr>
          <w:ilvl w:val="0"/>
          <w:numId w:val="2"/>
        </w:numPr>
        <w:shd w:val="clear" w:color="auto" w:fill="FFFFFF"/>
        <w:tabs>
          <w:tab w:val="clear" w:pos="1429"/>
          <w:tab w:val="num" w:pos="1080"/>
          <w:tab w:val="left" w:leader="dot" w:pos="2256"/>
          <w:tab w:val="left" w:pos="2835"/>
          <w:tab w:val="left" w:pos="4820"/>
        </w:tabs>
        <w:ind w:left="1080"/>
      </w:pPr>
      <w:r w:rsidRPr="00AC6A0C">
        <w:rPr>
          <w:color w:val="000000"/>
          <w:spacing w:val="-21"/>
        </w:rPr>
        <w:t>728 582 456</w:t>
      </w:r>
      <w:r w:rsidR="002120C4">
        <w:rPr>
          <w:color w:val="000000"/>
          <w:spacing w:val="-21"/>
        </w:rPr>
        <w:t xml:space="preserve">        </w:t>
      </w:r>
      <w:r w:rsidR="00AC6A0C" w:rsidRPr="00AC6A0C">
        <w:rPr>
          <w:color w:val="000000"/>
          <w:spacing w:val="-21"/>
        </w:rPr>
        <w:t xml:space="preserve"> </w:t>
      </w:r>
      <w:r>
        <w:rPr>
          <w:color w:val="000000"/>
          <w:spacing w:val="-21"/>
        </w:rPr>
        <w:t xml:space="preserve">  </w:t>
      </w:r>
      <w:r w:rsidR="00AC6A0C" w:rsidRPr="00AC6A0C">
        <w:rPr>
          <w:color w:val="000000"/>
          <w:spacing w:val="-21"/>
        </w:rPr>
        <w:t xml:space="preserve">byt </w:t>
      </w:r>
      <w:r w:rsidRPr="00AC6A0C">
        <w:rPr>
          <w:color w:val="000000"/>
          <w:spacing w:val="-21"/>
        </w:rPr>
        <w:t xml:space="preserve">zástupce </w:t>
      </w:r>
      <w:r>
        <w:rPr>
          <w:color w:val="000000"/>
          <w:spacing w:val="-21"/>
        </w:rPr>
        <w:t>velitele</w:t>
      </w:r>
      <w:r w:rsidRPr="00AC6A0C">
        <w:rPr>
          <w:color w:val="000000"/>
          <w:spacing w:val="-21"/>
        </w:rPr>
        <w:t xml:space="preserve"> JSDH</w:t>
      </w:r>
      <w:r w:rsidR="002120C4">
        <w:rPr>
          <w:color w:val="000000"/>
          <w:spacing w:val="-21"/>
        </w:rPr>
        <w:t xml:space="preserve">           </w:t>
      </w:r>
      <w:r w:rsidR="00AC6A0C">
        <w:rPr>
          <w:color w:val="000000"/>
          <w:spacing w:val="-21"/>
        </w:rPr>
        <w:t>stále</w:t>
      </w:r>
    </w:p>
    <w:p w14:paraId="474D2A84" w14:textId="77777777" w:rsidR="001F4361" w:rsidRPr="00AC6A0C" w:rsidRDefault="001F4361" w:rsidP="001F4361">
      <w:pPr>
        <w:widowControl w:val="0"/>
        <w:shd w:val="clear" w:color="auto" w:fill="FFFFFF"/>
        <w:tabs>
          <w:tab w:val="left" w:leader="dot" w:pos="2256"/>
          <w:tab w:val="left" w:pos="2835"/>
          <w:tab w:val="left" w:pos="4820"/>
        </w:tabs>
        <w:ind w:left="1080"/>
      </w:pPr>
    </w:p>
    <w:p w14:paraId="1D6C388C" w14:textId="77777777" w:rsidR="00B70C6F" w:rsidRPr="00B70C6F" w:rsidRDefault="00B70C6F" w:rsidP="002120C4">
      <w:pPr>
        <w:widowControl w:val="0"/>
        <w:numPr>
          <w:ilvl w:val="0"/>
          <w:numId w:val="10"/>
        </w:numPr>
        <w:shd w:val="clear" w:color="auto" w:fill="FFFFFF"/>
      </w:pPr>
      <w:r w:rsidRPr="003E65DE">
        <w:t>Ohlašovny požáru plní následující úkoly a povinnosti:</w:t>
      </w:r>
    </w:p>
    <w:p w14:paraId="5BC20596" w14:textId="77777777" w:rsidR="00B70C6F" w:rsidRPr="00B70C6F" w:rsidRDefault="00B70C6F" w:rsidP="002120C4">
      <w:pPr>
        <w:widowControl w:val="0"/>
        <w:numPr>
          <w:ilvl w:val="0"/>
          <w:numId w:val="11"/>
        </w:numPr>
        <w:shd w:val="clear" w:color="auto" w:fill="FFFFFF"/>
      </w:pPr>
      <w:r w:rsidRPr="003E65DE">
        <w:t>přebírají zprávu o požáru, kdo a odkud událost hlásí, jaký je rozsah a co je ohroženo</w:t>
      </w:r>
    </w:p>
    <w:p w14:paraId="3D5D2435" w14:textId="0C6D8C67" w:rsidR="00B70C6F" w:rsidRPr="003E65DE" w:rsidRDefault="00B70C6F" w:rsidP="002120C4">
      <w:pPr>
        <w:widowControl w:val="0"/>
        <w:numPr>
          <w:ilvl w:val="0"/>
          <w:numId w:val="11"/>
        </w:numPr>
        <w:shd w:val="clear" w:color="auto" w:fill="FFFFFF"/>
      </w:pPr>
      <w:r w:rsidRPr="003E65DE">
        <w:t>ohlásí neprodleně požár HZS ČR územní pracovišt</w:t>
      </w:r>
      <w:r w:rsidR="001F4361">
        <w:t xml:space="preserve">ě </w:t>
      </w:r>
      <w:r w:rsidR="009A219D">
        <w:t>Ústí nad Labem</w:t>
      </w:r>
      <w:r w:rsidRPr="003E65DE">
        <w:t>– číslo telefonu 150</w:t>
      </w:r>
    </w:p>
    <w:p w14:paraId="3942E17E" w14:textId="77777777" w:rsidR="00B70C6F" w:rsidRPr="00B70C6F" w:rsidRDefault="00B70C6F" w:rsidP="001F4361">
      <w:pPr>
        <w:widowControl w:val="0"/>
        <w:numPr>
          <w:ilvl w:val="0"/>
          <w:numId w:val="11"/>
        </w:numPr>
        <w:shd w:val="clear" w:color="auto" w:fill="FFFFFF"/>
        <w:spacing w:before="240"/>
      </w:pPr>
      <w:r w:rsidRPr="003E65DE">
        <w:t>pomocí technických prostředků vyhl</w:t>
      </w:r>
      <w:r w:rsidR="009A219D">
        <w:t>ásí poplach jednotce  SDH Žalany</w:t>
      </w:r>
    </w:p>
    <w:p w14:paraId="55D16940" w14:textId="77777777" w:rsidR="00FB2D51" w:rsidRDefault="00FB2D51" w:rsidP="001F4361">
      <w:pPr>
        <w:widowControl w:val="0"/>
        <w:numPr>
          <w:ilvl w:val="0"/>
          <w:numId w:val="10"/>
        </w:numPr>
        <w:shd w:val="clear" w:color="auto" w:fill="FFFFFF"/>
        <w:spacing w:before="240"/>
      </w:pPr>
      <w:r>
        <w:t>Požár lze také hlásit na telefonním čísle</w:t>
      </w:r>
      <w:r w:rsidR="00FB10B2">
        <w:t xml:space="preserve"> HZS</w:t>
      </w:r>
      <w:r>
        <w:t xml:space="preserve"> </w:t>
      </w:r>
      <w:r w:rsidR="00FB10B2">
        <w:t xml:space="preserve">tel. č. </w:t>
      </w:r>
      <w:r>
        <w:t xml:space="preserve">150, popř. na </w:t>
      </w:r>
      <w:r w:rsidR="00F87807">
        <w:t xml:space="preserve">tísňovou linku </w:t>
      </w:r>
      <w:r w:rsidR="00FB10B2">
        <w:t xml:space="preserve">tel. č. </w:t>
      </w:r>
      <w:r>
        <w:t>112</w:t>
      </w:r>
    </w:p>
    <w:p w14:paraId="5DBFAB38" w14:textId="77777777" w:rsidR="00B62D73" w:rsidRDefault="00B62D73" w:rsidP="00AC6A0C">
      <w:pPr>
        <w:pStyle w:val="Nadpis4"/>
        <w:jc w:val="center"/>
        <w:rPr>
          <w:b/>
          <w:bCs/>
          <w:i w:val="0"/>
          <w:iCs w:val="0"/>
        </w:rPr>
      </w:pPr>
      <w:r>
        <w:rPr>
          <w:b/>
          <w:bCs/>
          <w:i w:val="0"/>
          <w:iCs w:val="0"/>
        </w:rPr>
        <w:t xml:space="preserve">Čl. </w:t>
      </w:r>
      <w:r w:rsidR="003E65DE">
        <w:rPr>
          <w:b/>
          <w:bCs/>
          <w:i w:val="0"/>
          <w:iCs w:val="0"/>
        </w:rPr>
        <w:t>10</w:t>
      </w:r>
      <w:r>
        <w:rPr>
          <w:b/>
          <w:bCs/>
          <w:i w:val="0"/>
          <w:iCs w:val="0"/>
        </w:rPr>
        <w:br/>
        <w:t>Způsob vyhlášení požárního poplachu</w:t>
      </w:r>
    </w:p>
    <w:p w14:paraId="1D185D8F" w14:textId="77777777" w:rsidR="00B62D73" w:rsidRDefault="00B62D73" w:rsidP="00AC6A0C">
      <w:pPr>
        <w:jc w:val="center"/>
        <w:rPr>
          <w:sz w:val="22"/>
        </w:rPr>
      </w:pPr>
    </w:p>
    <w:p w14:paraId="4ACA0519" w14:textId="77777777" w:rsidR="005E4438" w:rsidRPr="003E65DE" w:rsidRDefault="005E4438" w:rsidP="002120C4">
      <w:pPr>
        <w:widowControl w:val="0"/>
        <w:numPr>
          <w:ilvl w:val="0"/>
          <w:numId w:val="12"/>
        </w:numPr>
        <w:shd w:val="clear" w:color="auto" w:fill="FFFFFF"/>
      </w:pPr>
      <w:r w:rsidRPr="003E65DE">
        <w:t xml:space="preserve">Vyhlášení požárního poplachu v obci </w:t>
      </w:r>
      <w:r w:rsidR="009A219D">
        <w:t xml:space="preserve">Žim </w:t>
      </w:r>
      <w:r w:rsidRPr="003E65DE">
        <w:t>se provádí signálem „POŽÁRNÍ POPLACH", který je vyhlašován přerušovaným tónem sirény po dobu jedné minuty (25 sec. tón - 10 sec. pauza - 25 sec. tón).</w:t>
      </w:r>
      <w:r w:rsidR="009A219D">
        <w:t xml:space="preserve">  Místním rozhlasem</w:t>
      </w:r>
    </w:p>
    <w:p w14:paraId="43327B3B" w14:textId="77777777" w:rsidR="005E4438" w:rsidRPr="003E65DE" w:rsidRDefault="005E4438" w:rsidP="00AC6A0C">
      <w:pPr>
        <w:widowControl w:val="0"/>
        <w:shd w:val="clear" w:color="auto" w:fill="FFFFFF"/>
        <w:jc w:val="center"/>
      </w:pPr>
    </w:p>
    <w:p w14:paraId="02AE5689" w14:textId="77777777" w:rsidR="005E4438" w:rsidRPr="003E65DE" w:rsidRDefault="005E4438" w:rsidP="002120C4">
      <w:pPr>
        <w:widowControl w:val="0"/>
        <w:numPr>
          <w:ilvl w:val="0"/>
          <w:numId w:val="12"/>
        </w:numPr>
        <w:shd w:val="clear" w:color="auto" w:fill="FFFFFF"/>
      </w:pPr>
      <w:r w:rsidRPr="003E65DE">
        <w:t>V případě poruchy technických zařízení pro vyhlášení požárního poplachu se požární poplach v obci vyhlašuje megafonem hlasem, opakovaným zvoláním „HOŘÍ “.</w:t>
      </w:r>
    </w:p>
    <w:p w14:paraId="753A7FE9" w14:textId="77777777" w:rsidR="003E65DE" w:rsidRPr="00C8391D" w:rsidRDefault="003E65DE" w:rsidP="00AC6A0C">
      <w:pPr>
        <w:pStyle w:val="Nadpis4"/>
        <w:jc w:val="center"/>
        <w:rPr>
          <w:b/>
          <w:bCs/>
          <w:i w:val="0"/>
          <w:iCs w:val="0"/>
        </w:rPr>
      </w:pPr>
    </w:p>
    <w:p w14:paraId="604A0C0D" w14:textId="77777777" w:rsidR="009251C5" w:rsidRDefault="009251C5" w:rsidP="00AC6A0C">
      <w:pPr>
        <w:pStyle w:val="Zkladntext"/>
        <w:spacing w:after="0"/>
        <w:jc w:val="center"/>
        <w:rPr>
          <w:b/>
        </w:rPr>
      </w:pPr>
    </w:p>
    <w:p w14:paraId="13BD299D" w14:textId="77777777" w:rsidR="00B62D73" w:rsidRDefault="00B62D73" w:rsidP="00AC6A0C">
      <w:pPr>
        <w:pStyle w:val="nzevzkona"/>
        <w:autoSpaceDE/>
        <w:spacing w:before="0"/>
        <w:rPr>
          <w:szCs w:val="20"/>
        </w:rPr>
      </w:pPr>
      <w:r>
        <w:rPr>
          <w:szCs w:val="20"/>
        </w:rPr>
        <w:t>Čl. 1</w:t>
      </w:r>
      <w:r w:rsidR="002120C4">
        <w:rPr>
          <w:szCs w:val="20"/>
        </w:rPr>
        <w:t>1</w:t>
      </w:r>
    </w:p>
    <w:p w14:paraId="5AF22C2C" w14:textId="77777777" w:rsidR="00B62D73" w:rsidRDefault="00B62D73" w:rsidP="00AC6A0C">
      <w:pPr>
        <w:jc w:val="center"/>
        <w:rPr>
          <w:b/>
          <w:bCs/>
        </w:rPr>
      </w:pPr>
      <w:r>
        <w:rPr>
          <w:b/>
          <w:bCs/>
        </w:rPr>
        <w:t>Účinnost</w:t>
      </w:r>
    </w:p>
    <w:p w14:paraId="17958069" w14:textId="77777777" w:rsidR="004C6979" w:rsidRDefault="004C6979" w:rsidP="00AC6A0C">
      <w:pPr>
        <w:jc w:val="center"/>
        <w:rPr>
          <w:b/>
          <w:bCs/>
        </w:rPr>
      </w:pPr>
    </w:p>
    <w:p w14:paraId="5D6BE940" w14:textId="15E77DC5" w:rsidR="00621B71" w:rsidRPr="009251C5" w:rsidRDefault="001F4361" w:rsidP="00AC6A0C">
      <w:pPr>
        <w:pStyle w:val="Seznamoslovan"/>
        <w:ind w:left="0" w:firstLine="0"/>
        <w:jc w:val="center"/>
        <w:rPr>
          <w:b/>
        </w:rPr>
      </w:pPr>
      <w:r>
        <w:rPr>
          <w:b/>
        </w:rPr>
        <w:t>Tento Požární řád obce</w:t>
      </w:r>
      <w:r w:rsidR="00B62D73" w:rsidRPr="009251C5">
        <w:rPr>
          <w:b/>
        </w:rPr>
        <w:t xml:space="preserve"> nabývá účinnosti </w:t>
      </w:r>
      <w:r w:rsidR="00A348D0" w:rsidRPr="009251C5">
        <w:rPr>
          <w:b/>
        </w:rPr>
        <w:t>d</w:t>
      </w:r>
      <w:r w:rsidR="009A219D">
        <w:rPr>
          <w:b/>
        </w:rPr>
        <w:t xml:space="preserve">nem </w:t>
      </w:r>
      <w:r>
        <w:rPr>
          <w:b/>
        </w:rPr>
        <w:t>7.2.2023 a ruší se jím Požární řád ze dne 7.9.2016</w:t>
      </w:r>
      <w:r w:rsidR="00B62D73" w:rsidRPr="009251C5">
        <w:rPr>
          <w:b/>
        </w:rPr>
        <w:t>.</w:t>
      </w:r>
    </w:p>
    <w:p w14:paraId="0FE0236E" w14:textId="6CD0BCDD" w:rsidR="00C8391D" w:rsidRDefault="00C8391D" w:rsidP="00AC6A0C">
      <w:pPr>
        <w:jc w:val="center"/>
      </w:pPr>
    </w:p>
    <w:p w14:paraId="1EEA635F" w14:textId="20F2FB5F" w:rsidR="001F4361" w:rsidRDefault="001F4361" w:rsidP="00AC6A0C">
      <w:pPr>
        <w:jc w:val="center"/>
      </w:pPr>
    </w:p>
    <w:p w14:paraId="24A22668" w14:textId="77777777" w:rsidR="001F4361" w:rsidRDefault="001F4361" w:rsidP="00AC6A0C">
      <w:pPr>
        <w:jc w:val="center"/>
      </w:pPr>
    </w:p>
    <w:p w14:paraId="24BBEB02" w14:textId="77777777" w:rsidR="00C8391D" w:rsidRDefault="00C8391D" w:rsidP="00AC6A0C">
      <w:pPr>
        <w:jc w:val="center"/>
      </w:pPr>
    </w:p>
    <w:p w14:paraId="4AD46624" w14:textId="4E53F3D6" w:rsidR="009A219D" w:rsidRDefault="001F4361" w:rsidP="001F4361">
      <w:r>
        <w:t xml:space="preserve">          Petra Urbanová                                                                        </w:t>
      </w:r>
      <w:r w:rsidR="009A219D">
        <w:t>Petr Vandlíček</w:t>
      </w:r>
    </w:p>
    <w:p w14:paraId="51C5D1A5" w14:textId="111688E8" w:rsidR="009A219D" w:rsidRDefault="001F4361" w:rsidP="001F4361">
      <w:r>
        <w:rPr>
          <w:color w:val="000000"/>
        </w:rPr>
        <w:t xml:space="preserve">          </w:t>
      </w:r>
      <w:r w:rsidR="009251C5">
        <w:rPr>
          <w:color w:val="000000"/>
        </w:rPr>
        <w:t>s</w:t>
      </w:r>
      <w:r w:rsidR="00B62D73">
        <w:t>t</w:t>
      </w:r>
      <w:r w:rsidR="009251C5">
        <w:t xml:space="preserve">arostka obce                                                                    </w:t>
      </w:r>
      <w:r>
        <w:t xml:space="preserve">      </w:t>
      </w:r>
      <w:r w:rsidR="009251C5">
        <w:t>místostarosta</w:t>
      </w:r>
      <w:r w:rsidR="00B62D73">
        <w:t xml:space="preserve"> obc</w:t>
      </w:r>
      <w:r>
        <w:t>e</w:t>
      </w:r>
    </w:p>
    <w:p w14:paraId="2D087BFD" w14:textId="77777777" w:rsidR="009A219D" w:rsidRDefault="009A219D" w:rsidP="00AC6A0C">
      <w:pPr>
        <w:jc w:val="center"/>
      </w:pPr>
    </w:p>
    <w:p w14:paraId="0DB7F288" w14:textId="77777777" w:rsidR="004C6979" w:rsidRDefault="004C6979" w:rsidP="00AC6A0C">
      <w:pPr>
        <w:tabs>
          <w:tab w:val="left" w:pos="851"/>
          <w:tab w:val="left" w:pos="6521"/>
        </w:tabs>
        <w:autoSpaceDE w:val="0"/>
        <w:autoSpaceDN w:val="0"/>
        <w:adjustRightInd w:val="0"/>
        <w:spacing w:line="240" w:lineRule="atLeast"/>
        <w:jc w:val="center"/>
        <w:rPr>
          <w:color w:val="000000"/>
        </w:rPr>
      </w:pPr>
    </w:p>
    <w:p w14:paraId="64E0125D" w14:textId="77777777" w:rsidR="00C8391D" w:rsidRDefault="00C8391D" w:rsidP="00AC6A0C">
      <w:pPr>
        <w:tabs>
          <w:tab w:val="left" w:pos="851"/>
          <w:tab w:val="left" w:pos="6521"/>
        </w:tabs>
        <w:autoSpaceDE w:val="0"/>
        <w:autoSpaceDN w:val="0"/>
        <w:adjustRightInd w:val="0"/>
        <w:spacing w:line="240" w:lineRule="atLeast"/>
        <w:rPr>
          <w:color w:val="000000"/>
        </w:rPr>
      </w:pPr>
    </w:p>
    <w:p w14:paraId="032D5427" w14:textId="77777777" w:rsidR="00C8391D" w:rsidRDefault="00C8391D" w:rsidP="00AC6A0C">
      <w:pPr>
        <w:tabs>
          <w:tab w:val="left" w:pos="851"/>
          <w:tab w:val="left" w:pos="6521"/>
        </w:tabs>
        <w:autoSpaceDE w:val="0"/>
        <w:autoSpaceDN w:val="0"/>
        <w:adjustRightInd w:val="0"/>
        <w:spacing w:line="240" w:lineRule="atLeast"/>
        <w:jc w:val="center"/>
        <w:rPr>
          <w:color w:val="000000"/>
        </w:rPr>
      </w:pPr>
    </w:p>
    <w:p w14:paraId="7D0211E3" w14:textId="2E358E24" w:rsidR="00FB2D51" w:rsidRDefault="00B62D73" w:rsidP="002120C4">
      <w:pPr>
        <w:pStyle w:val="Textparagrafu"/>
        <w:tabs>
          <w:tab w:val="left" w:pos="2977"/>
        </w:tabs>
        <w:ind w:firstLine="0"/>
        <w:jc w:val="left"/>
      </w:pPr>
      <w:r>
        <w:t>Vyvěšeno na úřední desce dne:</w:t>
      </w:r>
      <w:r w:rsidR="009A219D">
        <w:t xml:space="preserve"> </w:t>
      </w:r>
      <w:r w:rsidR="001F4361">
        <w:t>8.2.2023</w:t>
      </w:r>
    </w:p>
    <w:p w14:paraId="53753ABC" w14:textId="579AD2E5" w:rsidR="00B62D73" w:rsidRDefault="00B62D73" w:rsidP="002120C4">
      <w:pPr>
        <w:pStyle w:val="Textparagrafu"/>
        <w:tabs>
          <w:tab w:val="left" w:pos="2977"/>
        </w:tabs>
        <w:ind w:firstLine="0"/>
        <w:jc w:val="left"/>
      </w:pPr>
      <w:r>
        <w:t>Sejmuto z úřední desky dne:</w:t>
      </w:r>
      <w:r w:rsidR="009A219D">
        <w:t xml:space="preserve"> </w:t>
      </w:r>
    </w:p>
    <w:p w14:paraId="535B2639" w14:textId="05CF3A66" w:rsidR="006331F8" w:rsidRDefault="00FB2D51" w:rsidP="006331F8">
      <w:pPr>
        <w:pStyle w:val="Nadpis5"/>
      </w:pPr>
      <w:r>
        <w:rPr>
          <w:i w:val="0"/>
          <w:iCs w:val="0"/>
        </w:rPr>
        <w:br w:type="page"/>
      </w:r>
      <w:r w:rsidR="006331F8">
        <w:lastRenderedPageBreak/>
        <w:t>Příloha</w:t>
      </w:r>
      <w:r w:rsidR="00C8391D">
        <w:t xml:space="preserve"> č.1 k</w:t>
      </w:r>
      <w:r w:rsidR="001F4361">
        <w:t> Požárnímu řádu obce</w:t>
      </w:r>
    </w:p>
    <w:p w14:paraId="6AD63012" w14:textId="77777777" w:rsidR="006331F8" w:rsidRDefault="006331F8" w:rsidP="005E4438">
      <w:pPr>
        <w:pStyle w:val="Hlava"/>
        <w:spacing w:before="0"/>
        <w:jc w:val="left"/>
        <w:rPr>
          <w:i/>
          <w:iCs/>
        </w:rPr>
      </w:pPr>
    </w:p>
    <w:p w14:paraId="35FF1ACD" w14:textId="77777777" w:rsidR="006331F8" w:rsidRDefault="006331F8" w:rsidP="005E4438">
      <w:pPr>
        <w:pStyle w:val="Hlava"/>
        <w:spacing w:before="0"/>
        <w:jc w:val="left"/>
        <w:rPr>
          <w:i/>
          <w:iCs/>
        </w:rPr>
      </w:pPr>
    </w:p>
    <w:p w14:paraId="16B3F27B" w14:textId="77777777" w:rsidR="006331F8" w:rsidRPr="006331F8" w:rsidRDefault="006331F8" w:rsidP="004C6979">
      <w:pPr>
        <w:pStyle w:val="Hlava"/>
        <w:spacing w:before="0"/>
        <w:rPr>
          <w:rFonts w:ascii="Verdana" w:hAnsi="Verdana"/>
          <w:b/>
          <w:bCs/>
          <w:sz w:val="28"/>
          <w:szCs w:val="28"/>
        </w:rPr>
      </w:pPr>
      <w:r>
        <w:rPr>
          <w:rFonts w:ascii="Verdana" w:hAnsi="Verdana"/>
          <w:b/>
          <w:bCs/>
          <w:sz w:val="28"/>
          <w:szCs w:val="28"/>
        </w:rPr>
        <w:t xml:space="preserve">VYZNAČENÍ ZDROJŮ VODY PRO HAŠENÍ POŽÁRŮ, ČERPACÍCH STANOVIŠŤ </w:t>
      </w:r>
      <w:r w:rsidR="004C6979">
        <w:rPr>
          <w:rFonts w:ascii="Verdana" w:hAnsi="Verdana"/>
          <w:b/>
          <w:bCs/>
          <w:sz w:val="28"/>
          <w:szCs w:val="28"/>
        </w:rPr>
        <w:t>PRO POŽÁRNÍ TECHNIKU A VHODNÉHO SMĚRU PŘÍJEZDU/PŘÍJEZDOVÉ KOMUNIKACENÍ</w:t>
      </w:r>
    </w:p>
    <w:p w14:paraId="106A2184" w14:textId="77777777" w:rsidR="006331F8" w:rsidRPr="006331F8" w:rsidRDefault="006331F8" w:rsidP="004C6979">
      <w:pPr>
        <w:pStyle w:val="Hlava"/>
        <w:spacing w:before="0"/>
        <w:jc w:val="both"/>
        <w:rPr>
          <w:rFonts w:ascii="Verdana" w:hAnsi="Verdana"/>
          <w:iCs/>
          <w:sz w:val="28"/>
          <w:szCs w:val="28"/>
        </w:rPr>
      </w:pPr>
    </w:p>
    <w:p w14:paraId="52948DB5" w14:textId="77777777" w:rsidR="006331F8" w:rsidRDefault="006331F8" w:rsidP="005E4438">
      <w:pPr>
        <w:pStyle w:val="Hlava"/>
        <w:spacing w:before="0"/>
        <w:jc w:val="left"/>
        <w:rPr>
          <w:i/>
          <w:iCs/>
        </w:rPr>
      </w:pPr>
    </w:p>
    <w:p w14:paraId="372DCF4C" w14:textId="047D0FA0" w:rsidR="006331F8" w:rsidRPr="00F87807" w:rsidRDefault="009251C5" w:rsidP="006331F8">
      <w:pPr>
        <w:pStyle w:val="Hlava"/>
        <w:spacing w:before="0"/>
        <w:jc w:val="left"/>
        <w:rPr>
          <w:bCs/>
          <w:i/>
        </w:rPr>
      </w:pPr>
      <w:r>
        <w:rPr>
          <w:bCs/>
          <w:i/>
        </w:rPr>
        <w:t xml:space="preserve">Dle přiložené </w:t>
      </w:r>
      <w:r w:rsidR="00B46A0A">
        <w:rPr>
          <w:bCs/>
          <w:i/>
        </w:rPr>
        <w:t>mapky.</w:t>
      </w:r>
    </w:p>
    <w:p w14:paraId="73767444" w14:textId="77777777" w:rsidR="006331F8" w:rsidRDefault="006331F8" w:rsidP="005E4438">
      <w:pPr>
        <w:pStyle w:val="Hlava"/>
        <w:spacing w:before="0"/>
        <w:jc w:val="left"/>
        <w:rPr>
          <w:i/>
          <w:iCs/>
        </w:rPr>
      </w:pPr>
    </w:p>
    <w:p w14:paraId="225756DB" w14:textId="77777777" w:rsidR="006331F8" w:rsidRDefault="006331F8" w:rsidP="005E4438">
      <w:pPr>
        <w:pStyle w:val="Hlava"/>
        <w:spacing w:before="0"/>
        <w:jc w:val="left"/>
        <w:rPr>
          <w:i/>
          <w:iCs/>
        </w:rPr>
      </w:pPr>
    </w:p>
    <w:p w14:paraId="0BABD6AB" w14:textId="2BC2F8F2" w:rsidR="006331F8" w:rsidRDefault="001F4361" w:rsidP="005E4438">
      <w:pPr>
        <w:pStyle w:val="Hlava"/>
        <w:spacing w:before="0"/>
        <w:jc w:val="left"/>
        <w:rPr>
          <w:i/>
          <w:iCs/>
        </w:rPr>
      </w:pPr>
      <w:r>
        <w:rPr>
          <w:i/>
          <w:iCs/>
          <w:noProof/>
        </w:rPr>
        <w:drawing>
          <wp:inline distT="0" distB="0" distL="0" distR="0" wp14:anchorId="71D53587" wp14:editId="4E3914FC">
            <wp:extent cx="5989320" cy="608535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3742" cy="6120330"/>
                    </a:xfrm>
                    <a:prstGeom prst="rect">
                      <a:avLst/>
                    </a:prstGeom>
                  </pic:spPr>
                </pic:pic>
              </a:graphicData>
            </a:graphic>
          </wp:inline>
        </w:drawing>
      </w:r>
    </w:p>
    <w:p w14:paraId="5A57200F" w14:textId="77777777" w:rsidR="006331F8" w:rsidRDefault="006331F8" w:rsidP="005E4438">
      <w:pPr>
        <w:pStyle w:val="Hlava"/>
        <w:spacing w:before="0"/>
        <w:jc w:val="left"/>
        <w:rPr>
          <w:i/>
          <w:iCs/>
        </w:rPr>
      </w:pPr>
    </w:p>
    <w:p w14:paraId="5B75B34B" w14:textId="77777777" w:rsidR="006331F8" w:rsidRDefault="006331F8" w:rsidP="005E4438">
      <w:pPr>
        <w:pStyle w:val="Hlava"/>
        <w:spacing w:before="0"/>
        <w:jc w:val="left"/>
        <w:rPr>
          <w:i/>
          <w:iCs/>
        </w:rPr>
      </w:pPr>
    </w:p>
    <w:p w14:paraId="4D6C27E6" w14:textId="77777777" w:rsidR="006331F8" w:rsidRDefault="006331F8" w:rsidP="005E4438">
      <w:pPr>
        <w:pStyle w:val="Hlava"/>
        <w:spacing w:before="0"/>
        <w:jc w:val="left"/>
        <w:rPr>
          <w:i/>
          <w:iCs/>
        </w:rPr>
      </w:pPr>
    </w:p>
    <w:p w14:paraId="6F9BD7C6" w14:textId="77777777" w:rsidR="006331F8" w:rsidRDefault="006331F8" w:rsidP="005E4438">
      <w:pPr>
        <w:pStyle w:val="Hlava"/>
        <w:spacing w:before="0"/>
        <w:jc w:val="left"/>
        <w:rPr>
          <w:i/>
          <w:iCs/>
        </w:rPr>
      </w:pPr>
    </w:p>
    <w:sectPr w:rsidR="006331F8" w:rsidSect="00FB2D51">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E8464" w14:textId="77777777" w:rsidR="004633F2" w:rsidRDefault="004633F2">
      <w:r>
        <w:separator/>
      </w:r>
    </w:p>
  </w:endnote>
  <w:endnote w:type="continuationSeparator" w:id="0">
    <w:p w14:paraId="006FB3AB" w14:textId="77777777" w:rsidR="004633F2" w:rsidRDefault="0046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E8BF6" w14:textId="77777777" w:rsidR="004633F2" w:rsidRDefault="004633F2">
      <w:r>
        <w:separator/>
      </w:r>
    </w:p>
  </w:footnote>
  <w:footnote w:type="continuationSeparator" w:id="0">
    <w:p w14:paraId="2CA5E8A1" w14:textId="77777777" w:rsidR="004633F2" w:rsidRDefault="00463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AD1"/>
    <w:multiLevelType w:val="hybridMultilevel"/>
    <w:tmpl w:val="5590FC40"/>
    <w:lvl w:ilvl="0" w:tplc="AF2A7F0E">
      <w:start w:val="1"/>
      <w:numFmt w:val="lowerLetter"/>
      <w:lvlText w:val="%1)"/>
      <w:lvlJc w:val="left"/>
      <w:pPr>
        <w:ind w:left="2040" w:hanging="360"/>
      </w:pPr>
      <w:rPr>
        <w:rFonts w:hint="default"/>
      </w:rPr>
    </w:lvl>
    <w:lvl w:ilvl="1" w:tplc="04050019">
      <w:start w:val="1"/>
      <w:numFmt w:val="lowerLetter"/>
      <w:lvlText w:val="%2."/>
      <w:lvlJc w:val="left"/>
      <w:pPr>
        <w:ind w:left="2760" w:hanging="360"/>
      </w:pPr>
    </w:lvl>
    <w:lvl w:ilvl="2" w:tplc="EB4ED1E6">
      <w:start w:val="1"/>
      <w:numFmt w:val="lowerLetter"/>
      <w:lvlText w:val="%3)"/>
      <w:lvlJc w:val="right"/>
      <w:pPr>
        <w:ind w:left="3480" w:hanging="180"/>
      </w:pPr>
      <w:rPr>
        <w:rFonts w:ascii="Times New Roman" w:eastAsia="Times New Roman" w:hAnsi="Times New Roman" w:cs="Times New Roman"/>
      </w:rPr>
    </w:lvl>
    <w:lvl w:ilvl="3" w:tplc="8D72EF68">
      <w:start w:val="1"/>
      <w:numFmt w:val="decimal"/>
      <w:lvlText w:val="%4)"/>
      <w:lvlJc w:val="left"/>
      <w:pPr>
        <w:ind w:left="4200" w:hanging="360"/>
      </w:pPr>
      <w:rPr>
        <w:rFonts w:hint="default"/>
      </w:rPr>
    </w:lvl>
    <w:lvl w:ilvl="4" w:tplc="04050019" w:tentative="1">
      <w:start w:val="1"/>
      <w:numFmt w:val="lowerLetter"/>
      <w:lvlText w:val="%5."/>
      <w:lvlJc w:val="left"/>
      <w:pPr>
        <w:ind w:left="4920" w:hanging="360"/>
      </w:pPr>
    </w:lvl>
    <w:lvl w:ilvl="5" w:tplc="0405001B" w:tentative="1">
      <w:start w:val="1"/>
      <w:numFmt w:val="lowerRoman"/>
      <w:lvlText w:val="%6."/>
      <w:lvlJc w:val="right"/>
      <w:pPr>
        <w:ind w:left="5640" w:hanging="180"/>
      </w:pPr>
    </w:lvl>
    <w:lvl w:ilvl="6" w:tplc="0405000F" w:tentative="1">
      <w:start w:val="1"/>
      <w:numFmt w:val="decimal"/>
      <w:lvlText w:val="%7."/>
      <w:lvlJc w:val="left"/>
      <w:pPr>
        <w:ind w:left="6360" w:hanging="360"/>
      </w:pPr>
    </w:lvl>
    <w:lvl w:ilvl="7" w:tplc="04050019" w:tentative="1">
      <w:start w:val="1"/>
      <w:numFmt w:val="lowerLetter"/>
      <w:lvlText w:val="%8."/>
      <w:lvlJc w:val="left"/>
      <w:pPr>
        <w:ind w:left="7080" w:hanging="360"/>
      </w:pPr>
    </w:lvl>
    <w:lvl w:ilvl="8" w:tplc="0405001B" w:tentative="1">
      <w:start w:val="1"/>
      <w:numFmt w:val="lowerRoman"/>
      <w:lvlText w:val="%9."/>
      <w:lvlJc w:val="right"/>
      <w:pPr>
        <w:ind w:left="7800" w:hanging="180"/>
      </w:pPr>
    </w:lvl>
  </w:abstractNum>
  <w:abstractNum w:abstractNumId="1" w15:restartNumberingAfterBreak="0">
    <w:nsid w:val="0EFD3781"/>
    <w:multiLevelType w:val="hybridMultilevel"/>
    <w:tmpl w:val="67EEA454"/>
    <w:lvl w:ilvl="0" w:tplc="04050011">
      <w:start w:val="1"/>
      <w:numFmt w:val="decimal"/>
      <w:lvlText w:val="%1)"/>
      <w:lvlJc w:val="left"/>
      <w:pPr>
        <w:tabs>
          <w:tab w:val="num" w:pos="720"/>
        </w:tabs>
        <w:ind w:left="720" w:hanging="720"/>
      </w:pPr>
      <w:rPr>
        <w:rFonts w:hint="default"/>
      </w:rPr>
    </w:lvl>
    <w:lvl w:ilvl="1" w:tplc="04050017">
      <w:start w:val="1"/>
      <w:numFmt w:val="lowerLetter"/>
      <w:lvlText w:val="%2)"/>
      <w:lvlJc w:val="left"/>
      <w:pPr>
        <w:ind w:left="72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3A6E18"/>
    <w:multiLevelType w:val="hybridMultilevel"/>
    <w:tmpl w:val="BF7CA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99386F"/>
    <w:multiLevelType w:val="hybridMultilevel"/>
    <w:tmpl w:val="9DFAE76C"/>
    <w:lvl w:ilvl="0" w:tplc="CBD08E46">
      <w:start w:val="1"/>
      <w:numFmt w:val="lowerLetter"/>
      <w:lvlText w:val="%1)"/>
      <w:lvlJc w:val="left"/>
      <w:pPr>
        <w:tabs>
          <w:tab w:val="num" w:pos="1776"/>
        </w:tabs>
        <w:ind w:left="1776" w:hanging="360"/>
      </w:pPr>
      <w:rPr>
        <w:rFonts w:ascii="Times New Roman" w:eastAsia="Times New Roman" w:hAnsi="Times New Roman" w:cs="Times New Roman"/>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4" w15:restartNumberingAfterBreak="0">
    <w:nsid w:val="169F179E"/>
    <w:multiLevelType w:val="hybridMultilevel"/>
    <w:tmpl w:val="38626110"/>
    <w:lvl w:ilvl="0" w:tplc="7892EAB4">
      <w:start w:val="8"/>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1CFC7094">
      <w:start w:val="1"/>
      <w:numFmt w:val="lowerRoman"/>
      <w:lvlText w:val="%3)"/>
      <w:lvlJc w:val="right"/>
      <w:pPr>
        <w:ind w:left="3360" w:hanging="180"/>
      </w:pPr>
      <w:rPr>
        <w:rFonts w:ascii="Times New Roman" w:eastAsia="Times New Roman" w:hAnsi="Times New Roman" w:cs="Times New Roman"/>
      </w:r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24FA476F"/>
    <w:multiLevelType w:val="hybridMultilevel"/>
    <w:tmpl w:val="8E48E41C"/>
    <w:lvl w:ilvl="0" w:tplc="B38C8742">
      <w:start w:val="9"/>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6" w15:restartNumberingAfterBreak="0">
    <w:nsid w:val="33284B09"/>
    <w:multiLevelType w:val="hybridMultilevel"/>
    <w:tmpl w:val="473C53E8"/>
    <w:lvl w:ilvl="0" w:tplc="E4762720">
      <w:start w:val="2"/>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3757393A"/>
    <w:multiLevelType w:val="hybridMultilevel"/>
    <w:tmpl w:val="496C2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D14A79"/>
    <w:multiLevelType w:val="hybridMultilevel"/>
    <w:tmpl w:val="9678FCB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A417D4B"/>
    <w:multiLevelType w:val="hybridMultilevel"/>
    <w:tmpl w:val="7608B2CA"/>
    <w:lvl w:ilvl="0" w:tplc="35820E9E">
      <w:start w:val="1"/>
      <w:numFmt w:val="lowerLetter"/>
      <w:lvlText w:val="%1)"/>
      <w:lvlJc w:val="left"/>
      <w:pPr>
        <w:ind w:left="1320" w:hanging="360"/>
      </w:pPr>
      <w:rPr>
        <w:rFonts w:hint="default"/>
      </w:rPr>
    </w:lvl>
    <w:lvl w:ilvl="1" w:tplc="04050017">
      <w:start w:val="1"/>
      <w:numFmt w:val="lowerLetter"/>
      <w:lvlText w:val="%2)"/>
      <w:lvlJc w:val="left"/>
      <w:pPr>
        <w:ind w:left="2040" w:hanging="360"/>
      </w:pPr>
    </w:lvl>
    <w:lvl w:ilvl="2" w:tplc="0405001B">
      <w:start w:val="1"/>
      <w:numFmt w:val="lowerRoman"/>
      <w:lvlText w:val="%3."/>
      <w:lvlJc w:val="right"/>
      <w:pPr>
        <w:ind w:left="2760" w:hanging="180"/>
      </w:pPr>
    </w:lvl>
    <w:lvl w:ilvl="3" w:tplc="494E9406">
      <w:start w:val="2"/>
      <w:numFmt w:val="decimal"/>
      <w:lvlText w:val="%4)"/>
      <w:lvlJc w:val="left"/>
      <w:pPr>
        <w:ind w:left="3480" w:hanging="360"/>
      </w:pPr>
      <w:rPr>
        <w:rFonts w:hint="default"/>
      </w:r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0" w15:restartNumberingAfterBreak="0">
    <w:nsid w:val="3D2739FD"/>
    <w:multiLevelType w:val="hybridMultilevel"/>
    <w:tmpl w:val="A456E7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620F8B"/>
    <w:multiLevelType w:val="hybridMultilevel"/>
    <w:tmpl w:val="E0606274"/>
    <w:lvl w:ilvl="0" w:tplc="B8681036">
      <w:start w:val="1"/>
      <w:numFmt w:val="decimal"/>
      <w:lvlText w:val="(%1)"/>
      <w:lvlJc w:val="left"/>
      <w:pPr>
        <w:tabs>
          <w:tab w:val="num" w:pos="720"/>
        </w:tabs>
        <w:ind w:left="720" w:hanging="720"/>
      </w:pPr>
      <w:rPr>
        <w:rFonts w:ascii="Times New Roman" w:hAnsi="Times New Roman" w:cs="Times New Roman" w:hint="default"/>
      </w:rPr>
    </w:lvl>
    <w:lvl w:ilvl="1" w:tplc="E2BE38B6">
      <w:start w:val="1"/>
      <w:numFmt w:val="lowerLetter"/>
      <w:lvlText w:val="%2)"/>
      <w:lvlJc w:val="left"/>
      <w:pPr>
        <w:tabs>
          <w:tab w:val="num" w:pos="1477"/>
        </w:tabs>
        <w:ind w:left="1477" w:hanging="397"/>
      </w:pPr>
      <w:rPr>
        <w:rFonts w:ascii="Times New Roman" w:eastAsia="Times New Roman" w:hAnsi="Times New Roman" w:cs="Times New Roman" w:hint="default"/>
      </w:rPr>
    </w:lvl>
    <w:lvl w:ilvl="2" w:tplc="64683FDE">
      <w:start w:val="2"/>
      <w:numFmt w:val="bullet"/>
      <w:lvlText w:val="-"/>
      <w:lvlJc w:val="left"/>
      <w:pPr>
        <w:tabs>
          <w:tab w:val="num" w:pos="2340"/>
        </w:tabs>
        <w:ind w:left="2340" w:hanging="360"/>
      </w:pPr>
      <w:rPr>
        <w:rFonts w:ascii="Times New Roman" w:eastAsia="Times New Roman" w:hAnsi="Times New Roman" w:cs="Times New Roman" w:hint="default"/>
      </w:rPr>
    </w:lvl>
    <w:lvl w:ilvl="3" w:tplc="48F09B90">
      <w:start w:val="1"/>
      <w:numFmt w:val="lowerLetter"/>
      <w:lvlText w:val="%4.)"/>
      <w:lvlJc w:val="left"/>
      <w:pPr>
        <w:ind w:left="2880" w:hanging="360"/>
      </w:pPr>
      <w:rPr>
        <w:rFonts w:hint="default"/>
      </w:rPr>
    </w:lvl>
    <w:lvl w:ilvl="4" w:tplc="7BB8E516">
      <w:start w:val="3"/>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061171"/>
    <w:multiLevelType w:val="hybridMultilevel"/>
    <w:tmpl w:val="73D2E0B2"/>
    <w:lvl w:ilvl="0" w:tplc="04050011">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7ED1CA7"/>
    <w:multiLevelType w:val="hybridMultilevel"/>
    <w:tmpl w:val="BE9E2CB4"/>
    <w:lvl w:ilvl="0" w:tplc="04050011">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03829BC"/>
    <w:multiLevelType w:val="hybridMultilevel"/>
    <w:tmpl w:val="8E885EA2"/>
    <w:lvl w:ilvl="0" w:tplc="B8681036">
      <w:start w:val="1"/>
      <w:numFmt w:val="decimal"/>
      <w:lvlText w:val="(%1)"/>
      <w:lvlJc w:val="left"/>
      <w:pPr>
        <w:tabs>
          <w:tab w:val="num" w:pos="720"/>
        </w:tabs>
        <w:ind w:left="720" w:hanging="72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C6618A"/>
    <w:multiLevelType w:val="hybridMultilevel"/>
    <w:tmpl w:val="5DA0593C"/>
    <w:lvl w:ilvl="0" w:tplc="E2BE38B6">
      <w:start w:val="1"/>
      <w:numFmt w:val="lowerLetter"/>
      <w:lvlText w:val="%1)"/>
      <w:lvlJc w:val="left"/>
      <w:pPr>
        <w:tabs>
          <w:tab w:val="num" w:pos="1477"/>
        </w:tabs>
        <w:ind w:left="1477" w:hanging="397"/>
      </w:pPr>
      <w:rPr>
        <w:rFonts w:ascii="Times New Roman" w:eastAsia="Times New Roman" w:hAnsi="Times New Roman" w:cs="Times New Roman"/>
      </w:rPr>
    </w:lvl>
    <w:lvl w:ilvl="1" w:tplc="04050019" w:tentative="1">
      <w:start w:val="1"/>
      <w:numFmt w:val="lowerLetter"/>
      <w:lvlText w:val="%2."/>
      <w:lvlJc w:val="left"/>
      <w:pPr>
        <w:tabs>
          <w:tab w:val="num" w:pos="2123"/>
        </w:tabs>
        <w:ind w:left="2123" w:hanging="360"/>
      </w:pPr>
    </w:lvl>
    <w:lvl w:ilvl="2" w:tplc="0405001B" w:tentative="1">
      <w:start w:val="1"/>
      <w:numFmt w:val="lowerRoman"/>
      <w:lvlText w:val="%3."/>
      <w:lvlJc w:val="right"/>
      <w:pPr>
        <w:tabs>
          <w:tab w:val="num" w:pos="2843"/>
        </w:tabs>
        <w:ind w:left="2843" w:hanging="180"/>
      </w:pPr>
    </w:lvl>
    <w:lvl w:ilvl="3" w:tplc="0405000F" w:tentative="1">
      <w:start w:val="1"/>
      <w:numFmt w:val="decimal"/>
      <w:lvlText w:val="%4."/>
      <w:lvlJc w:val="left"/>
      <w:pPr>
        <w:tabs>
          <w:tab w:val="num" w:pos="3563"/>
        </w:tabs>
        <w:ind w:left="3563" w:hanging="360"/>
      </w:pPr>
    </w:lvl>
    <w:lvl w:ilvl="4" w:tplc="04050019" w:tentative="1">
      <w:start w:val="1"/>
      <w:numFmt w:val="lowerLetter"/>
      <w:lvlText w:val="%5."/>
      <w:lvlJc w:val="left"/>
      <w:pPr>
        <w:tabs>
          <w:tab w:val="num" w:pos="4283"/>
        </w:tabs>
        <w:ind w:left="4283" w:hanging="360"/>
      </w:pPr>
    </w:lvl>
    <w:lvl w:ilvl="5" w:tplc="0405001B" w:tentative="1">
      <w:start w:val="1"/>
      <w:numFmt w:val="lowerRoman"/>
      <w:lvlText w:val="%6."/>
      <w:lvlJc w:val="right"/>
      <w:pPr>
        <w:tabs>
          <w:tab w:val="num" w:pos="5003"/>
        </w:tabs>
        <w:ind w:left="5003" w:hanging="180"/>
      </w:pPr>
    </w:lvl>
    <w:lvl w:ilvl="6" w:tplc="0405000F" w:tentative="1">
      <w:start w:val="1"/>
      <w:numFmt w:val="decimal"/>
      <w:lvlText w:val="%7."/>
      <w:lvlJc w:val="left"/>
      <w:pPr>
        <w:tabs>
          <w:tab w:val="num" w:pos="5723"/>
        </w:tabs>
        <w:ind w:left="5723" w:hanging="360"/>
      </w:pPr>
    </w:lvl>
    <w:lvl w:ilvl="7" w:tplc="04050019" w:tentative="1">
      <w:start w:val="1"/>
      <w:numFmt w:val="lowerLetter"/>
      <w:lvlText w:val="%8."/>
      <w:lvlJc w:val="left"/>
      <w:pPr>
        <w:tabs>
          <w:tab w:val="num" w:pos="6443"/>
        </w:tabs>
        <w:ind w:left="6443" w:hanging="360"/>
      </w:pPr>
    </w:lvl>
    <w:lvl w:ilvl="8" w:tplc="0405001B" w:tentative="1">
      <w:start w:val="1"/>
      <w:numFmt w:val="lowerRoman"/>
      <w:lvlText w:val="%9."/>
      <w:lvlJc w:val="right"/>
      <w:pPr>
        <w:tabs>
          <w:tab w:val="num" w:pos="7163"/>
        </w:tabs>
        <w:ind w:left="7163" w:hanging="180"/>
      </w:pPr>
    </w:lvl>
  </w:abstractNum>
  <w:abstractNum w:abstractNumId="16" w15:restartNumberingAfterBreak="0">
    <w:nsid w:val="527D548D"/>
    <w:multiLevelType w:val="hybridMultilevel"/>
    <w:tmpl w:val="2BD01252"/>
    <w:lvl w:ilvl="0" w:tplc="04050011">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1D71E3"/>
    <w:multiLevelType w:val="hybridMultilevel"/>
    <w:tmpl w:val="DA1A93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93334F"/>
    <w:multiLevelType w:val="singleLevel"/>
    <w:tmpl w:val="04050011"/>
    <w:lvl w:ilvl="0">
      <w:start w:val="1"/>
      <w:numFmt w:val="decimal"/>
      <w:lvlText w:val="%1)"/>
      <w:lvlJc w:val="left"/>
      <w:pPr>
        <w:ind w:left="360" w:hanging="360"/>
      </w:pPr>
      <w:rPr>
        <w:rFonts w:hint="default"/>
      </w:rPr>
    </w:lvl>
  </w:abstractNum>
  <w:abstractNum w:abstractNumId="19" w15:restartNumberingAfterBreak="0">
    <w:nsid w:val="64C81A48"/>
    <w:multiLevelType w:val="hybridMultilevel"/>
    <w:tmpl w:val="4CEECFE6"/>
    <w:lvl w:ilvl="0" w:tplc="04050011">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1A6677"/>
    <w:multiLevelType w:val="hybridMultilevel"/>
    <w:tmpl w:val="AEDE2018"/>
    <w:lvl w:ilvl="0" w:tplc="8E70C3AE">
      <w:start w:val="1"/>
      <w:numFmt w:val="lowerLetter"/>
      <w:lvlText w:val="%1)"/>
      <w:lvlJc w:val="left"/>
      <w:pPr>
        <w:ind w:left="786" w:hanging="360"/>
      </w:pPr>
      <w:rPr>
        <w:rFonts w:ascii="Times New Roman" w:hAnsi="Times New Roman" w:hint="default"/>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63B3D9D"/>
    <w:multiLevelType w:val="hybridMultilevel"/>
    <w:tmpl w:val="4836AF2C"/>
    <w:lvl w:ilvl="0" w:tplc="04050017">
      <w:start w:val="1"/>
      <w:numFmt w:val="lowerLetter"/>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2" w15:restartNumberingAfterBreak="0">
    <w:nsid w:val="66B91A18"/>
    <w:multiLevelType w:val="hybridMultilevel"/>
    <w:tmpl w:val="6BD067C4"/>
    <w:lvl w:ilvl="0" w:tplc="04050017">
      <w:start w:val="1"/>
      <w:numFmt w:val="lowerLetter"/>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3" w15:restartNumberingAfterBreak="0">
    <w:nsid w:val="69D43887"/>
    <w:multiLevelType w:val="hybridMultilevel"/>
    <w:tmpl w:val="A772627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17F6611"/>
    <w:multiLevelType w:val="hybridMultilevel"/>
    <w:tmpl w:val="FF609D30"/>
    <w:lvl w:ilvl="0" w:tplc="04050011">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50642EA"/>
    <w:multiLevelType w:val="singleLevel"/>
    <w:tmpl w:val="DEECC40C"/>
    <w:lvl w:ilvl="0">
      <w:start w:val="1"/>
      <w:numFmt w:val="bullet"/>
      <w:lvlText w:val="-"/>
      <w:lvlJc w:val="left"/>
      <w:pPr>
        <w:tabs>
          <w:tab w:val="num" w:pos="1429"/>
        </w:tabs>
        <w:ind w:left="1429" w:hanging="360"/>
      </w:pPr>
      <w:rPr>
        <w:rFonts w:ascii="Times New Roman" w:hAnsi="Times New Roman" w:hint="default"/>
        <w:b/>
      </w:rPr>
    </w:lvl>
  </w:abstractNum>
  <w:abstractNum w:abstractNumId="26" w15:restartNumberingAfterBreak="0">
    <w:nsid w:val="78952CCF"/>
    <w:multiLevelType w:val="hybridMultilevel"/>
    <w:tmpl w:val="7AC68922"/>
    <w:lvl w:ilvl="0" w:tplc="0405001B">
      <w:start w:val="1"/>
      <w:numFmt w:val="lowerRoman"/>
      <w:lvlText w:val="%1."/>
      <w:lvlJc w:val="right"/>
      <w:pPr>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526231"/>
    <w:multiLevelType w:val="singleLevel"/>
    <w:tmpl w:val="04050017"/>
    <w:lvl w:ilvl="0">
      <w:start w:val="1"/>
      <w:numFmt w:val="lowerLetter"/>
      <w:lvlText w:val="%1)"/>
      <w:lvlJc w:val="left"/>
      <w:pPr>
        <w:ind w:left="5321" w:hanging="360"/>
      </w:pPr>
      <w:rPr>
        <w:rFonts w:hint="default"/>
      </w:rPr>
    </w:lvl>
  </w:abstractNum>
  <w:num w:numId="1" w16cid:durableId="628048372">
    <w:abstractNumId w:val="27"/>
  </w:num>
  <w:num w:numId="2" w16cid:durableId="1034039888">
    <w:abstractNumId w:val="25"/>
  </w:num>
  <w:num w:numId="3" w16cid:durableId="2132894559">
    <w:abstractNumId w:val="18"/>
  </w:num>
  <w:num w:numId="4" w16cid:durableId="989140486">
    <w:abstractNumId w:val="11"/>
  </w:num>
  <w:num w:numId="5" w16cid:durableId="31881051">
    <w:abstractNumId w:val="12"/>
  </w:num>
  <w:num w:numId="6" w16cid:durableId="1524712282">
    <w:abstractNumId w:val="3"/>
  </w:num>
  <w:num w:numId="7" w16cid:durableId="535969096">
    <w:abstractNumId w:val="19"/>
  </w:num>
  <w:num w:numId="8" w16cid:durableId="733771568">
    <w:abstractNumId w:val="16"/>
  </w:num>
  <w:num w:numId="9" w16cid:durableId="2055109766">
    <w:abstractNumId w:val="1"/>
  </w:num>
  <w:num w:numId="10" w16cid:durableId="1335261178">
    <w:abstractNumId w:val="24"/>
  </w:num>
  <w:num w:numId="11" w16cid:durableId="608902170">
    <w:abstractNumId w:val="15"/>
  </w:num>
  <w:num w:numId="12" w16cid:durableId="190920194">
    <w:abstractNumId w:val="14"/>
  </w:num>
  <w:num w:numId="13" w16cid:durableId="78329082">
    <w:abstractNumId w:val="20"/>
  </w:num>
  <w:num w:numId="14" w16cid:durableId="462844753">
    <w:abstractNumId w:val="9"/>
  </w:num>
  <w:num w:numId="15" w16cid:durableId="1900435201">
    <w:abstractNumId w:val="0"/>
  </w:num>
  <w:num w:numId="16" w16cid:durableId="444353645">
    <w:abstractNumId w:val="13"/>
  </w:num>
  <w:num w:numId="17" w16cid:durableId="296768279">
    <w:abstractNumId w:val="4"/>
  </w:num>
  <w:num w:numId="18" w16cid:durableId="654141250">
    <w:abstractNumId w:val="5"/>
  </w:num>
  <w:num w:numId="19" w16cid:durableId="656763527">
    <w:abstractNumId w:val="10"/>
  </w:num>
  <w:num w:numId="20" w16cid:durableId="850922808">
    <w:abstractNumId w:val="26"/>
  </w:num>
  <w:num w:numId="21" w16cid:durableId="2057585605">
    <w:abstractNumId w:val="6"/>
  </w:num>
  <w:num w:numId="22" w16cid:durableId="1574850648">
    <w:abstractNumId w:val="21"/>
  </w:num>
  <w:num w:numId="23" w16cid:durableId="137112124">
    <w:abstractNumId w:val="22"/>
  </w:num>
  <w:num w:numId="24" w16cid:durableId="1129280150">
    <w:abstractNumId w:val="17"/>
  </w:num>
  <w:num w:numId="25" w16cid:durableId="52509877">
    <w:abstractNumId w:val="2"/>
  </w:num>
  <w:num w:numId="26" w16cid:durableId="1286079484">
    <w:abstractNumId w:val="23"/>
  </w:num>
  <w:num w:numId="27" w16cid:durableId="597643007">
    <w:abstractNumId w:val="7"/>
  </w:num>
  <w:num w:numId="28" w16cid:durableId="105292650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73"/>
    <w:rsid w:val="0001153E"/>
    <w:rsid w:val="00013504"/>
    <w:rsid w:val="00085786"/>
    <w:rsid w:val="000958C7"/>
    <w:rsid w:val="000A5817"/>
    <w:rsid w:val="001270E1"/>
    <w:rsid w:val="0014107F"/>
    <w:rsid w:val="00184049"/>
    <w:rsid w:val="001F4361"/>
    <w:rsid w:val="002120C4"/>
    <w:rsid w:val="00261A05"/>
    <w:rsid w:val="0028250B"/>
    <w:rsid w:val="002834FA"/>
    <w:rsid w:val="002F58EA"/>
    <w:rsid w:val="0030213D"/>
    <w:rsid w:val="00330B52"/>
    <w:rsid w:val="00334E02"/>
    <w:rsid w:val="0035648B"/>
    <w:rsid w:val="00381853"/>
    <w:rsid w:val="003926C9"/>
    <w:rsid w:val="003A357C"/>
    <w:rsid w:val="003C156E"/>
    <w:rsid w:val="003C4061"/>
    <w:rsid w:val="003E65DE"/>
    <w:rsid w:val="00444F09"/>
    <w:rsid w:val="004633F2"/>
    <w:rsid w:val="004C6979"/>
    <w:rsid w:val="004E2DC6"/>
    <w:rsid w:val="0050211B"/>
    <w:rsid w:val="005344DA"/>
    <w:rsid w:val="005E4438"/>
    <w:rsid w:val="00621B71"/>
    <w:rsid w:val="006331F8"/>
    <w:rsid w:val="006450A6"/>
    <w:rsid w:val="0065097C"/>
    <w:rsid w:val="006E6F2B"/>
    <w:rsid w:val="006F45EA"/>
    <w:rsid w:val="006F7F61"/>
    <w:rsid w:val="00796083"/>
    <w:rsid w:val="007A4751"/>
    <w:rsid w:val="008414AF"/>
    <w:rsid w:val="008A5003"/>
    <w:rsid w:val="008E2719"/>
    <w:rsid w:val="00923233"/>
    <w:rsid w:val="009251C5"/>
    <w:rsid w:val="00935A15"/>
    <w:rsid w:val="00935E10"/>
    <w:rsid w:val="009511DB"/>
    <w:rsid w:val="00967000"/>
    <w:rsid w:val="00993E6F"/>
    <w:rsid w:val="009A219D"/>
    <w:rsid w:val="009A6F94"/>
    <w:rsid w:val="009A7CBB"/>
    <w:rsid w:val="00A20D85"/>
    <w:rsid w:val="00A348D0"/>
    <w:rsid w:val="00A6560E"/>
    <w:rsid w:val="00A85137"/>
    <w:rsid w:val="00AC6A0C"/>
    <w:rsid w:val="00B42F2B"/>
    <w:rsid w:val="00B46A0A"/>
    <w:rsid w:val="00B62D73"/>
    <w:rsid w:val="00B70C6F"/>
    <w:rsid w:val="00BC6DF9"/>
    <w:rsid w:val="00C475F1"/>
    <w:rsid w:val="00C7617C"/>
    <w:rsid w:val="00C8391D"/>
    <w:rsid w:val="00C84D4B"/>
    <w:rsid w:val="00D351AB"/>
    <w:rsid w:val="00DA728A"/>
    <w:rsid w:val="00E1119C"/>
    <w:rsid w:val="00E80232"/>
    <w:rsid w:val="00EA2ADC"/>
    <w:rsid w:val="00EA42D8"/>
    <w:rsid w:val="00F679F4"/>
    <w:rsid w:val="00F87807"/>
    <w:rsid w:val="00FB10B2"/>
    <w:rsid w:val="00FB2D51"/>
    <w:rsid w:val="00FF63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6E11AC"/>
  <w15:docId w15:val="{40A8074B-DE6F-42D9-9786-2A5347D0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4">
    <w:name w:val="heading 4"/>
    <w:basedOn w:val="Normln"/>
    <w:next w:val="Normln"/>
    <w:qFormat/>
    <w:pPr>
      <w:keepNext/>
      <w:tabs>
        <w:tab w:val="left" w:pos="0"/>
        <w:tab w:val="left" w:pos="7740"/>
      </w:tabs>
      <w:autoSpaceDE w:val="0"/>
      <w:autoSpaceDN w:val="0"/>
      <w:adjustRightInd w:val="0"/>
      <w:spacing w:line="240" w:lineRule="atLeast"/>
      <w:outlineLvl w:val="3"/>
    </w:pPr>
    <w:rPr>
      <w:i/>
      <w:iCs/>
      <w:color w:val="000000"/>
      <w:szCs w:val="20"/>
    </w:rPr>
  </w:style>
  <w:style w:type="paragraph" w:styleId="Nadpis5">
    <w:name w:val="heading 5"/>
    <w:basedOn w:val="Normln"/>
    <w:next w:val="Normln"/>
    <w:qFormat/>
    <w:pPr>
      <w:keepNext/>
      <w:tabs>
        <w:tab w:val="left" w:pos="0"/>
        <w:tab w:val="left" w:pos="6521"/>
      </w:tabs>
      <w:autoSpaceDE w:val="0"/>
      <w:autoSpaceDN w:val="0"/>
      <w:adjustRightInd w:val="0"/>
      <w:spacing w:line="240" w:lineRule="atLeast"/>
      <w:jc w:val="center"/>
      <w:outlineLvl w:val="4"/>
    </w:pPr>
    <w:rPr>
      <w:i/>
      <w:iCs/>
      <w:color w:val="000000"/>
      <w:szCs w:val="20"/>
    </w:rPr>
  </w:style>
  <w:style w:type="paragraph" w:styleId="Nadpis7">
    <w:name w:val="heading 7"/>
    <w:basedOn w:val="Normln"/>
    <w:next w:val="Normln"/>
    <w:qFormat/>
    <w:pPr>
      <w:keepNext/>
      <w:jc w:val="center"/>
      <w:outlineLvl w:val="6"/>
    </w:pPr>
    <w:rPr>
      <w:b/>
      <w:bCs/>
      <w:sz w:val="32"/>
      <w:szCs w:val="20"/>
      <w:u w:val="single"/>
    </w:rPr>
  </w:style>
  <w:style w:type="paragraph" w:styleId="Nadpis8">
    <w:name w:val="heading 8"/>
    <w:basedOn w:val="Normln"/>
    <w:next w:val="Normln"/>
    <w:qFormat/>
    <w:rsid w:val="00633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rPr>
      <w:szCs w:val="20"/>
    </w:rPr>
  </w:style>
  <w:style w:type="paragraph" w:styleId="Normlnweb">
    <w:name w:val="Normal (Web)"/>
    <w:basedOn w:val="Normln"/>
    <w:pPr>
      <w:spacing w:before="100" w:beforeAutospacing="1" w:after="100" w:afterAutospacing="1"/>
      <w:ind w:firstLine="500"/>
      <w:jc w:val="both"/>
    </w:pPr>
    <w:rPr>
      <w:color w:val="000000"/>
    </w:rPr>
  </w:style>
  <w:style w:type="character" w:styleId="Hypertextovodkaz">
    <w:name w:val="Hyperlink"/>
    <w:basedOn w:val="Standardnpsmoodstavce"/>
    <w:rPr>
      <w:color w:val="3366FF"/>
      <w:u w:val="single"/>
    </w:rPr>
  </w:style>
  <w:style w:type="paragraph" w:styleId="Zkladntext">
    <w:name w:val="Body Text"/>
    <w:basedOn w:val="Normln"/>
    <w:pPr>
      <w:spacing w:after="120"/>
    </w:pPr>
    <w:rPr>
      <w:szCs w:val="20"/>
    </w:rPr>
  </w:style>
  <w:style w:type="paragraph" w:customStyle="1" w:styleId="NormlnIMP">
    <w:name w:val="Normální_IMP"/>
    <w:basedOn w:val="Normln"/>
    <w:pPr>
      <w:suppressAutoHyphens/>
      <w:overflowPunct w:val="0"/>
      <w:autoSpaceDE w:val="0"/>
      <w:autoSpaceDN w:val="0"/>
      <w:adjustRightInd w:val="0"/>
      <w:spacing w:line="228" w:lineRule="auto"/>
      <w:jc w:val="both"/>
    </w:pPr>
    <w:rPr>
      <w:szCs w:val="20"/>
    </w:rPr>
  </w:style>
  <w:style w:type="paragraph" w:styleId="Zkladntextodsazen">
    <w:name w:val="Body Text Indent"/>
    <w:basedOn w:val="Normln"/>
    <w:pPr>
      <w:ind w:left="708" w:firstLine="357"/>
      <w:jc w:val="both"/>
    </w:pPr>
    <w:rPr>
      <w:szCs w:val="20"/>
    </w:rPr>
  </w:style>
  <w:style w:type="paragraph" w:customStyle="1" w:styleId="nzevzkona">
    <w:name w:val="název zákona"/>
    <w:basedOn w:val="Nzev"/>
    <w:pPr>
      <w:autoSpaceDE w:val="0"/>
      <w:autoSpaceDN w:val="0"/>
      <w:spacing w:before="120"/>
    </w:pPr>
    <w:rPr>
      <w:bCs/>
      <w:sz w:val="24"/>
      <w:szCs w:val="24"/>
    </w:rPr>
  </w:style>
  <w:style w:type="paragraph" w:styleId="Nzev">
    <w:name w:val="Title"/>
    <w:basedOn w:val="Normln"/>
    <w:qFormat/>
    <w:pPr>
      <w:jc w:val="center"/>
    </w:pPr>
    <w:rPr>
      <w:b/>
      <w:sz w:val="28"/>
      <w:szCs w:val="20"/>
    </w:rPr>
  </w:style>
  <w:style w:type="paragraph" w:customStyle="1" w:styleId="Seznamoslovan">
    <w:name w:val="Seznam očíslovaný"/>
    <w:basedOn w:val="Zkladntext"/>
    <w:pPr>
      <w:widowControl w:val="0"/>
      <w:spacing w:after="113"/>
      <w:ind w:left="425" w:hanging="424"/>
      <w:jc w:val="both"/>
    </w:pPr>
  </w:style>
  <w:style w:type="paragraph" w:customStyle="1" w:styleId="Textparagrafu">
    <w:name w:val="Text paragrafu"/>
    <w:basedOn w:val="Normln"/>
    <w:pPr>
      <w:autoSpaceDE w:val="0"/>
      <w:autoSpaceDN w:val="0"/>
      <w:spacing w:before="240"/>
      <w:ind w:firstLine="425"/>
      <w:jc w:val="both"/>
    </w:pPr>
  </w:style>
  <w:style w:type="paragraph" w:customStyle="1" w:styleId="Hlava">
    <w:name w:val="Hlava"/>
    <w:basedOn w:val="Normln"/>
    <w:pPr>
      <w:autoSpaceDE w:val="0"/>
      <w:autoSpaceDN w:val="0"/>
      <w:spacing w:before="240"/>
      <w:jc w:val="center"/>
    </w:pPr>
  </w:style>
  <w:style w:type="paragraph" w:styleId="Rozloendokumentu">
    <w:name w:val="Document Map"/>
    <w:basedOn w:val="Normln"/>
    <w:semiHidden/>
    <w:pPr>
      <w:shd w:val="clear" w:color="auto" w:fill="000080"/>
    </w:pPr>
    <w:rPr>
      <w:rFonts w:ascii="Tahoma" w:hAnsi="Tahoma" w:cs="Tahoma"/>
    </w:rPr>
  </w:style>
  <w:style w:type="paragraph" w:styleId="Zkladntext2">
    <w:name w:val="Body Text 2"/>
    <w:basedOn w:val="Normln"/>
    <w:rPr>
      <w:b/>
      <w:bCs/>
      <w:color w:val="000000"/>
    </w:rPr>
  </w:style>
  <w:style w:type="paragraph" w:styleId="Textpoznpodarou">
    <w:name w:val="footnote text"/>
    <w:basedOn w:val="Normln"/>
    <w:semiHidden/>
    <w:rsid w:val="00FB2D51"/>
    <w:rPr>
      <w:sz w:val="20"/>
      <w:szCs w:val="20"/>
    </w:rPr>
  </w:style>
  <w:style w:type="character" w:styleId="Znakapoznpodarou">
    <w:name w:val="footnote reference"/>
    <w:basedOn w:val="Standardnpsmoodstavce"/>
    <w:semiHidden/>
    <w:rsid w:val="00FB2D51"/>
    <w:rPr>
      <w:vertAlign w:val="superscript"/>
    </w:rPr>
  </w:style>
  <w:style w:type="paragraph" w:styleId="Odstavecseseznamem">
    <w:name w:val="List Paragraph"/>
    <w:basedOn w:val="Normln"/>
    <w:uiPriority w:val="34"/>
    <w:qFormat/>
    <w:rsid w:val="005344DA"/>
    <w:pPr>
      <w:ind w:left="708"/>
    </w:pPr>
  </w:style>
  <w:style w:type="paragraph" w:styleId="Textbubliny">
    <w:name w:val="Balloon Text"/>
    <w:basedOn w:val="Normln"/>
    <w:link w:val="TextbublinyChar"/>
    <w:semiHidden/>
    <w:unhideWhenUsed/>
    <w:rsid w:val="002120C4"/>
    <w:rPr>
      <w:rFonts w:ascii="Segoe UI" w:hAnsi="Segoe UI" w:cs="Segoe UI"/>
      <w:sz w:val="18"/>
      <w:szCs w:val="18"/>
    </w:rPr>
  </w:style>
  <w:style w:type="character" w:customStyle="1" w:styleId="TextbublinyChar">
    <w:name w:val="Text bubliny Char"/>
    <w:basedOn w:val="Standardnpsmoodstavce"/>
    <w:link w:val="Textbubliny"/>
    <w:semiHidden/>
    <w:rsid w:val="002120C4"/>
    <w:rPr>
      <w:rFonts w:ascii="Segoe UI" w:hAnsi="Segoe UI" w:cs="Segoe UI"/>
      <w:sz w:val="18"/>
      <w:szCs w:val="18"/>
    </w:rPr>
  </w:style>
  <w:style w:type="paragraph" w:customStyle="1" w:styleId="Default">
    <w:name w:val="Default"/>
    <w:rsid w:val="001270E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26CF2-A8EC-438B-B334-748A760A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1572</Words>
  <Characters>9278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kterou se vydává Požární řád obce</vt:lpstr>
    </vt:vector>
  </TitlesOfParts>
  <Company>MV ČR</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kterou se vydává Požární řád obce</dc:title>
  <dc:subject/>
  <dc:creator>Standard</dc:creator>
  <cp:keywords/>
  <cp:lastModifiedBy>Obec Žim</cp:lastModifiedBy>
  <cp:revision>9</cp:revision>
  <cp:lastPrinted>2024-05-16T06:51:00Z</cp:lastPrinted>
  <dcterms:created xsi:type="dcterms:W3CDTF">2023-01-11T15:01:00Z</dcterms:created>
  <dcterms:modified xsi:type="dcterms:W3CDTF">2024-05-16T06:52:00Z</dcterms:modified>
</cp:coreProperties>
</file>