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6205" w14:textId="36E0580A" w:rsidR="0093274F" w:rsidRDefault="009C1DC0" w:rsidP="0093274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tab/>
      </w:r>
      <w:r w:rsidR="0093274F" w:rsidRPr="00D7764C">
        <w:rPr>
          <w:rFonts w:ascii="Times New Roman" w:hAnsi="Times New Roman"/>
          <w:sz w:val="20"/>
          <w:szCs w:val="20"/>
        </w:rPr>
        <w:t>Man</w:t>
      </w:r>
      <w:r w:rsidR="00510E75">
        <w:rPr>
          <w:rFonts w:ascii="Times New Roman" w:hAnsi="Times New Roman"/>
          <w:sz w:val="20"/>
          <w:szCs w:val="20"/>
        </w:rPr>
        <w:t xml:space="preserve">uál k parkovacímu </w:t>
      </w:r>
      <w:r w:rsidR="00622E7B">
        <w:rPr>
          <w:rFonts w:ascii="Times New Roman" w:hAnsi="Times New Roman"/>
          <w:sz w:val="20"/>
          <w:szCs w:val="20"/>
        </w:rPr>
        <w:t>systé</w:t>
      </w:r>
      <w:r w:rsidR="00510E75">
        <w:rPr>
          <w:rFonts w:ascii="Times New Roman" w:hAnsi="Times New Roman"/>
          <w:sz w:val="20"/>
          <w:szCs w:val="20"/>
        </w:rPr>
        <w:t>mu</w:t>
      </w:r>
      <w:r w:rsidR="00585071">
        <w:rPr>
          <w:rFonts w:ascii="Times New Roman" w:hAnsi="Times New Roman"/>
          <w:sz w:val="20"/>
          <w:szCs w:val="20"/>
        </w:rPr>
        <w:t xml:space="preserve"> ve městě Jablonné nad Orlicí</w:t>
      </w:r>
      <w:r w:rsidR="00510E75">
        <w:rPr>
          <w:rFonts w:ascii="Times New Roman" w:hAnsi="Times New Roman"/>
          <w:sz w:val="20"/>
          <w:szCs w:val="20"/>
        </w:rPr>
        <w:t xml:space="preserve">  </w:t>
      </w:r>
    </w:p>
    <w:p w14:paraId="411A8634" w14:textId="77777777" w:rsidR="0075106F" w:rsidRDefault="0075106F" w:rsidP="0093274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D0843B0" w14:textId="5CB2C78E" w:rsidR="009C1DC0" w:rsidRDefault="0075106F" w:rsidP="009C1DC0">
      <w:pPr>
        <w:spacing w:after="0" w:line="240" w:lineRule="auto"/>
      </w:pPr>
      <w:r>
        <w:rPr>
          <w:rFonts w:cs="Calibri"/>
          <w:b/>
          <w:noProof/>
          <w:sz w:val="30"/>
          <w:szCs w:val="3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19E72DE" wp14:editId="46A9982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59614" cy="493325"/>
            <wp:effectExtent l="0" t="0" r="7620" b="2540"/>
            <wp:wrapNone/>
            <wp:docPr id="66780726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07268" name="Obrázek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614" cy="49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9AA08" w14:textId="77777777" w:rsidR="004A1210" w:rsidRDefault="004A1210" w:rsidP="009C1DC0">
      <w:pPr>
        <w:spacing w:after="0" w:line="240" w:lineRule="auto"/>
      </w:pPr>
    </w:p>
    <w:p w14:paraId="709CA861" w14:textId="77777777" w:rsidR="004A1210" w:rsidRDefault="004A1210" w:rsidP="009C1DC0">
      <w:pPr>
        <w:spacing w:after="0" w:line="240" w:lineRule="auto"/>
      </w:pPr>
    </w:p>
    <w:p w14:paraId="44F48946" w14:textId="77777777" w:rsidR="0093274F" w:rsidRDefault="0093274F" w:rsidP="009C1D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431BF7" w14:textId="77777777" w:rsidR="0093274F" w:rsidRDefault="0093274F" w:rsidP="009C1D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C608A3" w14:textId="400E6EF9" w:rsidR="004A1210" w:rsidRDefault="009C1DC0" w:rsidP="009C1DC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70A79C55" w14:textId="2F2C3D62" w:rsidR="0093274F" w:rsidRDefault="00585071" w:rsidP="004056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r w:rsidR="00872628">
        <w:rPr>
          <w:rFonts w:ascii="Times New Roman" w:hAnsi="Times New Roman"/>
          <w:b/>
          <w:sz w:val="28"/>
          <w:szCs w:val="28"/>
        </w:rPr>
        <w:t>arkovací systém na náměstí</w:t>
      </w:r>
      <w:r w:rsidR="00B27799" w:rsidRPr="00B27799">
        <w:rPr>
          <w:rFonts w:ascii="Times New Roman" w:hAnsi="Times New Roman"/>
          <w:b/>
          <w:sz w:val="28"/>
          <w:szCs w:val="28"/>
        </w:rPr>
        <w:t xml:space="preserve"> </w:t>
      </w:r>
      <w:r w:rsidR="009C1DC0">
        <w:rPr>
          <w:rFonts w:ascii="Times New Roman" w:hAnsi="Times New Roman"/>
          <w:b/>
          <w:sz w:val="28"/>
          <w:szCs w:val="28"/>
        </w:rPr>
        <w:t xml:space="preserve">5. května </w:t>
      </w:r>
      <w:r w:rsidR="00872628">
        <w:rPr>
          <w:rFonts w:ascii="Times New Roman" w:hAnsi="Times New Roman"/>
          <w:b/>
          <w:sz w:val="28"/>
          <w:szCs w:val="28"/>
        </w:rPr>
        <w:t xml:space="preserve">a </w:t>
      </w:r>
      <w:r w:rsidR="00B27799" w:rsidRPr="00B27799">
        <w:rPr>
          <w:rFonts w:ascii="Times New Roman" w:hAnsi="Times New Roman"/>
          <w:b/>
          <w:sz w:val="28"/>
          <w:szCs w:val="28"/>
        </w:rPr>
        <w:t>v</w:t>
      </w:r>
      <w:r w:rsidR="00872628">
        <w:rPr>
          <w:rFonts w:ascii="Times New Roman" w:hAnsi="Times New Roman"/>
          <w:b/>
          <w:sz w:val="28"/>
          <w:szCs w:val="28"/>
        </w:rPr>
        <w:t xml:space="preserve"> ulicích </w:t>
      </w:r>
      <w:r w:rsidR="00B27799" w:rsidRPr="00B27799">
        <w:rPr>
          <w:rFonts w:ascii="Times New Roman" w:hAnsi="Times New Roman"/>
          <w:b/>
          <w:sz w:val="28"/>
          <w:szCs w:val="28"/>
        </w:rPr>
        <w:t>Ostrovní</w:t>
      </w:r>
      <w:r w:rsidR="00B45B0C">
        <w:rPr>
          <w:rFonts w:ascii="Times New Roman" w:hAnsi="Times New Roman"/>
          <w:b/>
          <w:sz w:val="28"/>
          <w:szCs w:val="28"/>
        </w:rPr>
        <w:t xml:space="preserve">, </w:t>
      </w:r>
      <w:r w:rsidR="00BC3D0E" w:rsidRPr="00BC3D0E">
        <w:rPr>
          <w:rFonts w:ascii="Times New Roman" w:hAnsi="Times New Roman"/>
          <w:b/>
          <w:sz w:val="28"/>
          <w:szCs w:val="28"/>
        </w:rPr>
        <w:t>Armádního generála Ludvíka Krejčího</w:t>
      </w:r>
      <w:r>
        <w:rPr>
          <w:rFonts w:ascii="Times New Roman" w:hAnsi="Times New Roman"/>
          <w:b/>
          <w:sz w:val="28"/>
          <w:szCs w:val="28"/>
        </w:rPr>
        <w:t>,</w:t>
      </w:r>
      <w:r w:rsidR="00B45B0C">
        <w:rPr>
          <w:rFonts w:ascii="Times New Roman" w:hAnsi="Times New Roman"/>
          <w:b/>
          <w:sz w:val="28"/>
          <w:szCs w:val="28"/>
        </w:rPr>
        <w:t xml:space="preserve"> </w:t>
      </w:r>
      <w:r w:rsidR="00872628">
        <w:rPr>
          <w:rFonts w:ascii="Times New Roman" w:hAnsi="Times New Roman"/>
          <w:b/>
          <w:sz w:val="28"/>
          <w:szCs w:val="28"/>
        </w:rPr>
        <w:t>Českých bratří</w:t>
      </w:r>
      <w:r>
        <w:rPr>
          <w:rFonts w:ascii="Times New Roman" w:hAnsi="Times New Roman"/>
          <w:b/>
          <w:sz w:val="28"/>
          <w:szCs w:val="28"/>
        </w:rPr>
        <w:t xml:space="preserve"> a Nádražní</w:t>
      </w:r>
      <w:r w:rsidR="00B45B0C">
        <w:rPr>
          <w:rFonts w:ascii="Times New Roman" w:hAnsi="Times New Roman"/>
          <w:b/>
          <w:sz w:val="28"/>
          <w:szCs w:val="28"/>
        </w:rPr>
        <w:t xml:space="preserve"> </w:t>
      </w:r>
      <w:r w:rsidR="00B27799" w:rsidRPr="00B27799">
        <w:rPr>
          <w:rFonts w:ascii="Times New Roman" w:hAnsi="Times New Roman"/>
          <w:b/>
          <w:sz w:val="28"/>
          <w:szCs w:val="28"/>
        </w:rPr>
        <w:t>v Jablonném nad Orlicí</w:t>
      </w:r>
      <w:r w:rsidR="00FE6512">
        <w:rPr>
          <w:rFonts w:ascii="Times New Roman" w:hAnsi="Times New Roman"/>
          <w:b/>
          <w:sz w:val="28"/>
          <w:szCs w:val="28"/>
        </w:rPr>
        <w:t xml:space="preserve">  </w:t>
      </w:r>
    </w:p>
    <w:p w14:paraId="692561A9" w14:textId="77777777" w:rsidR="0093274F" w:rsidRDefault="0093274F" w:rsidP="00B27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20891A" w14:textId="77777777" w:rsidR="00B27799" w:rsidRDefault="00B27799" w:rsidP="00B277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Úvod </w:t>
      </w:r>
    </w:p>
    <w:p w14:paraId="2D389C30" w14:textId="337286B5" w:rsidR="00B27799" w:rsidRDefault="0033497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0A835A7" wp14:editId="52F78A53">
            <wp:simplePos x="0" y="0"/>
            <wp:positionH relativeFrom="column">
              <wp:posOffset>4739640</wp:posOffset>
            </wp:positionH>
            <wp:positionV relativeFrom="paragraph">
              <wp:posOffset>38735</wp:posOffset>
            </wp:positionV>
            <wp:extent cx="1052195" cy="1506855"/>
            <wp:effectExtent l="0" t="0" r="0" b="0"/>
            <wp:wrapTight wrapText="bothSides">
              <wp:wrapPolygon edited="0">
                <wp:start x="0" y="0"/>
                <wp:lineTo x="0" y="21300"/>
                <wp:lineTo x="21118" y="21300"/>
                <wp:lineTo x="21118" y="0"/>
                <wp:lineTo x="0" y="0"/>
              </wp:wrapPolygon>
            </wp:wrapTight>
            <wp:docPr id="8087173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9" t="3448" r="5571" b="3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50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799" w:rsidRPr="00872628">
        <w:rPr>
          <w:rFonts w:ascii="Times New Roman" w:hAnsi="Times New Roman"/>
          <w:sz w:val="24"/>
          <w:szCs w:val="24"/>
        </w:rPr>
        <w:t>Rada města Jablonné nad Orlicí se rozhodla regulovat bezplatné parkování osobních motorových vozidel na náměstí 5. května a v </w:t>
      </w:r>
      <w:r w:rsidR="00872628">
        <w:rPr>
          <w:rFonts w:ascii="Times New Roman" w:hAnsi="Times New Roman"/>
          <w:sz w:val="24"/>
          <w:szCs w:val="24"/>
        </w:rPr>
        <w:t>ulicích</w:t>
      </w:r>
      <w:r w:rsidR="00B27799" w:rsidRPr="00872628">
        <w:rPr>
          <w:rFonts w:ascii="Times New Roman" w:hAnsi="Times New Roman"/>
          <w:sz w:val="24"/>
          <w:szCs w:val="24"/>
        </w:rPr>
        <w:t xml:space="preserve"> Ostrovní</w:t>
      </w:r>
      <w:r w:rsidR="000518DC">
        <w:rPr>
          <w:rFonts w:ascii="Times New Roman" w:hAnsi="Times New Roman"/>
          <w:sz w:val="24"/>
          <w:szCs w:val="24"/>
        </w:rPr>
        <w:t xml:space="preserve">, </w:t>
      </w:r>
      <w:r w:rsidR="00BC3D0E" w:rsidRPr="00BC3D0E">
        <w:rPr>
          <w:rFonts w:ascii="Times New Roman" w:hAnsi="Times New Roman"/>
          <w:bCs/>
          <w:sz w:val="24"/>
          <w:szCs w:val="24"/>
        </w:rPr>
        <w:t>Armádního generála Ludvíka Krejčího</w:t>
      </w:r>
      <w:r w:rsidR="000518DC">
        <w:rPr>
          <w:rFonts w:ascii="Times New Roman" w:hAnsi="Times New Roman"/>
          <w:sz w:val="24"/>
          <w:szCs w:val="24"/>
        </w:rPr>
        <w:t xml:space="preserve">, </w:t>
      </w:r>
      <w:r w:rsidR="00872628">
        <w:rPr>
          <w:rFonts w:ascii="Times New Roman" w:hAnsi="Times New Roman"/>
          <w:sz w:val="24"/>
          <w:szCs w:val="24"/>
        </w:rPr>
        <w:t>Českých bratří</w:t>
      </w:r>
      <w:r w:rsidR="000518DC">
        <w:rPr>
          <w:rFonts w:ascii="Times New Roman" w:hAnsi="Times New Roman"/>
          <w:sz w:val="24"/>
          <w:szCs w:val="24"/>
        </w:rPr>
        <w:t xml:space="preserve"> a Nádražní</w:t>
      </w:r>
      <w:r w:rsidR="00B27799" w:rsidRPr="00872628">
        <w:rPr>
          <w:rFonts w:ascii="Times New Roman" w:hAnsi="Times New Roman"/>
          <w:sz w:val="24"/>
          <w:szCs w:val="24"/>
        </w:rPr>
        <w:t xml:space="preserve"> </w:t>
      </w:r>
      <w:r w:rsidR="00BA3FD6">
        <w:rPr>
          <w:rFonts w:ascii="Times New Roman" w:hAnsi="Times New Roman"/>
          <w:sz w:val="24"/>
          <w:szCs w:val="24"/>
        </w:rPr>
        <w:t xml:space="preserve">(dále jen </w:t>
      </w:r>
      <w:r w:rsidR="00BA3FD6" w:rsidRPr="00BA3FD6">
        <w:rPr>
          <w:rFonts w:ascii="Times New Roman" w:hAnsi="Times New Roman"/>
          <w:i/>
          <w:sz w:val="24"/>
          <w:szCs w:val="24"/>
        </w:rPr>
        <w:t>“parkovací zóna“</w:t>
      </w:r>
      <w:r w:rsidR="00BA3FD6">
        <w:rPr>
          <w:rFonts w:ascii="Times New Roman" w:hAnsi="Times New Roman"/>
          <w:sz w:val="24"/>
          <w:szCs w:val="24"/>
        </w:rPr>
        <w:t xml:space="preserve">) </w:t>
      </w:r>
      <w:r w:rsidR="00B27799" w:rsidRPr="00872628">
        <w:rPr>
          <w:rFonts w:ascii="Times New Roman" w:hAnsi="Times New Roman"/>
          <w:sz w:val="24"/>
          <w:szCs w:val="24"/>
        </w:rPr>
        <w:t xml:space="preserve">a to časovým omezením doby parkování formou parkovacích kotoučů. </w:t>
      </w:r>
    </w:p>
    <w:p w14:paraId="6FCCACEF" w14:textId="77777777" w:rsidR="004B1932" w:rsidRDefault="004B1932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34250" w14:textId="77777777" w:rsidR="002A6569" w:rsidRDefault="004B1932" w:rsidP="002A65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1932">
        <w:rPr>
          <w:rFonts w:ascii="Times New Roman" w:hAnsi="Times New Roman"/>
          <w:b/>
          <w:sz w:val="24"/>
          <w:szCs w:val="24"/>
        </w:rPr>
        <w:t xml:space="preserve">Parkování na místech označených parkovacím kotoučem </w:t>
      </w:r>
    </w:p>
    <w:p w14:paraId="6FE3C9B5" w14:textId="77777777" w:rsidR="002A6569" w:rsidRPr="002A6569" w:rsidRDefault="002A6569" w:rsidP="002A6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6569">
        <w:rPr>
          <w:rFonts w:ascii="Times New Roman" w:hAnsi="Times New Roman"/>
          <w:sz w:val="24"/>
          <w:szCs w:val="24"/>
        </w:rPr>
        <w:t>Na parkovišti s parkovacím kotoučem musí řidič při začátku stání umístit kotouč viditelně ve vozidle a nas</w:t>
      </w:r>
      <w:r>
        <w:rPr>
          <w:rFonts w:ascii="Times New Roman" w:hAnsi="Times New Roman"/>
          <w:sz w:val="24"/>
          <w:szCs w:val="24"/>
        </w:rPr>
        <w:t>tavit na něm dobu začátku stání</w:t>
      </w:r>
      <w:r w:rsidRPr="002A6569">
        <w:rPr>
          <w:rFonts w:ascii="Times New Roman" w:hAnsi="Times New Roman"/>
          <w:sz w:val="24"/>
          <w:szCs w:val="24"/>
        </w:rPr>
        <w:t xml:space="preserve">, kterou nesmí až do odjezdu měnit!   </w:t>
      </w:r>
    </w:p>
    <w:p w14:paraId="10BE0C02" w14:textId="77777777" w:rsidR="00B27799" w:rsidRPr="001358FE" w:rsidRDefault="00653723" w:rsidP="00B277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8FE">
        <w:rPr>
          <w:rFonts w:ascii="Times New Roman" w:hAnsi="Times New Roman"/>
          <w:sz w:val="20"/>
          <w:szCs w:val="20"/>
        </w:rPr>
        <w:t>[</w:t>
      </w:r>
      <w:r w:rsidR="00585071">
        <w:rPr>
          <w:rFonts w:ascii="Times New Roman" w:hAnsi="Times New Roman"/>
          <w:sz w:val="20"/>
          <w:szCs w:val="20"/>
        </w:rPr>
        <w:t xml:space="preserve">Příloha č. 5 </w:t>
      </w:r>
      <w:r w:rsidR="00792262">
        <w:rPr>
          <w:rFonts w:ascii="Times New Roman" w:hAnsi="Times New Roman"/>
          <w:sz w:val="20"/>
          <w:szCs w:val="20"/>
        </w:rPr>
        <w:t>IP 13b</w:t>
      </w:r>
      <w:r w:rsidRPr="001358FE">
        <w:rPr>
          <w:rFonts w:ascii="Times New Roman" w:hAnsi="Times New Roman"/>
          <w:sz w:val="20"/>
          <w:szCs w:val="20"/>
        </w:rPr>
        <w:t xml:space="preserve"> „Parkoviště s parkovacím kotoučem“ vyhlášky č</w:t>
      </w:r>
      <w:r w:rsidR="00792262">
        <w:rPr>
          <w:rFonts w:ascii="Times New Roman" w:hAnsi="Times New Roman"/>
          <w:sz w:val="20"/>
          <w:szCs w:val="20"/>
        </w:rPr>
        <w:t>.</w:t>
      </w:r>
      <w:r w:rsidRPr="001358FE">
        <w:rPr>
          <w:rFonts w:ascii="Times New Roman" w:hAnsi="Times New Roman"/>
          <w:sz w:val="20"/>
          <w:szCs w:val="20"/>
        </w:rPr>
        <w:t xml:space="preserve"> </w:t>
      </w:r>
      <w:r w:rsidR="00792262">
        <w:rPr>
          <w:rFonts w:ascii="Times New Roman" w:hAnsi="Times New Roman"/>
          <w:sz w:val="20"/>
          <w:szCs w:val="20"/>
        </w:rPr>
        <w:t>294</w:t>
      </w:r>
      <w:r w:rsidRPr="001358FE">
        <w:rPr>
          <w:rFonts w:ascii="Times New Roman" w:hAnsi="Times New Roman"/>
          <w:sz w:val="20"/>
          <w:szCs w:val="20"/>
        </w:rPr>
        <w:t>/201</w:t>
      </w:r>
      <w:r w:rsidR="00792262">
        <w:rPr>
          <w:rFonts w:ascii="Times New Roman" w:hAnsi="Times New Roman"/>
          <w:sz w:val="20"/>
          <w:szCs w:val="20"/>
        </w:rPr>
        <w:t>5</w:t>
      </w:r>
      <w:r w:rsidRPr="001358FE">
        <w:rPr>
          <w:rFonts w:ascii="Times New Roman" w:hAnsi="Times New Roman"/>
          <w:sz w:val="20"/>
          <w:szCs w:val="20"/>
        </w:rPr>
        <w:t xml:space="preserve"> Sb., </w:t>
      </w:r>
      <w:r w:rsidR="00792262">
        <w:rPr>
          <w:rFonts w:ascii="Times New Roman" w:hAnsi="Times New Roman"/>
          <w:sz w:val="20"/>
          <w:szCs w:val="20"/>
        </w:rPr>
        <w:t>V</w:t>
      </w:r>
      <w:r w:rsidRPr="001358FE">
        <w:rPr>
          <w:rFonts w:ascii="Times New Roman" w:hAnsi="Times New Roman"/>
          <w:sz w:val="20"/>
          <w:szCs w:val="20"/>
        </w:rPr>
        <w:t>yhláška</w:t>
      </w:r>
      <w:r w:rsidR="00792262">
        <w:rPr>
          <w:rFonts w:ascii="Times New Roman" w:hAnsi="Times New Roman"/>
          <w:sz w:val="20"/>
          <w:szCs w:val="20"/>
        </w:rPr>
        <w:t>, kterou se provádějí</w:t>
      </w:r>
      <w:r w:rsidRPr="001358FE">
        <w:rPr>
          <w:rFonts w:ascii="Times New Roman" w:hAnsi="Times New Roman"/>
          <w:sz w:val="20"/>
          <w:szCs w:val="20"/>
        </w:rPr>
        <w:t> pravidl</w:t>
      </w:r>
      <w:r w:rsidR="00792262">
        <w:rPr>
          <w:rFonts w:ascii="Times New Roman" w:hAnsi="Times New Roman"/>
          <w:sz w:val="20"/>
          <w:szCs w:val="20"/>
        </w:rPr>
        <w:t>a</w:t>
      </w:r>
      <w:r w:rsidRPr="001358FE">
        <w:rPr>
          <w:rFonts w:ascii="Times New Roman" w:hAnsi="Times New Roman"/>
          <w:sz w:val="20"/>
          <w:szCs w:val="20"/>
        </w:rPr>
        <w:t xml:space="preserve"> provozu</w:t>
      </w:r>
      <w:r w:rsidR="00792262">
        <w:rPr>
          <w:rFonts w:ascii="Times New Roman" w:hAnsi="Times New Roman"/>
          <w:sz w:val="20"/>
          <w:szCs w:val="20"/>
        </w:rPr>
        <w:t xml:space="preserve"> na pozemních komunikacích, ve znění pozdějších předpisů</w:t>
      </w:r>
      <w:r w:rsidR="001358FE" w:rsidRPr="001358FE">
        <w:rPr>
          <w:rFonts w:ascii="Times New Roman" w:hAnsi="Times New Roman"/>
          <w:sz w:val="20"/>
          <w:szCs w:val="20"/>
        </w:rPr>
        <w:t xml:space="preserve">] </w:t>
      </w:r>
      <w:r w:rsidRPr="001358FE">
        <w:rPr>
          <w:rFonts w:ascii="Times New Roman" w:hAnsi="Times New Roman"/>
          <w:sz w:val="20"/>
          <w:szCs w:val="20"/>
        </w:rPr>
        <w:t xml:space="preserve"> </w:t>
      </w:r>
    </w:p>
    <w:p w14:paraId="65DF67E4" w14:textId="77777777" w:rsidR="00653723" w:rsidRDefault="00653723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A17463" w14:textId="77777777" w:rsidR="002A6569" w:rsidRDefault="002A6569" w:rsidP="00B277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Dopravní značka IP 13b bude doplněna dodatkovou tabulkou E13 s textem „Po – Pá 8,00 – 17,00 hod</w:t>
      </w:r>
      <w:r w:rsidR="000A4C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MAX 2 hod“. To znamená, že </w:t>
      </w:r>
      <w:r w:rsidRPr="001358FE">
        <w:rPr>
          <w:rFonts w:ascii="Times New Roman" w:hAnsi="Times New Roman"/>
          <w:b/>
          <w:sz w:val="24"/>
          <w:szCs w:val="24"/>
        </w:rPr>
        <w:t xml:space="preserve">používání parkovacích kotoučů platí </w:t>
      </w:r>
      <w:r w:rsidR="001358FE">
        <w:rPr>
          <w:rFonts w:ascii="Times New Roman" w:hAnsi="Times New Roman"/>
          <w:b/>
          <w:sz w:val="24"/>
          <w:szCs w:val="24"/>
        </w:rPr>
        <w:t xml:space="preserve">ve všední dny v týdnu </w:t>
      </w:r>
      <w:r w:rsidRPr="001358FE">
        <w:rPr>
          <w:rFonts w:ascii="Times New Roman" w:hAnsi="Times New Roman"/>
          <w:b/>
          <w:sz w:val="24"/>
          <w:szCs w:val="24"/>
        </w:rPr>
        <w:t>od 8 do 17 hodin. Mimo uvedenou dobu parkování nepodléhá parkovacímu režimu, není třeba používat parkovací kotouč nebo rezidenční kartu.</w:t>
      </w:r>
      <w:r w:rsidR="00792262">
        <w:rPr>
          <w:rFonts w:ascii="Times New Roman" w:hAnsi="Times New Roman"/>
          <w:b/>
          <w:sz w:val="24"/>
          <w:szCs w:val="24"/>
        </w:rPr>
        <w:t xml:space="preserve"> </w:t>
      </w:r>
    </w:p>
    <w:p w14:paraId="3AFADCA5" w14:textId="77777777" w:rsidR="00792262" w:rsidRPr="001358FE" w:rsidRDefault="00792262" w:rsidP="00B277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ulici Nádražní je na dodatkové tabuli pouze text „Maximální délka stání 2 hodiny“ – to znamená, že používání parkovacích kotoučů platí po celý týden po dobu 24 hodin.</w:t>
      </w:r>
    </w:p>
    <w:p w14:paraId="44EF883F" w14:textId="77777777" w:rsidR="002A6569" w:rsidRDefault="002A6569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ABEB7" w14:textId="77777777" w:rsidR="0026281F" w:rsidRDefault="002A6569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Celkem </w:t>
      </w:r>
      <w:r w:rsidR="00792262">
        <w:rPr>
          <w:rFonts w:ascii="Times New Roman" w:hAnsi="Times New Roman"/>
          <w:sz w:val="24"/>
          <w:szCs w:val="24"/>
        </w:rPr>
        <w:t>jsou</w:t>
      </w:r>
      <w:r>
        <w:rPr>
          <w:rFonts w:ascii="Times New Roman" w:hAnsi="Times New Roman"/>
          <w:sz w:val="24"/>
          <w:szCs w:val="24"/>
        </w:rPr>
        <w:t xml:space="preserve"> nainstal</w:t>
      </w:r>
      <w:r w:rsidR="00792262">
        <w:rPr>
          <w:rFonts w:ascii="Times New Roman" w:hAnsi="Times New Roman"/>
          <w:sz w:val="24"/>
          <w:szCs w:val="24"/>
        </w:rPr>
        <w:t>ovány</w:t>
      </w:r>
      <w:r>
        <w:rPr>
          <w:rFonts w:ascii="Times New Roman" w:hAnsi="Times New Roman"/>
          <w:sz w:val="24"/>
          <w:szCs w:val="24"/>
        </w:rPr>
        <w:t xml:space="preserve"> při vjezdu do náměstí čtyři svislé dopravní značky</w:t>
      </w:r>
      <w:r w:rsidR="001358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dvě na silnici č. I/11, v ulici Hluboká a v ulici Českých bratří. </w:t>
      </w:r>
      <w:r w:rsidR="00792262">
        <w:rPr>
          <w:rFonts w:ascii="Times New Roman" w:hAnsi="Times New Roman"/>
          <w:sz w:val="24"/>
          <w:szCs w:val="24"/>
        </w:rPr>
        <w:t xml:space="preserve">V ulici Nádražní jsou dvě svislé dopravní značky. </w:t>
      </w:r>
      <w:r w:rsidR="0026281F">
        <w:rPr>
          <w:rFonts w:ascii="Times New Roman" w:hAnsi="Times New Roman"/>
          <w:sz w:val="24"/>
          <w:szCs w:val="24"/>
        </w:rPr>
        <w:t xml:space="preserve">Vyznačí se vodorovné dopravní značení. </w:t>
      </w:r>
    </w:p>
    <w:p w14:paraId="3283468D" w14:textId="77777777" w:rsidR="0026281F" w:rsidRDefault="0026281F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6616B" w14:textId="77777777" w:rsidR="0026281F" w:rsidRPr="001358FE" w:rsidRDefault="0026281F" w:rsidP="00B277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Řidič vozidla umístí za sklo hodinový parkovací kotouč a </w:t>
      </w:r>
      <w:r w:rsidRPr="001358FE">
        <w:rPr>
          <w:rFonts w:ascii="Times New Roman" w:hAnsi="Times New Roman"/>
          <w:b/>
          <w:sz w:val="24"/>
          <w:szCs w:val="24"/>
        </w:rPr>
        <w:t xml:space="preserve">nastaví na něm dobu začátku stání. </w:t>
      </w:r>
    </w:p>
    <w:p w14:paraId="4E4429AD" w14:textId="77777777" w:rsidR="0026281F" w:rsidRDefault="0026281F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FA997" w14:textId="11F108C2" w:rsidR="0026281F" w:rsidRDefault="003F2374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="00334970">
        <w:rPr>
          <w:noProof/>
        </w:rPr>
        <w:drawing>
          <wp:inline distT="0" distB="0" distL="0" distR="0" wp14:anchorId="101F0D0E" wp14:editId="162E49DF">
            <wp:extent cx="731520" cy="1028700"/>
            <wp:effectExtent l="0" t="0" r="0" b="0"/>
            <wp:docPr id="1" name="obrázek 1" descr="parkov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ova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81F">
        <w:rPr>
          <w:rFonts w:ascii="Times New Roman" w:hAnsi="Times New Roman"/>
          <w:sz w:val="24"/>
          <w:szCs w:val="24"/>
        </w:rPr>
        <w:t xml:space="preserve"> </w:t>
      </w:r>
      <w:r w:rsidR="002A6569">
        <w:rPr>
          <w:rFonts w:ascii="Times New Roman" w:hAnsi="Times New Roman"/>
          <w:sz w:val="24"/>
          <w:szCs w:val="24"/>
        </w:rPr>
        <w:t xml:space="preserve">    </w:t>
      </w:r>
      <w:r w:rsidR="0026281F">
        <w:rPr>
          <w:rFonts w:ascii="Times New Roman" w:hAnsi="Times New Roman"/>
          <w:sz w:val="24"/>
          <w:szCs w:val="24"/>
        </w:rPr>
        <w:t xml:space="preserve">        </w:t>
      </w:r>
      <w:r w:rsidR="001358F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1358FE">
        <w:rPr>
          <w:rFonts w:ascii="Times New Roman" w:hAnsi="Times New Roman"/>
          <w:sz w:val="24"/>
          <w:szCs w:val="24"/>
        </w:rPr>
        <w:t xml:space="preserve"> </w:t>
      </w:r>
      <w:r w:rsidR="00334970">
        <w:rPr>
          <w:rFonts w:ascii="Tahoma" w:hAnsi="Tahoma" w:cs="Tahoma"/>
          <w:noProof/>
          <w:color w:val="FFFFFF"/>
          <w:sz w:val="20"/>
          <w:szCs w:val="21"/>
        </w:rPr>
        <w:drawing>
          <wp:inline distT="0" distB="0" distL="0" distR="0" wp14:anchorId="12448D35" wp14:editId="0EC77DB5">
            <wp:extent cx="784860" cy="1051560"/>
            <wp:effectExtent l="0" t="0" r="0" b="0"/>
            <wp:docPr id="2" name="obrázek 2" descr="Ilustrační fo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ční fo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8FE" w:rsidRPr="001358FE">
        <w:rPr>
          <w:rFonts w:ascii="Tahoma" w:hAnsi="Tahoma" w:cs="Tahoma"/>
          <w:color w:val="FFFFFF"/>
          <w:sz w:val="20"/>
          <w:szCs w:val="21"/>
        </w:rPr>
        <w:t xml:space="preserve">             </w:t>
      </w:r>
      <w:r w:rsidR="001358FE">
        <w:rPr>
          <w:rFonts w:ascii="Tahoma" w:hAnsi="Tahoma" w:cs="Tahoma"/>
          <w:color w:val="FFFFFF"/>
          <w:sz w:val="20"/>
          <w:szCs w:val="21"/>
        </w:rPr>
        <w:t xml:space="preserve">       </w:t>
      </w:r>
      <w:r>
        <w:rPr>
          <w:rFonts w:ascii="Tahoma" w:hAnsi="Tahoma" w:cs="Tahoma"/>
          <w:color w:val="FFFFFF"/>
          <w:sz w:val="20"/>
          <w:szCs w:val="21"/>
        </w:rPr>
        <w:t xml:space="preserve">           </w:t>
      </w:r>
      <w:r w:rsidR="00334970"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6AE9E9CA" wp14:editId="05FE7B29">
            <wp:extent cx="769620" cy="10515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9D43C" w14:textId="77777777" w:rsidR="0093274F" w:rsidRDefault="0093274F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FB51F" w14:textId="77777777" w:rsidR="00C1618D" w:rsidRDefault="0026281F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 dodržováním podmínek vyplývajících z dopravní značky </w:t>
      </w:r>
      <w:r w:rsidR="00D75C80">
        <w:rPr>
          <w:rFonts w:ascii="Times New Roman" w:hAnsi="Times New Roman"/>
          <w:sz w:val="24"/>
          <w:szCs w:val="24"/>
        </w:rPr>
        <w:t xml:space="preserve">IP 13b – </w:t>
      </w:r>
      <w:r w:rsidR="000A4C86">
        <w:rPr>
          <w:rFonts w:ascii="Times New Roman" w:hAnsi="Times New Roman"/>
          <w:sz w:val="24"/>
          <w:szCs w:val="24"/>
        </w:rPr>
        <w:t>„</w:t>
      </w:r>
      <w:r w:rsidR="00D75C80">
        <w:rPr>
          <w:rFonts w:ascii="Times New Roman" w:hAnsi="Times New Roman"/>
          <w:sz w:val="24"/>
          <w:szCs w:val="24"/>
        </w:rPr>
        <w:t>Parkoviště s parkovacím kotoučem“ bude pravide</w:t>
      </w:r>
      <w:r w:rsidR="003F2374">
        <w:rPr>
          <w:rFonts w:ascii="Times New Roman" w:hAnsi="Times New Roman"/>
          <w:sz w:val="24"/>
          <w:szCs w:val="24"/>
        </w:rPr>
        <w:t>lně dohlížet Městská policie</w:t>
      </w:r>
      <w:r w:rsidR="00C1618D">
        <w:rPr>
          <w:rFonts w:ascii="Times New Roman" w:hAnsi="Times New Roman"/>
          <w:sz w:val="24"/>
          <w:szCs w:val="24"/>
        </w:rPr>
        <w:t xml:space="preserve"> Letohrad</w:t>
      </w:r>
      <w:r w:rsidR="003F2374">
        <w:rPr>
          <w:rFonts w:ascii="Times New Roman" w:hAnsi="Times New Roman"/>
          <w:sz w:val="24"/>
          <w:szCs w:val="24"/>
        </w:rPr>
        <w:t>. Z</w:t>
      </w:r>
      <w:r w:rsidR="00D75C80">
        <w:rPr>
          <w:rFonts w:ascii="Times New Roman" w:hAnsi="Times New Roman"/>
          <w:sz w:val="24"/>
          <w:szCs w:val="24"/>
        </w:rPr>
        <w:t>a</w:t>
      </w:r>
      <w:r w:rsidR="003F2374">
        <w:rPr>
          <w:rFonts w:ascii="Times New Roman" w:hAnsi="Times New Roman"/>
          <w:sz w:val="24"/>
          <w:szCs w:val="24"/>
        </w:rPr>
        <w:t xml:space="preserve"> </w:t>
      </w:r>
      <w:r w:rsidR="00D75C80">
        <w:rPr>
          <w:rFonts w:ascii="Times New Roman" w:hAnsi="Times New Roman"/>
          <w:sz w:val="24"/>
          <w:szCs w:val="24"/>
        </w:rPr>
        <w:t xml:space="preserve">porušení podmínek vyplývajících z této dopravní značky lze uložit na místě blokovou pokutu až do výše 2 000 Kč (ve správním řízení pokutu od 1 500 Kč do 2 500 Kč). </w:t>
      </w:r>
    </w:p>
    <w:p w14:paraId="4204505C" w14:textId="77777777" w:rsidR="003F2374" w:rsidRDefault="003F2374" w:rsidP="00B277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58FE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§ 4 písm. c), § 125c odst. 1 písm. k) zákona č. 361/2000 Sb., o provozu na pozemních komunikacích a o změnách některých zákonů, ve znění pozdějších předpisů (dále jen „zákon o silničním provozu“)</w:t>
      </w:r>
      <w:r w:rsidRPr="003F2374">
        <w:rPr>
          <w:rFonts w:ascii="Times New Roman" w:hAnsi="Times New Roman"/>
          <w:sz w:val="20"/>
          <w:szCs w:val="20"/>
        </w:rPr>
        <w:t xml:space="preserve">]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A8BBB0E" w14:textId="77777777" w:rsidR="003F2374" w:rsidRPr="003F2374" w:rsidRDefault="003F2374" w:rsidP="00B277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93D590" w14:textId="77777777" w:rsidR="00D75C80" w:rsidRDefault="00D75C8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Parkovací kotouč</w:t>
      </w:r>
      <w:r w:rsidR="000A4C86">
        <w:rPr>
          <w:rFonts w:ascii="Times New Roman" w:hAnsi="Times New Roman"/>
          <w:sz w:val="24"/>
          <w:szCs w:val="24"/>
        </w:rPr>
        <w:t xml:space="preserve"> lze použít opakovaně </w:t>
      </w:r>
      <w:r>
        <w:rPr>
          <w:rFonts w:ascii="Times New Roman" w:hAnsi="Times New Roman"/>
          <w:sz w:val="24"/>
          <w:szCs w:val="24"/>
        </w:rPr>
        <w:t>nejen v Jablonném nad Orlicí, ale všude tam, kde platí tento způsob parkování, a to nejen v České republice, ale i v zahraničí. Parkovací kotouč zakoupený jinde lze použít i v Jablonném nad Orlicí.</w:t>
      </w:r>
    </w:p>
    <w:p w14:paraId="4B74C81C" w14:textId="77777777" w:rsidR="00D75C80" w:rsidRDefault="00D75C8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DA8FF" w14:textId="77777777" w:rsidR="00D75C80" w:rsidRDefault="00D75C8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Parkovací kotouč lze zakoupit: </w:t>
      </w:r>
    </w:p>
    <w:p w14:paraId="24B91BC6" w14:textId="77777777" w:rsidR="00D75C80" w:rsidRDefault="00D75C8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37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6379"/>
      </w:tblGrid>
      <w:tr w:rsidR="00D75C80" w:rsidRPr="001217A9" w14:paraId="45A830DE" w14:textId="77777777" w:rsidTr="00640832">
        <w:trPr>
          <w:trHeight w:val="3363"/>
        </w:trPr>
        <w:tc>
          <w:tcPr>
            <w:tcW w:w="6379" w:type="dxa"/>
            <w:shd w:val="clear" w:color="auto" w:fill="C6D9F1"/>
          </w:tcPr>
          <w:p w14:paraId="6C6B4C4D" w14:textId="77777777" w:rsidR="00405660" w:rsidRDefault="00405660" w:rsidP="001217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5B09DA" w14:textId="77777777" w:rsidR="00912B40" w:rsidRDefault="00B11AB3" w:rsidP="001217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12B40">
              <w:rPr>
                <w:rFonts w:ascii="Times New Roman" w:hAnsi="Times New Roman"/>
                <w:b/>
                <w:sz w:val="20"/>
                <w:szCs w:val="20"/>
              </w:rPr>
              <w:t>INFORMAČNÍ CENTRU</w:t>
            </w:r>
            <w:r w:rsidR="00912B40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912B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02282" w:rsidRPr="00912B40">
              <w:rPr>
                <w:rFonts w:ascii="Times New Roman" w:hAnsi="Times New Roman"/>
                <w:b/>
                <w:sz w:val="20"/>
                <w:szCs w:val="20"/>
              </w:rPr>
              <w:t>JABLONNÉ NAD ORLICÍ</w:t>
            </w:r>
          </w:p>
          <w:p w14:paraId="1E95CEFB" w14:textId="77777777" w:rsidR="00B11AB3" w:rsidRPr="001217A9" w:rsidRDefault="00B11AB3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32447A" w14:textId="77777777" w:rsidR="00B11AB3" w:rsidRPr="001217A9" w:rsidRDefault="00B11AB3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7A9">
              <w:rPr>
                <w:rFonts w:ascii="Times New Roman" w:hAnsi="Times New Roman"/>
                <w:sz w:val="20"/>
                <w:szCs w:val="20"/>
              </w:rPr>
              <w:t>náměstí 5. května 30</w:t>
            </w:r>
          </w:p>
          <w:p w14:paraId="4779FF98" w14:textId="77777777" w:rsidR="00B11AB3" w:rsidRPr="001217A9" w:rsidRDefault="00B11AB3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7A9">
              <w:rPr>
                <w:rFonts w:ascii="Times New Roman" w:hAnsi="Times New Roman"/>
                <w:sz w:val="20"/>
                <w:szCs w:val="20"/>
              </w:rPr>
              <w:t xml:space="preserve">561 64 Jablonné nad Orlicí </w:t>
            </w:r>
          </w:p>
          <w:p w14:paraId="2E4F4D0D" w14:textId="77777777" w:rsidR="00B11AB3" w:rsidRDefault="00B11AB3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7A9">
              <w:rPr>
                <w:rFonts w:ascii="Times New Roman" w:hAnsi="Times New Roman"/>
                <w:sz w:val="20"/>
                <w:szCs w:val="20"/>
              </w:rPr>
              <w:t xml:space="preserve">Tel:  </w:t>
            </w:r>
            <w:r w:rsidR="006E414F">
              <w:rPr>
                <w:rFonts w:ascii="Times New Roman" w:hAnsi="Times New Roman"/>
                <w:sz w:val="20"/>
                <w:szCs w:val="20"/>
              </w:rPr>
              <w:t xml:space="preserve">+420/465 641 371 </w:t>
            </w:r>
          </w:p>
          <w:p w14:paraId="334BB59A" w14:textId="77777777" w:rsidR="006E414F" w:rsidRDefault="006E414F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hyperlink r:id="rId13" w:history="1">
              <w:r w:rsidRPr="0009329E">
                <w:rPr>
                  <w:rStyle w:val="Hypertextovodkaz"/>
                  <w:rFonts w:ascii="Times New Roman" w:hAnsi="Times New Roman"/>
                  <w:sz w:val="20"/>
                  <w:szCs w:val="20"/>
                </w:rPr>
                <w:t>infojab@orlicko.cz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82B287" w14:textId="77777777" w:rsidR="006E414F" w:rsidRDefault="006E414F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 jablonneno.cz</w:t>
            </w:r>
          </w:p>
          <w:p w14:paraId="0307E03B" w14:textId="77777777" w:rsidR="006E414F" w:rsidRDefault="006E414F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31DC39" w14:textId="77777777" w:rsidR="006E414F" w:rsidRDefault="006E414F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Otevírací doba: </w:t>
            </w:r>
            <w:r w:rsidR="00EB0FBB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14:paraId="73DA57AA" w14:textId="77777777" w:rsidR="006E414F" w:rsidRDefault="00AB2DA3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Letní sezóna (1. </w:t>
            </w:r>
            <w:r w:rsidR="00FF1AD5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větna – 30. </w:t>
            </w:r>
            <w:r w:rsidR="00FF1AD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áří)</w:t>
            </w:r>
            <w:r w:rsidR="00EB0FB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90228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EB0FBB">
              <w:rPr>
                <w:rFonts w:ascii="Times New Roman" w:hAnsi="Times New Roman"/>
                <w:sz w:val="20"/>
                <w:szCs w:val="20"/>
              </w:rPr>
              <w:t xml:space="preserve">Zimní sezóna: (1. října – 30. dubna)          </w:t>
            </w:r>
          </w:p>
          <w:p w14:paraId="1A620740" w14:textId="77777777" w:rsidR="00902282" w:rsidRDefault="00902282" w:rsidP="00EB0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– pá     8 - 17                                     po – pá     8 - 17</w:t>
            </w:r>
          </w:p>
          <w:p w14:paraId="3DBCEAB5" w14:textId="77777777" w:rsidR="00EB0FBB" w:rsidRDefault="00902282" w:rsidP="00EB0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 – ne</w:t>
            </w:r>
            <w:r w:rsidR="00912B40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9 – 16</w:t>
            </w:r>
            <w:r w:rsidR="00EB0FBB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polední přestávka     12 - 13</w:t>
            </w:r>
          </w:p>
          <w:p w14:paraId="1384EE09" w14:textId="77777777" w:rsidR="00902282" w:rsidRDefault="00902282" w:rsidP="00EB0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polední přestávka     12 - 13                   so             8,30 – 12,30</w:t>
            </w:r>
          </w:p>
          <w:p w14:paraId="6DAC7F4C" w14:textId="77777777" w:rsidR="00EB0FBB" w:rsidRDefault="00902282" w:rsidP="00EB0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ne             zavřeno</w:t>
            </w:r>
          </w:p>
          <w:p w14:paraId="0D9C7103" w14:textId="77777777" w:rsidR="00912B40" w:rsidRPr="001217A9" w:rsidRDefault="00912B40" w:rsidP="001217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679800" w14:textId="77777777" w:rsidR="00D75C80" w:rsidRDefault="00D75C8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F32A9" w14:textId="77777777" w:rsidR="00D75C80" w:rsidRDefault="000A4C86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ojedinělých případech, kdy není možné si zajistit parkovací kotouč, </w:t>
      </w:r>
      <w:r w:rsidR="00912B40">
        <w:rPr>
          <w:rFonts w:ascii="Times New Roman" w:hAnsi="Times New Roman"/>
          <w:sz w:val="24"/>
          <w:szCs w:val="24"/>
        </w:rPr>
        <w:t>je z pohledu Městské policie akcept</w:t>
      </w:r>
      <w:r w:rsidR="00112DB6">
        <w:rPr>
          <w:rFonts w:ascii="Times New Roman" w:hAnsi="Times New Roman"/>
          <w:sz w:val="24"/>
          <w:szCs w:val="24"/>
        </w:rPr>
        <w:t>ovatelné napsat n</w:t>
      </w:r>
      <w:r w:rsidR="00912B40">
        <w:rPr>
          <w:rFonts w:ascii="Times New Roman" w:hAnsi="Times New Roman"/>
          <w:sz w:val="24"/>
          <w:szCs w:val="24"/>
        </w:rPr>
        <w:t>a</w:t>
      </w:r>
      <w:r w:rsidR="00112DB6">
        <w:rPr>
          <w:rFonts w:ascii="Times New Roman" w:hAnsi="Times New Roman"/>
          <w:sz w:val="24"/>
          <w:szCs w:val="24"/>
        </w:rPr>
        <w:t xml:space="preserve"> </w:t>
      </w:r>
      <w:r w:rsidR="00912B40">
        <w:rPr>
          <w:rFonts w:ascii="Times New Roman" w:hAnsi="Times New Roman"/>
          <w:sz w:val="24"/>
          <w:szCs w:val="24"/>
        </w:rPr>
        <w:t xml:space="preserve">papír dobu příjezdu a následně tento papír umístit na stejné místo jako parkovací kotouč. </w:t>
      </w:r>
    </w:p>
    <w:p w14:paraId="70873E21" w14:textId="77777777" w:rsidR="00912B40" w:rsidRDefault="00912B4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775CC" w14:textId="77777777" w:rsidR="00912B40" w:rsidRDefault="00912B4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Jelikož i motocykl je vozidlo, vztahuje se toto ustanovení i na řidiče motocyklů. Řidič je tak povinen umístit na motocykl viditelně parkovací kotouč</w:t>
      </w:r>
      <w:r w:rsidR="00020660">
        <w:rPr>
          <w:rFonts w:ascii="Times New Roman" w:hAnsi="Times New Roman"/>
          <w:sz w:val="24"/>
          <w:szCs w:val="24"/>
        </w:rPr>
        <w:t xml:space="preserve">. Kam má parkovací kotouč umístit, musí zvážit každý řidič sám podle konstrukčního uspořádání daného motocyklu. Každopádně musí dodržet podmínku, že parkovací kotouč bude viditelný. </w:t>
      </w:r>
    </w:p>
    <w:p w14:paraId="0F1ED13A" w14:textId="77777777" w:rsidR="00020660" w:rsidRDefault="0002066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D67CD" w14:textId="77777777" w:rsidR="00020660" w:rsidRDefault="00020660" w:rsidP="00B27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VÝJIMKY: </w:t>
      </w:r>
    </w:p>
    <w:p w14:paraId="3093F31F" w14:textId="282BF57F" w:rsidR="00020660" w:rsidRPr="000535F3" w:rsidRDefault="009300C8" w:rsidP="000A4C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5F3">
        <w:rPr>
          <w:rFonts w:ascii="Times New Roman" w:hAnsi="Times New Roman"/>
          <w:sz w:val="24"/>
          <w:szCs w:val="24"/>
        </w:rPr>
        <w:t>P</w:t>
      </w:r>
      <w:r w:rsidR="00020660" w:rsidRPr="000535F3">
        <w:rPr>
          <w:rFonts w:ascii="Times New Roman" w:hAnsi="Times New Roman"/>
          <w:sz w:val="24"/>
          <w:szCs w:val="24"/>
        </w:rPr>
        <w:t xml:space="preserve">ovinnost použít parkovací kotouč neplatí </w:t>
      </w:r>
      <w:r w:rsidR="000A4C86" w:rsidRPr="000535F3">
        <w:rPr>
          <w:rFonts w:ascii="Times New Roman" w:hAnsi="Times New Roman"/>
          <w:sz w:val="24"/>
          <w:szCs w:val="24"/>
        </w:rPr>
        <w:t xml:space="preserve">pro držitele rezidenční karty, pro vozidla </w:t>
      </w:r>
      <w:r w:rsidR="00EB3EFD" w:rsidRPr="000535F3">
        <w:rPr>
          <w:rFonts w:ascii="Times New Roman" w:hAnsi="Times New Roman"/>
          <w:sz w:val="24"/>
          <w:szCs w:val="24"/>
        </w:rPr>
        <w:t xml:space="preserve">při výkonu služby vybavená zařízením k odstraňování havárií, pro vozidla provádějící likvidaci </w:t>
      </w:r>
      <w:r w:rsidR="00E4481F" w:rsidRPr="000535F3">
        <w:rPr>
          <w:rFonts w:ascii="Times New Roman" w:hAnsi="Times New Roman"/>
          <w:sz w:val="24"/>
          <w:szCs w:val="24"/>
        </w:rPr>
        <w:t>živelních</w:t>
      </w:r>
      <w:r w:rsidR="00EB3EFD" w:rsidRPr="000535F3">
        <w:rPr>
          <w:rFonts w:ascii="Times New Roman" w:hAnsi="Times New Roman"/>
          <w:sz w:val="24"/>
          <w:szCs w:val="24"/>
        </w:rPr>
        <w:t xml:space="preserve"> pohrom a jejich následků, pro vozidla Policie ČR, Městské policie Letohrad, Hasičského záchranného sboru, zdravotnické služby, vozidla údržby komunikací, pro vozidla města Jablonné nad O</w:t>
      </w:r>
      <w:r w:rsidR="00C1618D" w:rsidRPr="000535F3">
        <w:rPr>
          <w:rFonts w:ascii="Times New Roman" w:hAnsi="Times New Roman"/>
          <w:sz w:val="24"/>
          <w:szCs w:val="24"/>
        </w:rPr>
        <w:t xml:space="preserve">rlicí </w:t>
      </w:r>
      <w:r w:rsidR="00EB3EFD" w:rsidRPr="000535F3">
        <w:rPr>
          <w:rFonts w:ascii="Times New Roman" w:hAnsi="Times New Roman"/>
          <w:sz w:val="24"/>
          <w:szCs w:val="24"/>
        </w:rPr>
        <w:t xml:space="preserve">a pro vozidla pracovníků MěÚ Jablonné nad Orlicí odstavená na vyhrazeném parkovišti v ulici Ostrovní. </w:t>
      </w:r>
      <w:r w:rsidR="000A4C86" w:rsidRPr="000535F3">
        <w:rPr>
          <w:rFonts w:ascii="Times New Roman" w:hAnsi="Times New Roman"/>
          <w:sz w:val="24"/>
          <w:szCs w:val="24"/>
        </w:rPr>
        <w:t xml:space="preserve"> </w:t>
      </w:r>
    </w:p>
    <w:p w14:paraId="36E2C953" w14:textId="77777777" w:rsidR="00020660" w:rsidRDefault="009300C8" w:rsidP="000206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20660" w:rsidRPr="00020660">
        <w:rPr>
          <w:rFonts w:ascii="Times New Roman" w:hAnsi="Times New Roman"/>
          <w:sz w:val="24"/>
          <w:szCs w:val="24"/>
        </w:rPr>
        <w:t>arkovací kotouč a rezidenční karta nejsou povinni použít majitelé, kteří zaparku</w:t>
      </w:r>
      <w:r>
        <w:rPr>
          <w:rFonts w:ascii="Times New Roman" w:hAnsi="Times New Roman"/>
          <w:sz w:val="24"/>
          <w:szCs w:val="24"/>
        </w:rPr>
        <w:t>jí vozidlo na soukromém pozemku.</w:t>
      </w:r>
      <w:r w:rsidR="00020660" w:rsidRPr="00020660">
        <w:rPr>
          <w:rFonts w:ascii="Times New Roman" w:hAnsi="Times New Roman"/>
          <w:sz w:val="24"/>
          <w:szCs w:val="24"/>
        </w:rPr>
        <w:t xml:space="preserve"> </w:t>
      </w:r>
    </w:p>
    <w:p w14:paraId="35523F8F" w14:textId="77777777" w:rsidR="00020660" w:rsidRDefault="009300C8" w:rsidP="000206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20660" w:rsidRPr="00020660">
        <w:rPr>
          <w:rFonts w:ascii="Times New Roman" w:hAnsi="Times New Roman"/>
          <w:sz w:val="24"/>
          <w:szCs w:val="24"/>
        </w:rPr>
        <w:t>arkovací kotouče nemají povinnost používat osoby zdravotně postižené, na palubní desce vozidla viditelně umístí „parkovací průkaz pro osoby se zdravotním postižením“, průkaz ZTP či ZTP/P se na výzvu policie případně dokládá</w:t>
      </w:r>
      <w:r w:rsidR="000A4C86">
        <w:rPr>
          <w:rFonts w:ascii="Times New Roman" w:hAnsi="Times New Roman"/>
          <w:sz w:val="24"/>
          <w:szCs w:val="24"/>
        </w:rPr>
        <w:t>.</w:t>
      </w:r>
      <w:r w:rsidR="00020660" w:rsidRPr="00020660">
        <w:rPr>
          <w:rFonts w:ascii="Times New Roman" w:hAnsi="Times New Roman"/>
          <w:sz w:val="24"/>
          <w:szCs w:val="24"/>
        </w:rPr>
        <w:t xml:space="preserve"> </w:t>
      </w:r>
    </w:p>
    <w:p w14:paraId="2F5D1296" w14:textId="77777777" w:rsidR="00020660" w:rsidRPr="009B0781" w:rsidRDefault="009B0781" w:rsidP="000206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Parkovací kotouč nemají povinnost používat účastníci svatebních obřadů</w:t>
      </w:r>
      <w:r w:rsidR="00020660" w:rsidRPr="009B07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Jedná se o </w:t>
      </w:r>
      <w:r w:rsidR="00020660" w:rsidRPr="009B0781">
        <w:rPr>
          <w:rFonts w:ascii="Times New Roman" w:hAnsi="Times New Roman"/>
          <w:sz w:val="24"/>
          <w:szCs w:val="24"/>
        </w:rPr>
        <w:t>automobily, které jsou součástí kolony přivážející nevěstu a ženicha (automobily označené účastí na svatbě zpravidla bílými stuhami nebo jiným obdobným</w:t>
      </w:r>
      <w:r>
        <w:rPr>
          <w:rFonts w:ascii="Times New Roman" w:hAnsi="Times New Roman"/>
          <w:sz w:val="24"/>
          <w:szCs w:val="24"/>
        </w:rPr>
        <w:t xml:space="preserve"> značením). Tyto automobily </w:t>
      </w:r>
      <w:r w:rsidR="00020660" w:rsidRPr="009B0781">
        <w:rPr>
          <w:rFonts w:ascii="Times New Roman" w:hAnsi="Times New Roman"/>
          <w:sz w:val="24"/>
          <w:szCs w:val="24"/>
        </w:rPr>
        <w:t>mohou stát max. po dobu 2 hodin od zahájení svatebního obřadu, kterého se jejich pasažéři účastní s tím, že příjezd je možný nejdříve 30 minut před stanoveným časem zahájení tohoto obřadu. Pro automobily návštěvníků svatebního obřadu z řad veřejnosti, které nejsou součástí svatební kolony, žád</w:t>
      </w:r>
      <w:r>
        <w:rPr>
          <w:rFonts w:ascii="Times New Roman" w:hAnsi="Times New Roman"/>
          <w:sz w:val="24"/>
          <w:szCs w:val="24"/>
        </w:rPr>
        <w:t xml:space="preserve">ná výjimka neplatí a musí </w:t>
      </w:r>
      <w:r w:rsidR="00020660" w:rsidRPr="009B0781">
        <w:rPr>
          <w:rFonts w:ascii="Times New Roman" w:hAnsi="Times New Roman"/>
          <w:sz w:val="24"/>
          <w:szCs w:val="24"/>
        </w:rPr>
        <w:t xml:space="preserve">užít parkovací kotouč.  </w:t>
      </w:r>
    </w:p>
    <w:p w14:paraId="209EE2D4" w14:textId="77777777" w:rsidR="009300C8" w:rsidRPr="009300C8" w:rsidRDefault="009300C8" w:rsidP="009300C8">
      <w:pPr>
        <w:spacing w:after="0" w:line="240" w:lineRule="auto"/>
        <w:ind w:left="102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A70ACCB" w14:textId="77777777" w:rsidR="00BF662A" w:rsidRDefault="009300C8" w:rsidP="00BF66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00C8">
        <w:rPr>
          <w:rFonts w:ascii="Times New Roman" w:hAnsi="Times New Roman"/>
          <w:b/>
          <w:sz w:val="24"/>
          <w:szCs w:val="24"/>
        </w:rPr>
        <w:lastRenderedPageBreak/>
        <w:t xml:space="preserve">Rezidenční karta </w:t>
      </w:r>
    </w:p>
    <w:p w14:paraId="1FA1B00E" w14:textId="77777777" w:rsidR="00D53BC2" w:rsidRPr="00BF662A" w:rsidRDefault="00D53BC2" w:rsidP="00D53BC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EBC76E" w14:textId="77777777" w:rsidR="009C4D5F" w:rsidRPr="002F2D3A" w:rsidRDefault="009C4D5F" w:rsidP="00D53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9300C8">
        <w:rPr>
          <w:rFonts w:ascii="Times New Roman" w:hAnsi="Times New Roman"/>
          <w:sz w:val="24"/>
          <w:szCs w:val="24"/>
        </w:rPr>
        <w:t>ezidenční karty zajistí</w:t>
      </w:r>
      <w:r>
        <w:rPr>
          <w:rFonts w:ascii="Times New Roman" w:hAnsi="Times New Roman"/>
          <w:sz w:val="24"/>
          <w:szCs w:val="24"/>
        </w:rPr>
        <w:t xml:space="preserve"> a vydává </w:t>
      </w:r>
      <w:r w:rsidRPr="009300C8">
        <w:rPr>
          <w:rFonts w:ascii="Times New Roman" w:hAnsi="Times New Roman"/>
          <w:sz w:val="24"/>
          <w:szCs w:val="24"/>
        </w:rPr>
        <w:t>Mě</w:t>
      </w:r>
      <w:r>
        <w:rPr>
          <w:rFonts w:ascii="Times New Roman" w:hAnsi="Times New Roman"/>
          <w:sz w:val="24"/>
          <w:szCs w:val="24"/>
        </w:rPr>
        <w:t>stský úřad Jablonné nad Orlicí</w:t>
      </w:r>
      <w:r w:rsidRPr="009300C8">
        <w:rPr>
          <w:rFonts w:ascii="Times New Roman" w:hAnsi="Times New Roman"/>
          <w:sz w:val="24"/>
          <w:szCs w:val="24"/>
        </w:rPr>
        <w:t xml:space="preserve">, odbor </w:t>
      </w:r>
      <w:r>
        <w:rPr>
          <w:rFonts w:ascii="Times New Roman" w:hAnsi="Times New Roman"/>
          <w:sz w:val="24"/>
          <w:szCs w:val="24"/>
        </w:rPr>
        <w:t xml:space="preserve">finanční. </w:t>
      </w:r>
      <w:r w:rsidR="009300C8" w:rsidRPr="009300C8">
        <w:rPr>
          <w:rFonts w:ascii="Times New Roman" w:hAnsi="Times New Roman"/>
          <w:sz w:val="24"/>
          <w:szCs w:val="24"/>
        </w:rPr>
        <w:t xml:space="preserve">Žadatel, </w:t>
      </w:r>
      <w:r w:rsidR="009300C8" w:rsidRPr="002F2D3A">
        <w:rPr>
          <w:rFonts w:ascii="Times New Roman" w:hAnsi="Times New Roman"/>
          <w:sz w:val="24"/>
          <w:szCs w:val="24"/>
        </w:rPr>
        <w:t xml:space="preserve">který si přijde na Městský úřad </w:t>
      </w:r>
      <w:r w:rsidR="00440F1D" w:rsidRPr="002F2D3A">
        <w:rPr>
          <w:rFonts w:ascii="Times New Roman" w:hAnsi="Times New Roman"/>
          <w:sz w:val="24"/>
          <w:szCs w:val="24"/>
        </w:rPr>
        <w:t>Jablonné nad Orlicí</w:t>
      </w:r>
      <w:r w:rsidR="009300C8" w:rsidRPr="002F2D3A">
        <w:rPr>
          <w:rFonts w:ascii="Times New Roman" w:hAnsi="Times New Roman"/>
          <w:sz w:val="24"/>
          <w:szCs w:val="24"/>
        </w:rPr>
        <w:t>, náměstí</w:t>
      </w:r>
      <w:r w:rsidR="00CB537F" w:rsidRPr="002F2D3A">
        <w:rPr>
          <w:rFonts w:ascii="Times New Roman" w:hAnsi="Times New Roman"/>
          <w:sz w:val="24"/>
          <w:szCs w:val="24"/>
        </w:rPr>
        <w:t xml:space="preserve"> 5. května 4, 561 64 J</w:t>
      </w:r>
      <w:r w:rsidR="00440F1D" w:rsidRPr="002F2D3A">
        <w:rPr>
          <w:rFonts w:ascii="Times New Roman" w:hAnsi="Times New Roman"/>
          <w:sz w:val="24"/>
          <w:szCs w:val="24"/>
        </w:rPr>
        <w:t xml:space="preserve">ablonné nad Orlicí, </w:t>
      </w:r>
      <w:r w:rsidR="009300C8" w:rsidRPr="002F2D3A">
        <w:rPr>
          <w:rFonts w:ascii="Times New Roman" w:hAnsi="Times New Roman"/>
          <w:sz w:val="24"/>
          <w:szCs w:val="24"/>
        </w:rPr>
        <w:t>a splní podmínky vydání rezidenční k</w:t>
      </w:r>
      <w:r w:rsidR="000A4C86">
        <w:rPr>
          <w:rFonts w:ascii="Times New Roman" w:hAnsi="Times New Roman"/>
          <w:sz w:val="24"/>
          <w:szCs w:val="24"/>
        </w:rPr>
        <w:t xml:space="preserve">arty, </w:t>
      </w:r>
      <w:r w:rsidRPr="002F2D3A">
        <w:rPr>
          <w:rFonts w:ascii="Times New Roman" w:hAnsi="Times New Roman"/>
          <w:sz w:val="24"/>
          <w:szCs w:val="24"/>
        </w:rPr>
        <w:t>může</w:t>
      </w:r>
      <w:r w:rsidR="000A4C86">
        <w:rPr>
          <w:rFonts w:ascii="Times New Roman" w:hAnsi="Times New Roman"/>
          <w:sz w:val="24"/>
          <w:szCs w:val="24"/>
        </w:rPr>
        <w:t xml:space="preserve"> si</w:t>
      </w:r>
      <w:r w:rsidRPr="002F2D3A">
        <w:rPr>
          <w:rFonts w:ascii="Times New Roman" w:hAnsi="Times New Roman"/>
          <w:sz w:val="24"/>
          <w:szCs w:val="24"/>
        </w:rPr>
        <w:t xml:space="preserve"> zakoupit rezidenční kartu. </w:t>
      </w:r>
      <w:r w:rsidR="009300C8" w:rsidRPr="002F2D3A">
        <w:rPr>
          <w:rFonts w:ascii="Times New Roman" w:hAnsi="Times New Roman"/>
          <w:sz w:val="24"/>
          <w:szCs w:val="24"/>
        </w:rPr>
        <w:t>Platnost rezidenční karty bude časově omezená na jeden</w:t>
      </w:r>
      <w:r w:rsidR="00E24978" w:rsidRPr="002F2D3A">
        <w:rPr>
          <w:rFonts w:ascii="Times New Roman" w:hAnsi="Times New Roman"/>
          <w:sz w:val="24"/>
          <w:szCs w:val="24"/>
        </w:rPr>
        <w:t xml:space="preserve"> kalendářní</w:t>
      </w:r>
      <w:r w:rsidR="009300C8" w:rsidRPr="002F2D3A">
        <w:rPr>
          <w:rFonts w:ascii="Times New Roman" w:hAnsi="Times New Roman"/>
          <w:sz w:val="24"/>
          <w:szCs w:val="24"/>
        </w:rPr>
        <w:t xml:space="preserve"> rok.  </w:t>
      </w:r>
    </w:p>
    <w:p w14:paraId="284E7F3C" w14:textId="77777777" w:rsidR="009C4D5F" w:rsidRPr="002F2D3A" w:rsidRDefault="009C4D5F" w:rsidP="00930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3E415" w14:textId="77777777" w:rsidR="000B2C78" w:rsidRPr="007739E9" w:rsidRDefault="009C4D5F" w:rsidP="009300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39E9">
        <w:rPr>
          <w:rFonts w:ascii="Times New Roman" w:hAnsi="Times New Roman"/>
          <w:b/>
          <w:sz w:val="24"/>
          <w:szCs w:val="24"/>
        </w:rPr>
        <w:t xml:space="preserve">Cena za jednu rezidenční kartu je </w:t>
      </w:r>
      <w:r w:rsidR="004B572C">
        <w:rPr>
          <w:rFonts w:ascii="Times New Roman" w:hAnsi="Times New Roman"/>
          <w:b/>
          <w:sz w:val="24"/>
          <w:szCs w:val="24"/>
        </w:rPr>
        <w:t xml:space="preserve">2 000 </w:t>
      </w:r>
      <w:r w:rsidR="004B572C" w:rsidRPr="0052763A">
        <w:rPr>
          <w:rFonts w:ascii="Times New Roman" w:hAnsi="Times New Roman"/>
          <w:b/>
          <w:sz w:val="24"/>
          <w:szCs w:val="24"/>
        </w:rPr>
        <w:t>Kč na kalendářní rok</w:t>
      </w:r>
      <w:r w:rsidR="004B572C">
        <w:rPr>
          <w:rFonts w:ascii="Times New Roman" w:hAnsi="Times New Roman"/>
          <w:b/>
          <w:sz w:val="24"/>
          <w:szCs w:val="24"/>
        </w:rPr>
        <w:t>.</w:t>
      </w:r>
      <w:r w:rsidRPr="007739E9">
        <w:rPr>
          <w:rFonts w:ascii="Times New Roman" w:hAnsi="Times New Roman"/>
          <w:b/>
          <w:sz w:val="24"/>
          <w:szCs w:val="24"/>
        </w:rPr>
        <w:t xml:space="preserve">  </w:t>
      </w:r>
    </w:p>
    <w:p w14:paraId="0701D7D1" w14:textId="77777777" w:rsidR="000B2C78" w:rsidRPr="002F2D3A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12CC3" w14:textId="77777777" w:rsidR="009300C8" w:rsidRPr="004B572C" w:rsidRDefault="004B572C" w:rsidP="000B2C7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2763A">
        <w:rPr>
          <w:rFonts w:ascii="Times New Roman" w:hAnsi="Times New Roman"/>
          <w:sz w:val="24"/>
          <w:szCs w:val="24"/>
        </w:rPr>
        <w:t xml:space="preserve">Při pořízení karty v průběhu kalendářního roku je cena ponížena poměrem za každé ukončené měsíce. </w:t>
      </w:r>
      <w:r w:rsidR="009C4D5F" w:rsidRPr="0052763A">
        <w:rPr>
          <w:rFonts w:ascii="Times New Roman" w:hAnsi="Times New Roman"/>
          <w:sz w:val="24"/>
          <w:szCs w:val="24"/>
        </w:rPr>
        <w:t>Prodloužení</w:t>
      </w:r>
      <w:r w:rsidR="009C4D5F" w:rsidRPr="002F2D3A">
        <w:rPr>
          <w:rFonts w:ascii="Times New Roman" w:hAnsi="Times New Roman"/>
          <w:sz w:val="24"/>
          <w:szCs w:val="24"/>
        </w:rPr>
        <w:t xml:space="preserve"> platnosti rezidenční karty</w:t>
      </w:r>
      <w:r w:rsidR="000A4C86">
        <w:rPr>
          <w:rFonts w:ascii="Times New Roman" w:hAnsi="Times New Roman"/>
          <w:sz w:val="24"/>
          <w:szCs w:val="24"/>
        </w:rPr>
        <w:t xml:space="preserve"> není možné</w:t>
      </w:r>
      <w:r w:rsidR="007D25E4" w:rsidRPr="002F2D3A">
        <w:rPr>
          <w:rFonts w:ascii="Times New Roman" w:hAnsi="Times New Roman"/>
          <w:sz w:val="24"/>
          <w:szCs w:val="24"/>
        </w:rPr>
        <w:t xml:space="preserve">, žadatel si musí požádat Městský úřad Jablonné nad Orlicí, odbor finanční, o vydání nové karty na příslušný kalendářní rok. </w:t>
      </w:r>
    </w:p>
    <w:p w14:paraId="49DF2BC0" w14:textId="77777777" w:rsidR="000B2C78" w:rsidRPr="002F2D3A" w:rsidRDefault="000B2C78" w:rsidP="000B2C78">
      <w:pPr>
        <w:tabs>
          <w:tab w:val="left" w:pos="6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E48C8" w14:textId="77777777" w:rsidR="000B2C78" w:rsidRDefault="009300C8" w:rsidP="000B2C78">
      <w:pPr>
        <w:tabs>
          <w:tab w:val="left" w:pos="6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0C8">
        <w:rPr>
          <w:rFonts w:ascii="Times New Roman" w:hAnsi="Times New Roman"/>
          <w:sz w:val="24"/>
          <w:szCs w:val="24"/>
        </w:rPr>
        <w:t xml:space="preserve">Na vydání rezidenční karty není právní nárok.   </w:t>
      </w:r>
    </w:p>
    <w:p w14:paraId="005AE6F1" w14:textId="77777777" w:rsidR="009300C8" w:rsidRPr="009300C8" w:rsidRDefault="009300C8" w:rsidP="000B2C78">
      <w:pPr>
        <w:tabs>
          <w:tab w:val="left" w:pos="6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0C8">
        <w:rPr>
          <w:rFonts w:ascii="Times New Roman" w:hAnsi="Times New Roman"/>
          <w:sz w:val="24"/>
          <w:szCs w:val="24"/>
        </w:rPr>
        <w:tab/>
      </w:r>
    </w:p>
    <w:p w14:paraId="3A5A6D90" w14:textId="77777777" w:rsidR="000B2C78" w:rsidRPr="000B2C78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78">
        <w:rPr>
          <w:rFonts w:ascii="Times New Roman" w:hAnsi="Times New Roman"/>
          <w:sz w:val="24"/>
          <w:szCs w:val="24"/>
        </w:rPr>
        <w:t>Rezidenční karta nesmí být upravována, duplikována nebo kopírována. Rada města může na základě podnětu pov</w:t>
      </w:r>
      <w:r w:rsidR="00440F1D">
        <w:rPr>
          <w:rFonts w:ascii="Times New Roman" w:hAnsi="Times New Roman"/>
          <w:sz w:val="24"/>
          <w:szCs w:val="24"/>
        </w:rPr>
        <w:t>ěřeného odboru</w:t>
      </w:r>
      <w:r w:rsidRPr="000B2C78">
        <w:rPr>
          <w:rFonts w:ascii="Times New Roman" w:hAnsi="Times New Roman"/>
          <w:sz w:val="24"/>
          <w:szCs w:val="24"/>
        </w:rPr>
        <w:t xml:space="preserve"> nebo Městské policie žadateli rezidenční kartu z důvodu porušení podmínek (např. úprava, duplikování nebo kopírování rezidenční karty), nebo z jiných vážných důvodu odejmout. Uživatel je na základě usnesení Rady města povinen kartu příslušnému o</w:t>
      </w:r>
      <w:r w:rsidR="00B80DC0">
        <w:rPr>
          <w:rFonts w:ascii="Times New Roman" w:hAnsi="Times New Roman"/>
          <w:sz w:val="24"/>
          <w:szCs w:val="24"/>
        </w:rPr>
        <w:t>dboru</w:t>
      </w:r>
      <w:r w:rsidRPr="000B2C78">
        <w:rPr>
          <w:rFonts w:ascii="Times New Roman" w:hAnsi="Times New Roman"/>
          <w:sz w:val="24"/>
          <w:szCs w:val="24"/>
        </w:rPr>
        <w:t xml:space="preserve"> </w:t>
      </w:r>
      <w:r w:rsidR="00B80DC0">
        <w:rPr>
          <w:rFonts w:ascii="Times New Roman" w:hAnsi="Times New Roman"/>
          <w:sz w:val="24"/>
          <w:szCs w:val="24"/>
        </w:rPr>
        <w:t xml:space="preserve">MěÚ </w:t>
      </w:r>
      <w:r w:rsidRPr="000B2C78">
        <w:rPr>
          <w:rFonts w:ascii="Times New Roman" w:hAnsi="Times New Roman"/>
          <w:sz w:val="24"/>
          <w:szCs w:val="24"/>
        </w:rPr>
        <w:t xml:space="preserve">neprodleně vrátit.  </w:t>
      </w:r>
    </w:p>
    <w:p w14:paraId="3A2A0821" w14:textId="77777777" w:rsidR="000B2C78" w:rsidRPr="002F2D3A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86A18B" w14:textId="77777777" w:rsidR="000B2C78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D3A">
        <w:rPr>
          <w:rFonts w:ascii="Times New Roman" w:hAnsi="Times New Roman"/>
          <w:sz w:val="24"/>
          <w:szCs w:val="24"/>
        </w:rPr>
        <w:t xml:space="preserve">Dojde-li ke ztrátě nebo poškození rezidenční karty, je uživatel povinen neprodleně informovat </w:t>
      </w:r>
      <w:r w:rsidR="00B80DC0" w:rsidRPr="002F2D3A">
        <w:rPr>
          <w:rFonts w:ascii="Times New Roman" w:hAnsi="Times New Roman"/>
          <w:sz w:val="24"/>
          <w:szCs w:val="24"/>
        </w:rPr>
        <w:t>finanční odbor MěÚ</w:t>
      </w:r>
      <w:r w:rsidRPr="002F2D3A">
        <w:rPr>
          <w:rFonts w:ascii="Times New Roman" w:hAnsi="Times New Roman"/>
          <w:sz w:val="24"/>
          <w:szCs w:val="24"/>
        </w:rPr>
        <w:t>, který na jeho žádost vystaví novou kartu</w:t>
      </w:r>
      <w:r w:rsidR="006F66A5">
        <w:rPr>
          <w:rFonts w:ascii="Times New Roman" w:hAnsi="Times New Roman"/>
          <w:sz w:val="24"/>
          <w:szCs w:val="24"/>
        </w:rPr>
        <w:t>.</w:t>
      </w:r>
      <w:r w:rsidRPr="002F2D3A">
        <w:rPr>
          <w:rFonts w:ascii="Times New Roman" w:hAnsi="Times New Roman"/>
          <w:sz w:val="24"/>
          <w:szCs w:val="24"/>
        </w:rPr>
        <w:t xml:space="preserve"> </w:t>
      </w:r>
    </w:p>
    <w:p w14:paraId="3CF03D3E" w14:textId="77777777" w:rsidR="000B2C78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A5527" w14:textId="77777777" w:rsidR="000B2C78" w:rsidRPr="000B2C78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78">
        <w:rPr>
          <w:rFonts w:ascii="Times New Roman" w:hAnsi="Times New Roman"/>
          <w:sz w:val="24"/>
          <w:szCs w:val="24"/>
        </w:rPr>
        <w:t xml:space="preserve">Uživatel je také povinen kartu neprodleně vrátit, pokud přestane splňovat podmínky pro její získání.   </w:t>
      </w:r>
    </w:p>
    <w:p w14:paraId="7551AD01" w14:textId="77777777" w:rsidR="000B2C78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6F885" w14:textId="77777777" w:rsidR="000B2C78" w:rsidRPr="000B2C78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D3A">
        <w:rPr>
          <w:rFonts w:ascii="Times New Roman" w:hAnsi="Times New Roman"/>
          <w:sz w:val="24"/>
          <w:szCs w:val="24"/>
        </w:rPr>
        <w:t>Doporučený rozměr rezidenční karty je formát A6 (105 × 148 mm). Karta se po vyplnění vloží do laminovací fólie čir</w:t>
      </w:r>
      <w:r w:rsidR="007D25E4" w:rsidRPr="002F2D3A">
        <w:rPr>
          <w:rFonts w:ascii="Times New Roman" w:hAnsi="Times New Roman"/>
          <w:sz w:val="24"/>
          <w:szCs w:val="24"/>
        </w:rPr>
        <w:t xml:space="preserve">é A6 (111 × 154 mm). </w:t>
      </w:r>
      <w:r w:rsidR="002F2D3A" w:rsidRPr="002F2D3A">
        <w:rPr>
          <w:rFonts w:ascii="Times New Roman" w:hAnsi="Times New Roman"/>
          <w:sz w:val="24"/>
          <w:szCs w:val="24"/>
        </w:rPr>
        <w:t xml:space="preserve">Každý </w:t>
      </w:r>
      <w:r w:rsidR="007D25E4" w:rsidRPr="002F2D3A">
        <w:rPr>
          <w:rFonts w:ascii="Times New Roman" w:hAnsi="Times New Roman"/>
          <w:sz w:val="24"/>
          <w:szCs w:val="24"/>
        </w:rPr>
        <w:t xml:space="preserve">rok Městský úřad Jablonné nad </w:t>
      </w:r>
      <w:r w:rsidR="007D25E4">
        <w:rPr>
          <w:rFonts w:ascii="Times New Roman" w:hAnsi="Times New Roman"/>
          <w:sz w:val="24"/>
          <w:szCs w:val="24"/>
        </w:rPr>
        <w:t xml:space="preserve">Orlicí, odbor finanční, vydá žadateli novou kartu. </w:t>
      </w:r>
    </w:p>
    <w:p w14:paraId="5E58FB94" w14:textId="77777777" w:rsidR="000B2C78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840DF" w14:textId="77777777" w:rsidR="000B2C78" w:rsidRDefault="000B2C78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78">
        <w:rPr>
          <w:rFonts w:ascii="Times New Roman" w:hAnsi="Times New Roman"/>
          <w:sz w:val="24"/>
          <w:szCs w:val="24"/>
        </w:rPr>
        <w:t xml:space="preserve">Rezidenční karta bude vydávána ve </w:t>
      </w:r>
      <w:r w:rsidR="007D25E4" w:rsidRPr="00405660">
        <w:rPr>
          <w:rFonts w:ascii="Times New Roman" w:hAnsi="Times New Roman"/>
          <w:sz w:val="24"/>
          <w:szCs w:val="24"/>
        </w:rPr>
        <w:t>dvou</w:t>
      </w:r>
      <w:r w:rsidRPr="00405660">
        <w:rPr>
          <w:rFonts w:ascii="Times New Roman" w:hAnsi="Times New Roman"/>
          <w:sz w:val="24"/>
          <w:szCs w:val="24"/>
        </w:rPr>
        <w:t xml:space="preserve"> </w:t>
      </w:r>
      <w:r w:rsidRPr="000B2C78">
        <w:rPr>
          <w:rFonts w:ascii="Times New Roman" w:hAnsi="Times New Roman"/>
          <w:sz w:val="24"/>
          <w:szCs w:val="24"/>
        </w:rPr>
        <w:t xml:space="preserve">variantách.  </w:t>
      </w:r>
    </w:p>
    <w:p w14:paraId="359D7844" w14:textId="77777777" w:rsidR="008238D3" w:rsidRDefault="008238D3" w:rsidP="008238D3">
      <w:pPr>
        <w:spacing w:after="0" w:line="240" w:lineRule="auto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14:paraId="751B8697" w14:textId="77777777" w:rsidR="008238D3" w:rsidRPr="00684490" w:rsidRDefault="008238D3" w:rsidP="008238D3">
      <w:pPr>
        <w:spacing w:after="0" w:line="240" w:lineRule="auto"/>
        <w:jc w:val="both"/>
        <w:rPr>
          <w:rFonts w:ascii="Times New Roman" w:hAnsi="Times New Roman"/>
          <w:b/>
          <w:color w:val="548DD4"/>
          <w:sz w:val="24"/>
          <w:szCs w:val="24"/>
        </w:rPr>
      </w:pPr>
      <w:r w:rsidRPr="00684490">
        <w:rPr>
          <w:rFonts w:ascii="Times New Roman" w:hAnsi="Times New Roman"/>
          <w:b/>
          <w:color w:val="548DD4"/>
          <w:sz w:val="24"/>
          <w:szCs w:val="24"/>
        </w:rPr>
        <w:t xml:space="preserve">Varianta č. 1  DOMÁCNOST </w:t>
      </w:r>
    </w:p>
    <w:p w14:paraId="3C075068" w14:textId="77777777" w:rsidR="008238D3" w:rsidRPr="000B2C78" w:rsidRDefault="008238D3" w:rsidP="008238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78">
        <w:rPr>
          <w:rFonts w:ascii="Times New Roman" w:hAnsi="Times New Roman"/>
          <w:sz w:val="24"/>
          <w:szCs w:val="24"/>
        </w:rPr>
        <w:t>Občan (fyzická osoba) s trvalým bydliště</w:t>
      </w:r>
      <w:r>
        <w:rPr>
          <w:rFonts w:ascii="Times New Roman" w:hAnsi="Times New Roman"/>
          <w:sz w:val="24"/>
          <w:szCs w:val="24"/>
        </w:rPr>
        <w:t xml:space="preserve">m v parkovací zóně </w:t>
      </w:r>
      <w:r w:rsidRPr="000B2C78">
        <w:rPr>
          <w:rFonts w:ascii="Times New Roman" w:hAnsi="Times New Roman"/>
          <w:sz w:val="24"/>
          <w:szCs w:val="24"/>
        </w:rPr>
        <w:t>si může zažádat o vydání jedné rez</w:t>
      </w:r>
      <w:r>
        <w:rPr>
          <w:rFonts w:ascii="Times New Roman" w:hAnsi="Times New Roman"/>
          <w:sz w:val="24"/>
          <w:szCs w:val="24"/>
        </w:rPr>
        <w:t>idenční karty</w:t>
      </w:r>
      <w:r w:rsidRPr="000B2C78">
        <w:rPr>
          <w:rFonts w:ascii="Times New Roman" w:hAnsi="Times New Roman"/>
          <w:sz w:val="24"/>
          <w:szCs w:val="24"/>
        </w:rPr>
        <w:t xml:space="preserve">. Vlastník nemovitosti si může zažádat o vydání jedné rezidenční karty, pokud nežádal jako osoba s trvalým bydlištěm. </w:t>
      </w:r>
    </w:p>
    <w:p w14:paraId="7FA481DD" w14:textId="77777777" w:rsidR="008238D3" w:rsidRPr="000B2C78" w:rsidRDefault="008238D3" w:rsidP="008238D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517048D" w14:textId="77777777" w:rsidR="008238D3" w:rsidRPr="00684490" w:rsidRDefault="008238D3" w:rsidP="008238D3">
      <w:pPr>
        <w:spacing w:after="0" w:line="240" w:lineRule="auto"/>
        <w:jc w:val="both"/>
        <w:rPr>
          <w:rFonts w:ascii="Times New Roman" w:hAnsi="Times New Roman"/>
          <w:b/>
          <w:color w:val="548DD4"/>
          <w:sz w:val="24"/>
          <w:szCs w:val="24"/>
        </w:rPr>
      </w:pPr>
      <w:r w:rsidRPr="00684490">
        <w:rPr>
          <w:rFonts w:ascii="Times New Roman" w:hAnsi="Times New Roman"/>
          <w:b/>
          <w:color w:val="548DD4"/>
          <w:sz w:val="24"/>
          <w:szCs w:val="24"/>
        </w:rPr>
        <w:t xml:space="preserve">Varianta č. 2  FIRMA </w:t>
      </w:r>
    </w:p>
    <w:p w14:paraId="3F168C6F" w14:textId="77777777" w:rsidR="008238D3" w:rsidRPr="000B2C78" w:rsidRDefault="008238D3" w:rsidP="008238D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78">
        <w:rPr>
          <w:rFonts w:ascii="Times New Roman" w:hAnsi="Times New Roman"/>
          <w:sz w:val="24"/>
          <w:szCs w:val="24"/>
        </w:rPr>
        <w:t>Obchodní firma, podnikatel (fyzická, nebo právnická osoba) může zažádat o vydání jedn</w:t>
      </w:r>
      <w:r w:rsidR="000A4C86">
        <w:rPr>
          <w:rFonts w:ascii="Times New Roman" w:hAnsi="Times New Roman"/>
          <w:sz w:val="24"/>
          <w:szCs w:val="24"/>
        </w:rPr>
        <w:t>é rezidenční karty na jedno IČO</w:t>
      </w:r>
      <w:r w:rsidRPr="000B2C78">
        <w:rPr>
          <w:rFonts w:ascii="Times New Roman" w:hAnsi="Times New Roman"/>
          <w:sz w:val="24"/>
          <w:szCs w:val="24"/>
        </w:rPr>
        <w:t xml:space="preserve"> </w:t>
      </w:r>
      <w:r w:rsidR="000A4C86">
        <w:rPr>
          <w:rFonts w:ascii="Times New Roman" w:hAnsi="Times New Roman"/>
          <w:sz w:val="24"/>
          <w:szCs w:val="24"/>
        </w:rPr>
        <w:t>z</w:t>
      </w:r>
      <w:r w:rsidRPr="000B2C78">
        <w:rPr>
          <w:rFonts w:ascii="Times New Roman" w:hAnsi="Times New Roman"/>
          <w:sz w:val="24"/>
          <w:szCs w:val="24"/>
        </w:rPr>
        <w:t>a předpokladu, že bude mít provozovnu, místo podniká</w:t>
      </w:r>
      <w:r>
        <w:rPr>
          <w:rFonts w:ascii="Times New Roman" w:hAnsi="Times New Roman"/>
          <w:sz w:val="24"/>
          <w:szCs w:val="24"/>
        </w:rPr>
        <w:t>ní, nebo sídlo firmy v parkovací zóně a je držitelem motorového osobního vozidla</w:t>
      </w:r>
      <w:r w:rsidRPr="000B2C78">
        <w:rPr>
          <w:rFonts w:ascii="Times New Roman" w:hAnsi="Times New Roman"/>
          <w:sz w:val="24"/>
          <w:szCs w:val="24"/>
        </w:rPr>
        <w:t xml:space="preserve">. </w:t>
      </w:r>
    </w:p>
    <w:p w14:paraId="5F1657C9" w14:textId="77777777" w:rsidR="008238D3" w:rsidRPr="0095257B" w:rsidRDefault="008238D3" w:rsidP="008238D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78">
        <w:rPr>
          <w:rFonts w:ascii="Times New Roman" w:hAnsi="Times New Roman"/>
          <w:sz w:val="24"/>
          <w:szCs w:val="24"/>
        </w:rPr>
        <w:t xml:space="preserve">Žádat o vydání rezidenční karty může za firmu majitel, jednatel nebo osoba, kterou majitel či jednatel zplnomocní (stačí plná moc bez ověření podpisu zmocnitele).  </w:t>
      </w:r>
    </w:p>
    <w:p w14:paraId="7732B593" w14:textId="77777777" w:rsidR="008238D3" w:rsidRDefault="008238D3" w:rsidP="000B2C7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78">
        <w:rPr>
          <w:rFonts w:ascii="Times New Roman" w:hAnsi="Times New Roman"/>
          <w:sz w:val="24"/>
          <w:szCs w:val="24"/>
        </w:rPr>
        <w:t xml:space="preserve">Při žádosti o vydání rezidenční karty je třeba předložit osvědčení o registraci vozidla nebo vozidel.   </w:t>
      </w:r>
    </w:p>
    <w:p w14:paraId="71BC04ED" w14:textId="77777777" w:rsidR="0075106F" w:rsidRDefault="0075106F" w:rsidP="00751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F548D" w14:textId="77777777" w:rsidR="0075106F" w:rsidRDefault="0075106F" w:rsidP="00751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80BAF" w14:textId="77777777" w:rsidR="0075106F" w:rsidRPr="00FE6512" w:rsidRDefault="0075106F" w:rsidP="00751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CB665" w14:textId="77777777" w:rsidR="000A4C86" w:rsidRPr="000B2C78" w:rsidRDefault="000A4C86" w:rsidP="000B2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E3368" w14:textId="77777777" w:rsidR="000B5467" w:rsidRPr="000B5467" w:rsidRDefault="0095257B" w:rsidP="000B54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0927">
        <w:rPr>
          <w:rFonts w:ascii="Times New Roman" w:hAnsi="Times New Roman"/>
          <w:b/>
          <w:sz w:val="24"/>
          <w:szCs w:val="24"/>
        </w:rPr>
        <w:lastRenderedPageBreak/>
        <w:t xml:space="preserve">Alternativní místa pro parkování vozidel </w:t>
      </w:r>
    </w:p>
    <w:p w14:paraId="2826FA38" w14:textId="77777777" w:rsidR="0095257B" w:rsidRPr="0095257B" w:rsidRDefault="0095257B" w:rsidP="009525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57B">
        <w:rPr>
          <w:rFonts w:ascii="Times New Roman" w:hAnsi="Times New Roman"/>
          <w:sz w:val="24"/>
          <w:szCs w:val="24"/>
        </w:rPr>
        <w:t xml:space="preserve">Nejbližším alternativním </w:t>
      </w:r>
      <w:r w:rsidR="00BF1FD5">
        <w:rPr>
          <w:rFonts w:ascii="Times New Roman" w:hAnsi="Times New Roman"/>
          <w:sz w:val="24"/>
          <w:szCs w:val="24"/>
        </w:rPr>
        <w:t>a dostupným parkovacím místem jsou</w:t>
      </w:r>
      <w:r w:rsidRPr="0095257B">
        <w:rPr>
          <w:rFonts w:ascii="Times New Roman" w:hAnsi="Times New Roman"/>
          <w:sz w:val="24"/>
          <w:szCs w:val="24"/>
        </w:rPr>
        <w:t xml:space="preserve">: </w:t>
      </w:r>
    </w:p>
    <w:p w14:paraId="7A59FD39" w14:textId="77777777" w:rsidR="00760927" w:rsidRDefault="0095257B" w:rsidP="007609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57B">
        <w:rPr>
          <w:rFonts w:ascii="Times New Roman" w:hAnsi="Times New Roman"/>
          <w:sz w:val="24"/>
          <w:szCs w:val="24"/>
        </w:rPr>
        <w:t xml:space="preserve">parkoviště v ulici Českých </w:t>
      </w:r>
      <w:r w:rsidR="00440F1D">
        <w:rPr>
          <w:rFonts w:ascii="Times New Roman" w:hAnsi="Times New Roman"/>
          <w:sz w:val="24"/>
          <w:szCs w:val="24"/>
        </w:rPr>
        <w:t xml:space="preserve">bratří </w:t>
      </w:r>
      <w:r w:rsidRPr="0095257B">
        <w:rPr>
          <w:rFonts w:ascii="Times New Roman" w:hAnsi="Times New Roman"/>
          <w:sz w:val="24"/>
          <w:szCs w:val="24"/>
        </w:rPr>
        <w:t>(</w:t>
      </w:r>
      <w:r w:rsidR="000B5467">
        <w:rPr>
          <w:rFonts w:ascii="Times New Roman" w:hAnsi="Times New Roman"/>
          <w:sz w:val="24"/>
          <w:szCs w:val="24"/>
        </w:rPr>
        <w:t>horní část parkoviště, kromě</w:t>
      </w:r>
      <w:r w:rsidR="00440F1D">
        <w:rPr>
          <w:rFonts w:ascii="Times New Roman" w:hAnsi="Times New Roman"/>
          <w:sz w:val="24"/>
          <w:szCs w:val="24"/>
        </w:rPr>
        <w:t xml:space="preserve"> 5-ti parkovacích míst v dolní části</w:t>
      </w:r>
      <w:r w:rsidR="000B5467">
        <w:rPr>
          <w:rFonts w:ascii="Times New Roman" w:hAnsi="Times New Roman"/>
          <w:sz w:val="24"/>
          <w:szCs w:val="24"/>
        </w:rPr>
        <w:t xml:space="preserve"> naproti ordinaci MUDr. Šimůnka a MUDr. Jarešové</w:t>
      </w:r>
      <w:r w:rsidRPr="0095257B">
        <w:rPr>
          <w:rFonts w:ascii="Times New Roman" w:hAnsi="Times New Roman"/>
          <w:sz w:val="24"/>
          <w:szCs w:val="24"/>
        </w:rPr>
        <w:t>)</w:t>
      </w:r>
      <w:r w:rsidR="000A4C86">
        <w:rPr>
          <w:rFonts w:ascii="Times New Roman" w:hAnsi="Times New Roman"/>
          <w:sz w:val="24"/>
          <w:szCs w:val="24"/>
        </w:rPr>
        <w:t xml:space="preserve"> </w:t>
      </w:r>
    </w:p>
    <w:p w14:paraId="69546D77" w14:textId="77777777" w:rsidR="00440F1D" w:rsidRPr="000535F3" w:rsidRDefault="0095257B" w:rsidP="007609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5F3">
        <w:rPr>
          <w:rFonts w:ascii="Times New Roman" w:hAnsi="Times New Roman"/>
          <w:sz w:val="24"/>
          <w:szCs w:val="24"/>
        </w:rPr>
        <w:t xml:space="preserve">parkoviště v ulici </w:t>
      </w:r>
      <w:r w:rsidR="00440F1D" w:rsidRPr="000535F3">
        <w:rPr>
          <w:rFonts w:ascii="Times New Roman" w:hAnsi="Times New Roman"/>
          <w:sz w:val="24"/>
          <w:szCs w:val="24"/>
        </w:rPr>
        <w:t>Pod Kopečkem</w:t>
      </w:r>
      <w:r w:rsidR="000A4C86" w:rsidRPr="000535F3">
        <w:rPr>
          <w:rFonts w:ascii="Times New Roman" w:hAnsi="Times New Roman"/>
          <w:sz w:val="24"/>
          <w:szCs w:val="24"/>
        </w:rPr>
        <w:t xml:space="preserve"> </w:t>
      </w:r>
    </w:p>
    <w:p w14:paraId="66F84E83" w14:textId="77777777" w:rsidR="00FE6512" w:rsidRPr="000535F3" w:rsidRDefault="000A4C86" w:rsidP="007609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5F3">
        <w:rPr>
          <w:rFonts w:ascii="Times New Roman" w:hAnsi="Times New Roman"/>
          <w:sz w:val="24"/>
          <w:szCs w:val="24"/>
        </w:rPr>
        <w:t>parkoviště před restaurací p. Kusého</w:t>
      </w:r>
    </w:p>
    <w:p w14:paraId="5EE8E116" w14:textId="77777777" w:rsidR="000A4C86" w:rsidRPr="000535F3" w:rsidRDefault="00FE6512" w:rsidP="007609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5F3">
        <w:rPr>
          <w:rFonts w:ascii="Times New Roman" w:hAnsi="Times New Roman"/>
          <w:sz w:val="24"/>
          <w:szCs w:val="24"/>
        </w:rPr>
        <w:t>parkoviště u Q</w:t>
      </w:r>
      <w:r w:rsidR="004466E6">
        <w:rPr>
          <w:rFonts w:ascii="Times New Roman" w:hAnsi="Times New Roman"/>
          <w:sz w:val="24"/>
          <w:szCs w:val="24"/>
        </w:rPr>
        <w:t>u</w:t>
      </w:r>
      <w:r w:rsidRPr="000535F3">
        <w:rPr>
          <w:rFonts w:ascii="Times New Roman" w:hAnsi="Times New Roman"/>
          <w:sz w:val="24"/>
          <w:szCs w:val="24"/>
        </w:rPr>
        <w:t xml:space="preserve">anta </w:t>
      </w:r>
      <w:r w:rsidR="000A4C86" w:rsidRPr="000535F3">
        <w:rPr>
          <w:rFonts w:ascii="Times New Roman" w:hAnsi="Times New Roman"/>
          <w:sz w:val="24"/>
          <w:szCs w:val="24"/>
        </w:rPr>
        <w:t xml:space="preserve"> </w:t>
      </w:r>
    </w:p>
    <w:p w14:paraId="270FFF9B" w14:textId="77777777" w:rsidR="000A4C86" w:rsidRPr="000535F3" w:rsidRDefault="00FE6512" w:rsidP="007609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5F3">
        <w:rPr>
          <w:rFonts w:ascii="Times New Roman" w:hAnsi="Times New Roman"/>
          <w:sz w:val="24"/>
          <w:szCs w:val="24"/>
        </w:rPr>
        <w:t>parkoviště u parku</w:t>
      </w:r>
    </w:p>
    <w:p w14:paraId="2BCDA564" w14:textId="77777777" w:rsidR="00FE6512" w:rsidRPr="000535F3" w:rsidRDefault="00440F1D" w:rsidP="007609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5F3">
        <w:rPr>
          <w:rFonts w:ascii="Times New Roman" w:hAnsi="Times New Roman"/>
          <w:sz w:val="24"/>
          <w:szCs w:val="24"/>
        </w:rPr>
        <w:t>parkoviště u Isolitu</w:t>
      </w:r>
      <w:r w:rsidR="000B5467" w:rsidRPr="000535F3">
        <w:rPr>
          <w:rFonts w:ascii="Times New Roman" w:hAnsi="Times New Roman"/>
          <w:sz w:val="24"/>
          <w:szCs w:val="24"/>
        </w:rPr>
        <w:t xml:space="preserve"> </w:t>
      </w:r>
      <w:r w:rsidR="000A4C86" w:rsidRPr="000535F3">
        <w:rPr>
          <w:rFonts w:ascii="Times New Roman" w:hAnsi="Times New Roman"/>
          <w:sz w:val="24"/>
          <w:szCs w:val="24"/>
        </w:rPr>
        <w:t>–</w:t>
      </w:r>
      <w:r w:rsidRPr="000535F3">
        <w:rPr>
          <w:rFonts w:ascii="Times New Roman" w:hAnsi="Times New Roman"/>
          <w:sz w:val="24"/>
          <w:szCs w:val="24"/>
        </w:rPr>
        <w:t xml:space="preserve"> Bravo</w:t>
      </w:r>
      <w:r w:rsidR="000A4C86" w:rsidRPr="000535F3">
        <w:rPr>
          <w:rFonts w:ascii="Times New Roman" w:hAnsi="Times New Roman"/>
          <w:sz w:val="24"/>
          <w:szCs w:val="24"/>
        </w:rPr>
        <w:t xml:space="preserve"> </w:t>
      </w:r>
    </w:p>
    <w:p w14:paraId="0B4EBD21" w14:textId="77777777" w:rsidR="000518DC" w:rsidRPr="000535F3" w:rsidRDefault="00FE6512" w:rsidP="007609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5F3">
        <w:rPr>
          <w:rFonts w:ascii="Times New Roman" w:hAnsi="Times New Roman"/>
          <w:sz w:val="24"/>
          <w:szCs w:val="24"/>
        </w:rPr>
        <w:t>parkoviště v</w:t>
      </w:r>
      <w:r w:rsidR="000518DC" w:rsidRPr="000535F3">
        <w:rPr>
          <w:rFonts w:ascii="Times New Roman" w:hAnsi="Times New Roman"/>
          <w:sz w:val="24"/>
          <w:szCs w:val="24"/>
        </w:rPr>
        <w:t xml:space="preserve"> ulici Nádražní </w:t>
      </w:r>
      <w:r w:rsidR="007739E9" w:rsidRPr="000535F3">
        <w:rPr>
          <w:rFonts w:ascii="Times New Roman" w:hAnsi="Times New Roman"/>
          <w:sz w:val="24"/>
          <w:szCs w:val="24"/>
        </w:rPr>
        <w:t>u vlakového nádraží</w:t>
      </w:r>
    </w:p>
    <w:p w14:paraId="66BA5F9F" w14:textId="77777777" w:rsidR="00163FB7" w:rsidRDefault="00163FB7" w:rsidP="004056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33F4A" w14:textId="77777777" w:rsidR="008039AA" w:rsidRDefault="0095257B" w:rsidP="004056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927">
        <w:rPr>
          <w:rFonts w:ascii="Times New Roman" w:hAnsi="Times New Roman"/>
          <w:sz w:val="24"/>
          <w:szCs w:val="24"/>
        </w:rPr>
        <w:t>Tato parkovací místa nejsou nijak časově ani finančně omezená. Neplatí zde žádné parkovací kotouče, auto</w:t>
      </w:r>
      <w:r w:rsidR="00BF1FD5">
        <w:rPr>
          <w:rFonts w:ascii="Times New Roman" w:hAnsi="Times New Roman"/>
          <w:sz w:val="24"/>
          <w:szCs w:val="24"/>
        </w:rPr>
        <w:t xml:space="preserve">maty ani rezidenční karty.    </w:t>
      </w:r>
    </w:p>
    <w:p w14:paraId="0CCFBC46" w14:textId="77777777" w:rsidR="00163FB7" w:rsidRDefault="00163FB7" w:rsidP="004056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67A5C" w14:textId="77777777" w:rsidR="00163FB7" w:rsidRDefault="00BF1FD5" w:rsidP="00405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39AA">
        <w:rPr>
          <w:rFonts w:ascii="Times New Roman" w:hAnsi="Times New Roman"/>
          <w:b/>
          <w:sz w:val="24"/>
          <w:szCs w:val="24"/>
        </w:rPr>
        <w:t>Mapa k manu</w:t>
      </w:r>
      <w:r w:rsidR="007251D7">
        <w:rPr>
          <w:rFonts w:ascii="Times New Roman" w:hAnsi="Times New Roman"/>
          <w:b/>
          <w:sz w:val="24"/>
          <w:szCs w:val="24"/>
        </w:rPr>
        <w:t xml:space="preserve">álu </w:t>
      </w:r>
    </w:p>
    <w:p w14:paraId="77A84821" w14:textId="77777777" w:rsidR="00E4481F" w:rsidRPr="00FE6512" w:rsidRDefault="00E4481F" w:rsidP="00405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40E65A" w14:textId="243C6AE8" w:rsidR="00163FB7" w:rsidRDefault="00E4481F" w:rsidP="00FE6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CDE048C" wp14:editId="2F273AEE">
            <wp:extent cx="5760720" cy="3837940"/>
            <wp:effectExtent l="0" t="0" r="0" b="0"/>
            <wp:docPr id="1463475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583" name="Obrázek 14634758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1D6C0" w14:textId="77777777" w:rsidR="000535F3" w:rsidRDefault="000535F3" w:rsidP="00FE6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28453D" w14:textId="77777777" w:rsidR="00FE6512" w:rsidRPr="00405660" w:rsidRDefault="00FE6512" w:rsidP="00FE651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05660">
        <w:rPr>
          <w:rFonts w:ascii="Times New Roman" w:hAnsi="Times New Roman"/>
          <w:i/>
          <w:sz w:val="20"/>
          <w:szCs w:val="20"/>
        </w:rPr>
        <w:t>Schvalovací doložka:</w:t>
      </w:r>
    </w:p>
    <w:p w14:paraId="34F5058F" w14:textId="52498E30" w:rsidR="00FE6512" w:rsidRPr="00FE6512" w:rsidRDefault="00FE6512" w:rsidP="00FE651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05660">
        <w:rPr>
          <w:rFonts w:ascii="Times New Roman" w:hAnsi="Times New Roman"/>
          <w:i/>
          <w:sz w:val="20"/>
          <w:szCs w:val="20"/>
        </w:rPr>
        <w:t xml:space="preserve">Manuál k parkovacímu </w:t>
      </w:r>
      <w:r w:rsidR="00943F28">
        <w:rPr>
          <w:rFonts w:ascii="Times New Roman" w:hAnsi="Times New Roman"/>
          <w:i/>
          <w:sz w:val="20"/>
          <w:szCs w:val="20"/>
        </w:rPr>
        <w:t>systé</w:t>
      </w:r>
      <w:r w:rsidRPr="00405660">
        <w:rPr>
          <w:rFonts w:ascii="Times New Roman" w:hAnsi="Times New Roman"/>
          <w:i/>
          <w:sz w:val="20"/>
          <w:szCs w:val="20"/>
        </w:rPr>
        <w:t>mu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05660">
        <w:rPr>
          <w:rFonts w:ascii="Times New Roman" w:hAnsi="Times New Roman"/>
          <w:i/>
          <w:sz w:val="20"/>
          <w:szCs w:val="20"/>
        </w:rPr>
        <w:t>schválila Rada měs</w:t>
      </w:r>
      <w:r w:rsidR="00C1618D">
        <w:rPr>
          <w:rFonts w:ascii="Times New Roman" w:hAnsi="Times New Roman"/>
          <w:i/>
          <w:sz w:val="20"/>
          <w:szCs w:val="20"/>
        </w:rPr>
        <w:t>ta Jabl</w:t>
      </w:r>
      <w:r w:rsidR="00510E75">
        <w:rPr>
          <w:rFonts w:ascii="Times New Roman" w:hAnsi="Times New Roman"/>
          <w:i/>
          <w:sz w:val="20"/>
          <w:szCs w:val="20"/>
        </w:rPr>
        <w:t xml:space="preserve">onné nad Orlicí dne </w:t>
      </w:r>
      <w:r w:rsidR="00AA375E">
        <w:rPr>
          <w:rFonts w:ascii="Times New Roman" w:hAnsi="Times New Roman"/>
          <w:i/>
          <w:sz w:val="20"/>
          <w:szCs w:val="20"/>
        </w:rPr>
        <w:t>06.05.2026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510E75">
        <w:rPr>
          <w:rFonts w:ascii="Times New Roman" w:hAnsi="Times New Roman"/>
          <w:i/>
          <w:sz w:val="20"/>
          <w:szCs w:val="20"/>
        </w:rPr>
        <w:t xml:space="preserve">(Usnesení </w:t>
      </w:r>
      <w:r w:rsidR="00AA375E">
        <w:rPr>
          <w:rFonts w:ascii="Times New Roman" w:hAnsi="Times New Roman"/>
          <w:i/>
          <w:sz w:val="20"/>
          <w:szCs w:val="20"/>
        </w:rPr>
        <w:t>81</w:t>
      </w:r>
      <w:r w:rsidR="0075106F">
        <w:rPr>
          <w:rFonts w:ascii="Times New Roman" w:hAnsi="Times New Roman"/>
          <w:i/>
          <w:sz w:val="20"/>
          <w:szCs w:val="20"/>
        </w:rPr>
        <w:t>/</w:t>
      </w:r>
      <w:r w:rsidR="00EB6A6C">
        <w:rPr>
          <w:rFonts w:ascii="Times New Roman" w:hAnsi="Times New Roman"/>
          <w:i/>
          <w:sz w:val="20"/>
          <w:szCs w:val="20"/>
        </w:rPr>
        <w:t>RM/202</w:t>
      </w:r>
      <w:r w:rsidR="00BC3D0E">
        <w:rPr>
          <w:rFonts w:ascii="Times New Roman" w:hAnsi="Times New Roman"/>
          <w:i/>
          <w:sz w:val="20"/>
          <w:szCs w:val="20"/>
        </w:rPr>
        <w:t>6</w:t>
      </w:r>
      <w:r w:rsidR="00EB6A6C">
        <w:rPr>
          <w:rFonts w:ascii="Times New Roman" w:hAnsi="Times New Roman"/>
          <w:i/>
          <w:sz w:val="20"/>
          <w:szCs w:val="20"/>
        </w:rPr>
        <w:t>-</w:t>
      </w:r>
      <w:r w:rsidR="00AA375E">
        <w:rPr>
          <w:rFonts w:ascii="Times New Roman" w:hAnsi="Times New Roman"/>
          <w:i/>
          <w:sz w:val="20"/>
          <w:szCs w:val="20"/>
        </w:rPr>
        <w:t>1527</w:t>
      </w:r>
      <w:r>
        <w:rPr>
          <w:rFonts w:ascii="Times New Roman" w:hAnsi="Times New Roman"/>
          <w:i/>
          <w:sz w:val="20"/>
          <w:szCs w:val="20"/>
        </w:rPr>
        <w:t>).</w:t>
      </w:r>
    </w:p>
    <w:sectPr w:rsidR="00FE6512" w:rsidRPr="00FE6512" w:rsidSect="0093274F">
      <w:footerReference w:type="defaul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0E66" w14:textId="77777777" w:rsidR="00F825C2" w:rsidRDefault="00F825C2" w:rsidP="0095257B">
      <w:pPr>
        <w:spacing w:after="0" w:line="240" w:lineRule="auto"/>
      </w:pPr>
      <w:r>
        <w:separator/>
      </w:r>
    </w:p>
  </w:endnote>
  <w:endnote w:type="continuationSeparator" w:id="0">
    <w:p w14:paraId="4A69719C" w14:textId="77777777" w:rsidR="00F825C2" w:rsidRDefault="00F825C2" w:rsidP="0095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40EE" w14:textId="77777777" w:rsidR="00EB0FBB" w:rsidRDefault="00EB0FB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22F43" w:rsidRPr="00122F43">
      <w:rPr>
        <w:noProof/>
        <w:lang w:val="cs-CZ"/>
      </w:rPr>
      <w:t>2</w:t>
    </w:r>
    <w:r>
      <w:fldChar w:fldCharType="end"/>
    </w:r>
  </w:p>
  <w:p w14:paraId="3296EB1D" w14:textId="77777777" w:rsidR="00EB0FBB" w:rsidRDefault="00EB0F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982F" w14:textId="77777777" w:rsidR="00F825C2" w:rsidRDefault="00F825C2" w:rsidP="0095257B">
      <w:pPr>
        <w:spacing w:after="0" w:line="240" w:lineRule="auto"/>
      </w:pPr>
      <w:r>
        <w:separator/>
      </w:r>
    </w:p>
  </w:footnote>
  <w:footnote w:type="continuationSeparator" w:id="0">
    <w:p w14:paraId="5CE7AD41" w14:textId="77777777" w:rsidR="00F825C2" w:rsidRDefault="00F825C2" w:rsidP="00952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D6D"/>
    <w:multiLevelType w:val="hybridMultilevel"/>
    <w:tmpl w:val="D3D2B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9559E"/>
    <w:multiLevelType w:val="hybridMultilevel"/>
    <w:tmpl w:val="CDF234E2"/>
    <w:lvl w:ilvl="0" w:tplc="0405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491855D3"/>
    <w:multiLevelType w:val="hybridMultilevel"/>
    <w:tmpl w:val="8CF28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B6E20"/>
    <w:multiLevelType w:val="hybridMultilevel"/>
    <w:tmpl w:val="7FFEC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F6C9C"/>
    <w:multiLevelType w:val="hybridMultilevel"/>
    <w:tmpl w:val="D8864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45DC"/>
    <w:multiLevelType w:val="hybridMultilevel"/>
    <w:tmpl w:val="903A7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37688"/>
    <w:multiLevelType w:val="hybridMultilevel"/>
    <w:tmpl w:val="3F726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12CE7"/>
    <w:multiLevelType w:val="hybridMultilevel"/>
    <w:tmpl w:val="DB448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92569">
    <w:abstractNumId w:val="7"/>
  </w:num>
  <w:num w:numId="2" w16cid:durableId="978261477">
    <w:abstractNumId w:val="1"/>
  </w:num>
  <w:num w:numId="3" w16cid:durableId="296683440">
    <w:abstractNumId w:val="5"/>
  </w:num>
  <w:num w:numId="4" w16cid:durableId="2142191407">
    <w:abstractNumId w:val="6"/>
  </w:num>
  <w:num w:numId="5" w16cid:durableId="1396129278">
    <w:abstractNumId w:val="0"/>
  </w:num>
  <w:num w:numId="6" w16cid:durableId="521015284">
    <w:abstractNumId w:val="3"/>
  </w:num>
  <w:num w:numId="7" w16cid:durableId="480735313">
    <w:abstractNumId w:val="2"/>
  </w:num>
  <w:num w:numId="8" w16cid:durableId="1126311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99"/>
    <w:rsid w:val="00020660"/>
    <w:rsid w:val="000229A8"/>
    <w:rsid w:val="00036A01"/>
    <w:rsid w:val="000518DC"/>
    <w:rsid w:val="000535F3"/>
    <w:rsid w:val="000906EB"/>
    <w:rsid w:val="0009329E"/>
    <w:rsid w:val="000A4C86"/>
    <w:rsid w:val="000B2C78"/>
    <w:rsid w:val="000B5467"/>
    <w:rsid w:val="00112DB6"/>
    <w:rsid w:val="001217A9"/>
    <w:rsid w:val="00122F43"/>
    <w:rsid w:val="001358FE"/>
    <w:rsid w:val="00142001"/>
    <w:rsid w:val="00163FB7"/>
    <w:rsid w:val="001904ED"/>
    <w:rsid w:val="001C3838"/>
    <w:rsid w:val="00210607"/>
    <w:rsid w:val="0026281F"/>
    <w:rsid w:val="002A2163"/>
    <w:rsid w:val="002A6569"/>
    <w:rsid w:val="002B1F74"/>
    <w:rsid w:val="002F04EE"/>
    <w:rsid w:val="002F2D3A"/>
    <w:rsid w:val="003103BB"/>
    <w:rsid w:val="00334970"/>
    <w:rsid w:val="003464A4"/>
    <w:rsid w:val="003A0503"/>
    <w:rsid w:val="003B3601"/>
    <w:rsid w:val="003D3C2D"/>
    <w:rsid w:val="003D7545"/>
    <w:rsid w:val="003E03C5"/>
    <w:rsid w:val="003F2374"/>
    <w:rsid w:val="00405660"/>
    <w:rsid w:val="00440F1D"/>
    <w:rsid w:val="004466E6"/>
    <w:rsid w:val="00480D6D"/>
    <w:rsid w:val="004A1210"/>
    <w:rsid w:val="004A3891"/>
    <w:rsid w:val="004A5AF7"/>
    <w:rsid w:val="004A723E"/>
    <w:rsid w:val="004B1932"/>
    <w:rsid w:val="004B3CF0"/>
    <w:rsid w:val="004B572C"/>
    <w:rsid w:val="004F59BE"/>
    <w:rsid w:val="00510E75"/>
    <w:rsid w:val="0052763A"/>
    <w:rsid w:val="005504D5"/>
    <w:rsid w:val="005537D4"/>
    <w:rsid w:val="00585071"/>
    <w:rsid w:val="005B4595"/>
    <w:rsid w:val="005C7025"/>
    <w:rsid w:val="00622E7B"/>
    <w:rsid w:val="00640832"/>
    <w:rsid w:val="00653723"/>
    <w:rsid w:val="00660DF6"/>
    <w:rsid w:val="00684490"/>
    <w:rsid w:val="00692C5E"/>
    <w:rsid w:val="006A4E33"/>
    <w:rsid w:val="006D5369"/>
    <w:rsid w:val="006E414F"/>
    <w:rsid w:val="006F66A5"/>
    <w:rsid w:val="007251D7"/>
    <w:rsid w:val="00731E96"/>
    <w:rsid w:val="0073607C"/>
    <w:rsid w:val="0075106F"/>
    <w:rsid w:val="00760927"/>
    <w:rsid w:val="00765EBA"/>
    <w:rsid w:val="00766D33"/>
    <w:rsid w:val="00771583"/>
    <w:rsid w:val="007739E9"/>
    <w:rsid w:val="00792262"/>
    <w:rsid w:val="00795BD7"/>
    <w:rsid w:val="007D25E4"/>
    <w:rsid w:val="007E7E20"/>
    <w:rsid w:val="007F2D03"/>
    <w:rsid w:val="008039AA"/>
    <w:rsid w:val="00804E80"/>
    <w:rsid w:val="00816676"/>
    <w:rsid w:val="008238D3"/>
    <w:rsid w:val="00843D58"/>
    <w:rsid w:val="00872628"/>
    <w:rsid w:val="008953FC"/>
    <w:rsid w:val="008F035D"/>
    <w:rsid w:val="00900FDE"/>
    <w:rsid w:val="00902282"/>
    <w:rsid w:val="00902D9F"/>
    <w:rsid w:val="00912B40"/>
    <w:rsid w:val="00914DB8"/>
    <w:rsid w:val="009300C8"/>
    <w:rsid w:val="0093274F"/>
    <w:rsid w:val="00943F28"/>
    <w:rsid w:val="0095257B"/>
    <w:rsid w:val="00964E66"/>
    <w:rsid w:val="00974B0D"/>
    <w:rsid w:val="00987EB5"/>
    <w:rsid w:val="009B0781"/>
    <w:rsid w:val="009B5A30"/>
    <w:rsid w:val="009C1DC0"/>
    <w:rsid w:val="009C4D5F"/>
    <w:rsid w:val="00A51699"/>
    <w:rsid w:val="00A642ED"/>
    <w:rsid w:val="00AA375E"/>
    <w:rsid w:val="00AB2DA3"/>
    <w:rsid w:val="00B11AB3"/>
    <w:rsid w:val="00B27799"/>
    <w:rsid w:val="00B45B0C"/>
    <w:rsid w:val="00B7715C"/>
    <w:rsid w:val="00B80DC0"/>
    <w:rsid w:val="00B9603F"/>
    <w:rsid w:val="00BA3FD6"/>
    <w:rsid w:val="00BC3D0E"/>
    <w:rsid w:val="00BC586B"/>
    <w:rsid w:val="00BE5482"/>
    <w:rsid w:val="00BF1FD5"/>
    <w:rsid w:val="00BF662A"/>
    <w:rsid w:val="00C1618D"/>
    <w:rsid w:val="00C51DD6"/>
    <w:rsid w:val="00C5734B"/>
    <w:rsid w:val="00C815E8"/>
    <w:rsid w:val="00CB537F"/>
    <w:rsid w:val="00CC0B53"/>
    <w:rsid w:val="00CF3BDE"/>
    <w:rsid w:val="00D53BC2"/>
    <w:rsid w:val="00D60206"/>
    <w:rsid w:val="00D75C80"/>
    <w:rsid w:val="00D7764C"/>
    <w:rsid w:val="00D815DF"/>
    <w:rsid w:val="00D8497B"/>
    <w:rsid w:val="00DF5405"/>
    <w:rsid w:val="00E139E9"/>
    <w:rsid w:val="00E24978"/>
    <w:rsid w:val="00E4481F"/>
    <w:rsid w:val="00E51296"/>
    <w:rsid w:val="00E602B2"/>
    <w:rsid w:val="00EB0FBB"/>
    <w:rsid w:val="00EB3EFD"/>
    <w:rsid w:val="00EB6A6C"/>
    <w:rsid w:val="00ED7391"/>
    <w:rsid w:val="00EE0B11"/>
    <w:rsid w:val="00F14595"/>
    <w:rsid w:val="00F54120"/>
    <w:rsid w:val="00F825C2"/>
    <w:rsid w:val="00FE6512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55D9"/>
  <w15:chartTrackingRefBased/>
  <w15:docId w15:val="{7135E632-8F17-4FAA-B9AC-0F273AEA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E414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5257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9525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5257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5257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06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jab@orlic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66E44-9A2E-4F1C-865F-CCBDFD11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1234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8503</CharactersWithSpaces>
  <SharedDoc>false</SharedDoc>
  <HLinks>
    <vt:vector size="12" baseType="variant">
      <vt:variant>
        <vt:i4>589876</vt:i4>
      </vt:variant>
      <vt:variant>
        <vt:i4>9</vt:i4>
      </vt:variant>
      <vt:variant>
        <vt:i4>0</vt:i4>
      </vt:variant>
      <vt:variant>
        <vt:i4>5</vt:i4>
      </vt:variant>
      <vt:variant>
        <vt:lpwstr>mailto:infojab@orlicko.cz</vt:lpwstr>
      </vt:variant>
      <vt:variant>
        <vt:lpwstr/>
      </vt:variant>
      <vt:variant>
        <vt:i4>2293825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https://upload.wikimedia.org/wikipedia/commons/0/00/Jablonn%C3%A9_nad_Orlic%C3%AD_coat_of_arms.jpg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horakova</dc:creator>
  <cp:keywords/>
  <cp:lastModifiedBy>Martina Schenkova</cp:lastModifiedBy>
  <cp:revision>7</cp:revision>
  <cp:lastPrinted>2021-09-20T10:59:00Z</cp:lastPrinted>
  <dcterms:created xsi:type="dcterms:W3CDTF">2026-04-17T07:45:00Z</dcterms:created>
  <dcterms:modified xsi:type="dcterms:W3CDTF">2026-05-07T09:11:00Z</dcterms:modified>
</cp:coreProperties>
</file>