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C928390" w14:textId="77777777" w:rsidR="006E0001" w:rsidRPr="002E2D47" w:rsidRDefault="00DC3232" w:rsidP="006E0001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2E2D47">
        <w:rPr>
          <w:rFonts w:ascii="Arial" w:hAnsi="Arial" w:cs="Arial"/>
          <w:b/>
          <w:szCs w:val="24"/>
        </w:rPr>
        <w:t xml:space="preserve">Obec </w:t>
      </w:r>
      <w:r w:rsidR="006E0001" w:rsidRPr="002E2D47">
        <w:rPr>
          <w:rFonts w:ascii="Arial" w:hAnsi="Arial" w:cs="Arial"/>
          <w:b/>
          <w:szCs w:val="24"/>
        </w:rPr>
        <w:t>Vysoká</w:t>
      </w:r>
    </w:p>
    <w:p w14:paraId="1649DFEF" w14:textId="7B26DA52" w:rsidR="00DC3232" w:rsidRPr="002E2D47" w:rsidRDefault="00DC3232" w:rsidP="006E0001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2E2D47">
        <w:rPr>
          <w:rFonts w:ascii="Arial" w:hAnsi="Arial" w:cs="Arial"/>
          <w:b/>
          <w:szCs w:val="24"/>
        </w:rPr>
        <w:t xml:space="preserve">Zastupitelstvo obce </w:t>
      </w:r>
      <w:r w:rsidR="006E0001" w:rsidRPr="002E2D47">
        <w:rPr>
          <w:rFonts w:ascii="Arial" w:hAnsi="Arial" w:cs="Arial"/>
          <w:b/>
          <w:szCs w:val="24"/>
        </w:rPr>
        <w:t>Vysoká</w:t>
      </w:r>
    </w:p>
    <w:p w14:paraId="06C0C1F2" w14:textId="77777777" w:rsidR="006753C4" w:rsidRPr="002E2D47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59464D46" w:rsidR="00DC3232" w:rsidRPr="002E2D47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2E2D47">
        <w:rPr>
          <w:rFonts w:ascii="Arial" w:hAnsi="Arial" w:cs="Arial"/>
          <w:b/>
          <w:szCs w:val="24"/>
        </w:rPr>
        <w:t>Obecně závazná</w:t>
      </w:r>
      <w:r w:rsidR="00356020" w:rsidRPr="002E2D47">
        <w:rPr>
          <w:rFonts w:ascii="Arial" w:hAnsi="Arial" w:cs="Arial"/>
          <w:b/>
          <w:szCs w:val="24"/>
        </w:rPr>
        <w:t xml:space="preserve"> vyhláška obce </w:t>
      </w:r>
      <w:r w:rsidR="006E0001" w:rsidRPr="002E2D47">
        <w:rPr>
          <w:rFonts w:ascii="Arial" w:hAnsi="Arial" w:cs="Arial"/>
          <w:b/>
          <w:szCs w:val="24"/>
        </w:rPr>
        <w:t>Vysoká</w:t>
      </w:r>
    </w:p>
    <w:p w14:paraId="62B02BC9" w14:textId="77777777" w:rsidR="00DC3232" w:rsidRPr="002E2D47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2E2D47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14CAC602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56020">
        <w:rPr>
          <w:rFonts w:ascii="Arial" w:hAnsi="Arial" w:cs="Arial"/>
          <w:sz w:val="22"/>
          <w:szCs w:val="22"/>
        </w:rPr>
        <w:t xml:space="preserve"> </w:t>
      </w:r>
      <w:r w:rsidR="00D22D43" w:rsidRPr="00D22D43">
        <w:rPr>
          <w:rFonts w:ascii="Arial" w:hAnsi="Arial" w:cs="Arial"/>
          <w:sz w:val="22"/>
          <w:szCs w:val="22"/>
        </w:rPr>
        <w:t>Vysoká</w:t>
      </w:r>
      <w:r w:rsidRPr="00D22D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na svém zasedání dne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22D43" w:rsidRPr="002B3039">
        <w:rPr>
          <w:rFonts w:ascii="Arial" w:hAnsi="Arial" w:cs="Arial"/>
          <w:sz w:val="22"/>
          <w:szCs w:val="22"/>
        </w:rPr>
        <w:t xml:space="preserve">26.9.2024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63225A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6753C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723D535" w14:textId="77777777" w:rsidR="002E2D47" w:rsidRDefault="002E2D47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1202027" w14:textId="50E33E96" w:rsidR="00A7680E" w:rsidRPr="00A7680E" w:rsidRDefault="00A7680E" w:rsidP="00A7680E">
      <w:pPr>
        <w:jc w:val="both"/>
        <w:rPr>
          <w:rFonts w:ascii="Arial" w:hAnsi="Arial" w:cs="Arial"/>
          <w:bCs/>
          <w:sz w:val="22"/>
          <w:szCs w:val="22"/>
        </w:rPr>
      </w:pPr>
      <w:r w:rsidRPr="00A7680E">
        <w:rPr>
          <w:rFonts w:ascii="Arial" w:hAnsi="Arial" w:cs="Arial"/>
          <w:bCs/>
          <w:sz w:val="22"/>
          <w:szCs w:val="22"/>
        </w:rPr>
        <w:t xml:space="preserve">Cílem této vyhlášky je omezení hazardních her na území </w:t>
      </w:r>
      <w:r w:rsidRPr="00593660">
        <w:rPr>
          <w:rFonts w:ascii="Arial" w:hAnsi="Arial" w:cs="Arial"/>
          <w:bCs/>
          <w:sz w:val="22"/>
          <w:szCs w:val="22"/>
        </w:rPr>
        <w:t>obce a jejich místních částí</w:t>
      </w:r>
      <w:r w:rsidRPr="00A7680E">
        <w:rPr>
          <w:rFonts w:ascii="Arial" w:hAnsi="Arial" w:cs="Arial"/>
          <w:bCs/>
          <w:sz w:val="22"/>
          <w:szCs w:val="22"/>
        </w:rPr>
        <w:t xml:space="preserve">, za účelem ochrany veřejného pořádku a dobrých mravů </w:t>
      </w:r>
      <w:r w:rsidRPr="00593660">
        <w:rPr>
          <w:rFonts w:ascii="Arial" w:hAnsi="Arial" w:cs="Arial"/>
          <w:bCs/>
          <w:sz w:val="22"/>
          <w:szCs w:val="22"/>
        </w:rPr>
        <w:t>v obci</w:t>
      </w:r>
      <w:r w:rsidRPr="00A7680E">
        <w:rPr>
          <w:rFonts w:ascii="Arial" w:hAnsi="Arial" w:cs="Arial"/>
          <w:bCs/>
          <w:sz w:val="22"/>
          <w:szCs w:val="22"/>
        </w:rPr>
        <w:t xml:space="preserve"> (tj. omezení společenského rizika, vyplývající z provozování některých hazardních her, které často tvoří tzv. předpolí činností rozporných s veřejným pořádkem a dobrými mravy, a které mají škodlivý vliv jak na jejich účastníky, tak na osoby jim blízké). Cílem této vyhlášky je rovněž určení času a míst</w:t>
      </w:r>
      <w:r w:rsidRPr="00593660">
        <w:rPr>
          <w:rFonts w:ascii="Arial" w:hAnsi="Arial" w:cs="Arial"/>
          <w:bCs/>
          <w:sz w:val="22"/>
          <w:szCs w:val="22"/>
        </w:rPr>
        <w:t>a</w:t>
      </w:r>
      <w:r w:rsidRPr="00A7680E">
        <w:rPr>
          <w:rFonts w:ascii="Arial" w:hAnsi="Arial" w:cs="Arial"/>
          <w:bCs/>
          <w:sz w:val="22"/>
          <w:szCs w:val="22"/>
        </w:rPr>
        <w:t xml:space="preserve"> na území </w:t>
      </w:r>
      <w:r w:rsidRPr="00593660">
        <w:rPr>
          <w:rFonts w:ascii="Arial" w:hAnsi="Arial" w:cs="Arial"/>
          <w:bCs/>
          <w:sz w:val="22"/>
          <w:szCs w:val="22"/>
        </w:rPr>
        <w:t>obce Vysoká</w:t>
      </w:r>
      <w:r w:rsidRPr="00A7680E">
        <w:rPr>
          <w:rFonts w:ascii="Arial" w:hAnsi="Arial" w:cs="Arial"/>
          <w:bCs/>
          <w:sz w:val="22"/>
          <w:szCs w:val="22"/>
        </w:rPr>
        <w:t>, na kterých mohou být dále vyjmenované hazardní hry provozovány.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2D6358A" w14:textId="67FD6915" w:rsidR="00D22D43" w:rsidRPr="00313D1C" w:rsidRDefault="00D22D43" w:rsidP="00F25EAC">
      <w:pPr>
        <w:jc w:val="both"/>
        <w:rPr>
          <w:rFonts w:ascii="Arial" w:hAnsi="Arial" w:cs="Arial"/>
          <w:bCs/>
          <w:sz w:val="22"/>
          <w:szCs w:val="22"/>
        </w:rPr>
      </w:pPr>
      <w:r w:rsidRPr="00313D1C">
        <w:rPr>
          <w:rFonts w:ascii="Arial" w:hAnsi="Arial" w:cs="Arial"/>
          <w:bCs/>
          <w:sz w:val="22"/>
          <w:szCs w:val="22"/>
        </w:rPr>
        <w:t>Provozování binga, technické hry, živé hry a turnaje malého rozsahu se na celém území obce</w:t>
      </w:r>
      <w:r w:rsidR="00A7680E" w:rsidRPr="00313D1C">
        <w:rPr>
          <w:rFonts w:ascii="Arial" w:hAnsi="Arial" w:cs="Arial"/>
          <w:bCs/>
          <w:sz w:val="22"/>
          <w:szCs w:val="22"/>
        </w:rPr>
        <w:t xml:space="preserve"> zakazuje</w:t>
      </w:r>
      <w:r w:rsidRPr="00313D1C">
        <w:rPr>
          <w:rFonts w:ascii="Arial" w:hAnsi="Arial" w:cs="Arial"/>
          <w:bCs/>
          <w:sz w:val="22"/>
          <w:szCs w:val="22"/>
        </w:rPr>
        <w:t xml:space="preserve">, s výjimkou </w:t>
      </w:r>
      <w:r w:rsidR="00313D1C" w:rsidRPr="00313D1C">
        <w:rPr>
          <w:rFonts w:ascii="Arial" w:hAnsi="Arial" w:cs="Arial"/>
          <w:bCs/>
          <w:sz w:val="22"/>
          <w:szCs w:val="22"/>
        </w:rPr>
        <w:t>míst v části obce Bartultovice vymezené v příloze č. 1 této vyhlášky</w:t>
      </w:r>
      <w:r w:rsidR="00A7680E" w:rsidRPr="00313D1C">
        <w:rPr>
          <w:rFonts w:ascii="Arial" w:hAnsi="Arial" w:cs="Arial"/>
          <w:bCs/>
          <w:sz w:val="22"/>
          <w:szCs w:val="22"/>
        </w:rPr>
        <w:t>, a to jen v době od 10:00 hodin do 03:00 hodin</w:t>
      </w:r>
      <w:r w:rsidRPr="00313D1C">
        <w:rPr>
          <w:rFonts w:ascii="Arial" w:hAnsi="Arial" w:cs="Arial"/>
          <w:bCs/>
          <w:sz w:val="22"/>
          <w:szCs w:val="22"/>
        </w:rPr>
        <w:t>.</w:t>
      </w:r>
      <w:r w:rsidR="00A7680E" w:rsidRPr="00313D1C">
        <w:rPr>
          <w:rFonts w:ascii="Arial" w:hAnsi="Arial" w:cs="Arial"/>
          <w:bCs/>
          <w:sz w:val="22"/>
          <w:szCs w:val="22"/>
        </w:rPr>
        <w:t xml:space="preserve"> </w:t>
      </w:r>
      <w:r w:rsidR="000A1485" w:rsidRPr="000A1485">
        <w:rPr>
          <w:rFonts w:ascii="Arial" w:hAnsi="Arial" w:cs="Arial"/>
          <w:bCs/>
          <w:sz w:val="22"/>
          <w:szCs w:val="22"/>
          <w:vertAlign w:val="superscript"/>
        </w:rPr>
        <w:t>(</w:t>
      </w:r>
      <w:r w:rsidR="00A7680E" w:rsidRPr="000A1485">
        <w:rPr>
          <w:rFonts w:ascii="Arial" w:hAnsi="Arial" w:cs="Arial"/>
          <w:bCs/>
          <w:sz w:val="22"/>
          <w:szCs w:val="22"/>
          <w:vertAlign w:val="superscript"/>
        </w:rPr>
        <w:footnoteReference w:id="1"/>
      </w:r>
      <w:r w:rsidR="000A1485" w:rsidRPr="000A1485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4FCF0675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765A94A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03A7CC38" w14:textId="77777777" w:rsidR="00F25EAC" w:rsidRDefault="00F25EAC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41EF07E" w14:textId="4ADFB822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D22D43">
        <w:rPr>
          <w:rFonts w:ascii="Arial" w:hAnsi="Arial" w:cs="Arial"/>
          <w:b/>
          <w:sz w:val="22"/>
          <w:szCs w:val="22"/>
        </w:rPr>
        <w:t>4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C7F48DB" w14:textId="0A643415" w:rsidR="009A230A" w:rsidRPr="00DF5857" w:rsidRDefault="0001403B" w:rsidP="0001403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9A230A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     </w:t>
      </w:r>
      <w:r w:rsidR="009A230A">
        <w:rPr>
          <w:rFonts w:ascii="Arial" w:hAnsi="Arial" w:cs="Arial"/>
          <w:i/>
          <w:sz w:val="22"/>
          <w:szCs w:val="22"/>
        </w:rPr>
        <w:t xml:space="preserve">    </w:t>
      </w:r>
      <w:r w:rsidR="003F2B66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</w:t>
      </w:r>
      <w:r w:rsidR="003F2B66">
        <w:rPr>
          <w:rFonts w:ascii="Arial" w:hAnsi="Arial" w:cs="Arial"/>
          <w:i/>
          <w:sz w:val="22"/>
          <w:szCs w:val="22"/>
        </w:rPr>
        <w:t xml:space="preserve"> </w:t>
      </w:r>
      <w:r w:rsidR="009A230A">
        <w:rPr>
          <w:rFonts w:ascii="Arial" w:hAnsi="Arial" w:cs="Arial"/>
          <w:i/>
          <w:sz w:val="22"/>
          <w:szCs w:val="22"/>
        </w:rPr>
        <w:t>..................................</w:t>
      </w:r>
    </w:p>
    <w:p w14:paraId="1A1AEE05" w14:textId="7B92D6C6" w:rsidR="009A230A" w:rsidRPr="000C2DC4" w:rsidRDefault="0045676E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3F2B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Radim Hranec v. r.</w:t>
      </w:r>
      <w:r w:rsidR="0001403B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>
        <w:rPr>
          <w:rFonts w:ascii="Arial" w:hAnsi="Arial" w:cs="Arial"/>
          <w:sz w:val="22"/>
          <w:szCs w:val="22"/>
        </w:rPr>
        <w:t>Lenka Budínská v. r.</w:t>
      </w:r>
    </w:p>
    <w:p w14:paraId="1629EBC5" w14:textId="34930994" w:rsidR="009A230A" w:rsidRDefault="0001403B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s</w:t>
      </w:r>
      <w:r w:rsidR="009A230A" w:rsidRPr="000C2DC4">
        <w:rPr>
          <w:rFonts w:ascii="Arial" w:hAnsi="Arial" w:cs="Arial"/>
          <w:sz w:val="22"/>
          <w:szCs w:val="22"/>
        </w:rPr>
        <w:t>tarosta</w:t>
      </w:r>
      <w:r w:rsidR="003F2B66">
        <w:rPr>
          <w:rFonts w:ascii="Arial" w:hAnsi="Arial" w:cs="Arial"/>
          <w:sz w:val="22"/>
          <w:szCs w:val="22"/>
        </w:rPr>
        <w:t xml:space="preserve"> obce</w:t>
      </w:r>
      <w:r w:rsidR="009A230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9A230A">
        <w:rPr>
          <w:rFonts w:ascii="Arial" w:hAnsi="Arial" w:cs="Arial"/>
          <w:sz w:val="22"/>
          <w:szCs w:val="22"/>
        </w:rPr>
        <w:t>místo</w:t>
      </w:r>
      <w:r w:rsidR="009A230A" w:rsidRPr="000C2DC4">
        <w:rPr>
          <w:rFonts w:ascii="Arial" w:hAnsi="Arial" w:cs="Arial"/>
          <w:sz w:val="22"/>
          <w:szCs w:val="22"/>
        </w:rPr>
        <w:t>starost</w:t>
      </w:r>
      <w:r w:rsidR="0045676E">
        <w:rPr>
          <w:rFonts w:ascii="Arial" w:hAnsi="Arial" w:cs="Arial"/>
          <w:sz w:val="22"/>
          <w:szCs w:val="22"/>
        </w:rPr>
        <w:t>k</w:t>
      </w:r>
      <w:r w:rsidR="009A230A" w:rsidRPr="000C2DC4">
        <w:rPr>
          <w:rFonts w:ascii="Arial" w:hAnsi="Arial" w:cs="Arial"/>
          <w:sz w:val="22"/>
          <w:szCs w:val="22"/>
        </w:rPr>
        <w:t>a</w:t>
      </w:r>
      <w:r w:rsidR="003F2B66">
        <w:rPr>
          <w:rFonts w:ascii="Arial" w:hAnsi="Arial" w:cs="Arial"/>
          <w:sz w:val="22"/>
          <w:szCs w:val="22"/>
        </w:rPr>
        <w:t xml:space="preserve"> obce</w:t>
      </w:r>
    </w:p>
    <w:p w14:paraId="1B79DF15" w14:textId="77777777" w:rsidR="00DC3232" w:rsidRDefault="00DC3232" w:rsidP="00DC3232">
      <w:pPr>
        <w:rPr>
          <w:rFonts w:ascii="Arial" w:hAnsi="Arial" w:cs="Arial"/>
          <w:sz w:val="23"/>
          <w:szCs w:val="23"/>
        </w:rPr>
      </w:pPr>
    </w:p>
    <w:p w14:paraId="5B7DC059" w14:textId="77777777" w:rsidR="003F2B66" w:rsidRDefault="003F2B66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611DCDA" w14:textId="396E674D" w:rsidR="002E58D6" w:rsidRDefault="002E58D6" w:rsidP="004D72B2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5344F3">
        <w:rPr>
          <w:rFonts w:ascii="Arial" w:hAnsi="Arial" w:cs="Arial"/>
          <w:b/>
          <w:sz w:val="22"/>
          <w:szCs w:val="22"/>
        </w:rPr>
        <w:lastRenderedPageBreak/>
        <w:t xml:space="preserve">Příloha </w:t>
      </w:r>
      <w:r w:rsidR="004D72B2">
        <w:rPr>
          <w:rFonts w:ascii="Arial" w:hAnsi="Arial" w:cs="Arial"/>
          <w:b/>
          <w:sz w:val="22"/>
          <w:szCs w:val="22"/>
        </w:rPr>
        <w:t xml:space="preserve">č. </w:t>
      </w:r>
      <w:r w:rsidR="006E0001">
        <w:rPr>
          <w:rFonts w:ascii="Arial" w:hAnsi="Arial" w:cs="Arial"/>
          <w:b/>
          <w:sz w:val="22"/>
          <w:szCs w:val="22"/>
        </w:rPr>
        <w:t>1</w:t>
      </w:r>
      <w:r w:rsidRPr="005344F3">
        <w:rPr>
          <w:rFonts w:ascii="Arial" w:hAnsi="Arial" w:cs="Arial"/>
          <w:b/>
          <w:sz w:val="22"/>
          <w:szCs w:val="22"/>
        </w:rPr>
        <w:t xml:space="preserve"> obecně závazné vyhláš</w:t>
      </w:r>
      <w:r w:rsidR="0063225A">
        <w:rPr>
          <w:rFonts w:ascii="Arial" w:hAnsi="Arial" w:cs="Arial"/>
          <w:b/>
          <w:sz w:val="22"/>
          <w:szCs w:val="22"/>
        </w:rPr>
        <w:t>ky obce Vysoká</w:t>
      </w:r>
      <w:r w:rsidRPr="005344F3">
        <w:rPr>
          <w:rFonts w:ascii="Arial" w:hAnsi="Arial" w:cs="Arial"/>
          <w:b/>
          <w:sz w:val="22"/>
          <w:szCs w:val="22"/>
        </w:rPr>
        <w:t xml:space="preserve"> o regulaci provozování </w:t>
      </w:r>
      <w:r>
        <w:rPr>
          <w:rFonts w:ascii="Arial" w:hAnsi="Arial" w:cs="Arial"/>
          <w:b/>
          <w:sz w:val="22"/>
          <w:szCs w:val="22"/>
        </w:rPr>
        <w:t>hazardních</w:t>
      </w:r>
      <w:r w:rsidRPr="005344F3">
        <w:rPr>
          <w:rFonts w:ascii="Arial" w:hAnsi="Arial" w:cs="Arial"/>
          <w:b/>
          <w:sz w:val="22"/>
          <w:szCs w:val="22"/>
        </w:rPr>
        <w:t xml:space="preserve"> her</w:t>
      </w:r>
    </w:p>
    <w:p w14:paraId="765259CE" w14:textId="77777777" w:rsidR="00D71261" w:rsidRPr="005344F3" w:rsidRDefault="00D71261" w:rsidP="002E58D6">
      <w:pPr>
        <w:jc w:val="both"/>
        <w:rPr>
          <w:rFonts w:ascii="Arial" w:hAnsi="Arial" w:cs="Arial"/>
          <w:b/>
          <w:sz w:val="22"/>
          <w:szCs w:val="22"/>
        </w:rPr>
      </w:pPr>
    </w:p>
    <w:p w14:paraId="1375B7D6" w14:textId="2854B335" w:rsidR="00D71261" w:rsidRDefault="00D71261" w:rsidP="00D71261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Místa</w:t>
      </w:r>
      <w:r w:rsidRPr="00991FAB">
        <w:rPr>
          <w:rFonts w:ascii="Arial" w:hAnsi="Arial" w:cs="Arial"/>
          <w:sz w:val="22"/>
          <w:szCs w:val="22"/>
          <w:u w:val="single"/>
        </w:rPr>
        <w:t>, na n</w:t>
      </w:r>
      <w:r>
        <w:rPr>
          <w:rFonts w:ascii="Arial" w:hAnsi="Arial" w:cs="Arial"/>
          <w:sz w:val="22"/>
          <w:szCs w:val="22"/>
          <w:u w:val="single"/>
        </w:rPr>
        <w:t>ichž</w:t>
      </w:r>
      <w:r w:rsidRPr="00991FAB">
        <w:rPr>
          <w:rFonts w:ascii="Arial" w:hAnsi="Arial" w:cs="Arial"/>
          <w:sz w:val="22"/>
          <w:szCs w:val="22"/>
          <w:u w:val="single"/>
        </w:rPr>
        <w:t xml:space="preserve"> je povoleno provozovat </w:t>
      </w:r>
      <w:r w:rsidR="00071E91">
        <w:rPr>
          <w:rFonts w:ascii="Arial" w:hAnsi="Arial" w:cs="Arial"/>
          <w:sz w:val="22"/>
          <w:szCs w:val="22"/>
          <w:u w:val="single"/>
        </w:rPr>
        <w:t>hazardní hry dle Článku</w:t>
      </w:r>
      <w:r>
        <w:rPr>
          <w:rFonts w:ascii="Arial" w:hAnsi="Arial" w:cs="Arial"/>
          <w:sz w:val="22"/>
          <w:szCs w:val="22"/>
          <w:u w:val="single"/>
        </w:rPr>
        <w:t xml:space="preserve"> 2</w:t>
      </w:r>
      <w:r w:rsidR="0063225A">
        <w:rPr>
          <w:rFonts w:ascii="Arial" w:hAnsi="Arial" w:cs="Arial"/>
          <w:sz w:val="22"/>
          <w:szCs w:val="22"/>
          <w:u w:val="single"/>
        </w:rPr>
        <w:t xml:space="preserve"> </w:t>
      </w:r>
      <w:r w:rsidRPr="00991FAB">
        <w:rPr>
          <w:rFonts w:ascii="Arial" w:hAnsi="Arial" w:cs="Arial"/>
          <w:sz w:val="22"/>
          <w:szCs w:val="22"/>
          <w:u w:val="single"/>
        </w:rPr>
        <w:t>vyhlášky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5F8AF6C4" w14:textId="696761B5" w:rsidR="00313D1C" w:rsidRDefault="007A2EC1" w:rsidP="00BA1955">
      <w:pPr>
        <w:spacing w:before="120"/>
      </w:pPr>
      <w:r>
        <w:t>P</w:t>
      </w:r>
      <w:r w:rsidR="00BA1955">
        <w:t>arcel</w:t>
      </w:r>
      <w:r w:rsidR="002A2F37">
        <w:t>y</w:t>
      </w:r>
      <w:r w:rsidR="00BA1955">
        <w:t xml:space="preserve"> </w:t>
      </w:r>
      <w:r w:rsidR="00313D1C">
        <w:t xml:space="preserve">č. </w:t>
      </w:r>
      <w:r>
        <w:t xml:space="preserve">st. </w:t>
      </w:r>
      <w:r w:rsidR="002A2F37">
        <w:t xml:space="preserve">130, 136, 137, </w:t>
      </w:r>
      <w:r w:rsidR="00313D1C">
        <w:t>138</w:t>
      </w:r>
      <w:r w:rsidR="002A2F37">
        <w:t>, 139</w:t>
      </w:r>
      <w:r w:rsidR="00313D1C">
        <w:t xml:space="preserve"> v k.ú. Bartultovice</w:t>
      </w:r>
    </w:p>
    <w:p w14:paraId="0E2E88B5" w14:textId="388B5B15" w:rsidR="00313D1C" w:rsidRDefault="007A2EC1" w:rsidP="00313D1C">
      <w:r>
        <w:t>P</w:t>
      </w:r>
      <w:r w:rsidR="00BA1955">
        <w:t>arcel</w:t>
      </w:r>
      <w:r w:rsidR="002B3039">
        <w:t>y</w:t>
      </w:r>
      <w:r w:rsidR="00BA1955">
        <w:t xml:space="preserve"> č. </w:t>
      </w:r>
      <w:r w:rsidR="002A2F37">
        <w:t>195/4, 195/5, 203/2, 203/6, 203/7, 203/8, 933/7, 933/9, 933/10</w:t>
      </w:r>
      <w:r w:rsidR="00BA1955">
        <w:t xml:space="preserve"> v k.ú. Bartultovice</w:t>
      </w:r>
    </w:p>
    <w:p w14:paraId="36D2E469" w14:textId="77777777" w:rsidR="002A2F37" w:rsidRPr="00313D1C" w:rsidRDefault="002A2F37" w:rsidP="00313D1C"/>
    <w:p w14:paraId="2DEA19F1" w14:textId="30A6F567" w:rsidR="003F2B66" w:rsidRPr="003F2B66" w:rsidRDefault="002A2F37" w:rsidP="003F2B66">
      <w:r w:rsidRPr="002A2F37">
        <w:rPr>
          <w:noProof/>
        </w:rPr>
        <w:drawing>
          <wp:inline distT="0" distB="0" distL="0" distR="0" wp14:anchorId="0B60807E" wp14:editId="6DC4AB62">
            <wp:extent cx="5908148" cy="7498080"/>
            <wp:effectExtent l="0" t="0" r="0" b="7620"/>
            <wp:docPr id="13592946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7" t="12927" r="8465" b="12412"/>
                    <a:stretch/>
                  </pic:blipFill>
                  <pic:spPr bwMode="auto">
                    <a:xfrm>
                      <a:off x="0" y="0"/>
                      <a:ext cx="5913854" cy="750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2B66" w:rsidRPr="003F2B66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88FF8" w14:textId="77777777" w:rsidR="00AB26D5" w:rsidRDefault="00AB26D5" w:rsidP="00993490">
      <w:r>
        <w:separator/>
      </w:r>
    </w:p>
  </w:endnote>
  <w:endnote w:type="continuationSeparator" w:id="0">
    <w:p w14:paraId="41AB7EF2" w14:textId="77777777" w:rsidR="00AB26D5" w:rsidRDefault="00AB26D5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5892A" w14:textId="77777777" w:rsidR="00AB26D5" w:rsidRDefault="00AB26D5" w:rsidP="00993490">
      <w:r>
        <w:separator/>
      </w:r>
    </w:p>
  </w:footnote>
  <w:footnote w:type="continuationSeparator" w:id="0">
    <w:p w14:paraId="3A79C38D" w14:textId="77777777" w:rsidR="00AB26D5" w:rsidRDefault="00AB26D5" w:rsidP="00993490">
      <w:r>
        <w:continuationSeparator/>
      </w:r>
    </w:p>
  </w:footnote>
  <w:footnote w:id="1">
    <w:p w14:paraId="3CEC807E" w14:textId="52A3019D" w:rsidR="00E00FB7" w:rsidRPr="00E00FB7" w:rsidRDefault="00A7680E" w:rsidP="00E00FB7">
      <w:pPr>
        <w:jc w:val="both"/>
        <w:rPr>
          <w:rFonts w:ascii="Arial" w:hAnsi="Arial" w:cs="Arial"/>
        </w:rPr>
      </w:pPr>
      <w:r w:rsidRPr="00F25EAC">
        <w:rPr>
          <w:rStyle w:val="Znakapoznpodarou"/>
          <w:rFonts w:ascii="Arial" w:hAnsi="Arial" w:cs="Arial"/>
          <w:sz w:val="20"/>
          <w:szCs w:val="20"/>
        </w:rPr>
        <w:footnoteRef/>
      </w:r>
      <w:r w:rsidRPr="00F25EAC">
        <w:rPr>
          <w:rFonts w:ascii="Arial" w:hAnsi="Arial" w:cs="Arial"/>
          <w:sz w:val="20"/>
          <w:szCs w:val="20"/>
        </w:rPr>
        <w:t xml:space="preserve"> kritériem pro regulaci hazardních her bylo: obec nechtěla přistoupit k tzv. absolutnímu zákazu z důvodu obav o následky (vznik nelegálních heren) a z tohoto důvodu zvolilo regulaci místní</w:t>
      </w:r>
      <w:r w:rsidR="00BE50F2">
        <w:rPr>
          <w:rFonts w:ascii="Arial" w:hAnsi="Arial" w:cs="Arial"/>
          <w:sz w:val="20"/>
          <w:szCs w:val="20"/>
        </w:rPr>
        <w:t xml:space="preserve"> a časovou</w:t>
      </w:r>
      <w:r w:rsidRPr="00F25EAC">
        <w:rPr>
          <w:rFonts w:ascii="Arial" w:hAnsi="Arial" w:cs="Arial"/>
          <w:sz w:val="20"/>
          <w:szCs w:val="20"/>
        </w:rPr>
        <w:t xml:space="preserve">. Provozování hazardních her se tak soustředí pouze a výlučně na místa splňující příslušná kritéria. V této souvislosti je i zájem obce dále nerozšiřovat možnost přístupu k hazardu. Kritériem pro stanovení místa bylo předchozí narušování veřejného pořádku, tj. volba místa, kde </w:t>
      </w:r>
      <w:r w:rsidR="00593660" w:rsidRPr="00F25EAC">
        <w:rPr>
          <w:rFonts w:ascii="Arial" w:hAnsi="Arial" w:cs="Arial"/>
          <w:sz w:val="20"/>
          <w:szCs w:val="20"/>
        </w:rPr>
        <w:t>jsou hazardní hry provozovány již dnes a nedochází k</w:t>
      </w:r>
      <w:r w:rsidRPr="00F25EAC">
        <w:rPr>
          <w:rFonts w:ascii="Arial" w:hAnsi="Arial" w:cs="Arial"/>
          <w:sz w:val="20"/>
          <w:szCs w:val="20"/>
        </w:rPr>
        <w:t xml:space="preserve"> narušování veřejného pořádku</w:t>
      </w:r>
      <w:r w:rsidR="00593660" w:rsidRPr="00F25EAC">
        <w:rPr>
          <w:rFonts w:ascii="Arial" w:hAnsi="Arial" w:cs="Arial"/>
          <w:sz w:val="20"/>
          <w:szCs w:val="20"/>
        </w:rPr>
        <w:t xml:space="preserve"> a</w:t>
      </w:r>
      <w:r w:rsidRPr="00F25EAC">
        <w:rPr>
          <w:rFonts w:ascii="Arial" w:hAnsi="Arial" w:cs="Arial"/>
          <w:sz w:val="20"/>
          <w:szCs w:val="20"/>
        </w:rPr>
        <w:t xml:space="preserve"> s tím spojené stížnosti obyvatel a dále problémy spojené s porušováním předpisů ze strany provozovatelů hazardních her. Kritériem pro stanoven</w:t>
      </w:r>
      <w:r w:rsidR="00593660" w:rsidRPr="00F25EAC">
        <w:rPr>
          <w:rFonts w:ascii="Arial" w:hAnsi="Arial" w:cs="Arial"/>
          <w:sz w:val="20"/>
          <w:szCs w:val="20"/>
        </w:rPr>
        <w:t>í</w:t>
      </w:r>
      <w:r w:rsidRPr="00F25EAC">
        <w:rPr>
          <w:rFonts w:ascii="Arial" w:hAnsi="Arial" w:cs="Arial"/>
          <w:sz w:val="20"/>
          <w:szCs w:val="20"/>
        </w:rPr>
        <w:t xml:space="preserve"> míst</w:t>
      </w:r>
      <w:r w:rsidR="00593660" w:rsidRPr="00F25EAC">
        <w:rPr>
          <w:rFonts w:ascii="Arial" w:hAnsi="Arial" w:cs="Arial"/>
          <w:sz w:val="20"/>
          <w:szCs w:val="20"/>
        </w:rPr>
        <w:t>a</w:t>
      </w:r>
      <w:r w:rsidRPr="00F25EAC">
        <w:rPr>
          <w:rFonts w:ascii="Arial" w:hAnsi="Arial" w:cs="Arial"/>
          <w:sz w:val="20"/>
          <w:szCs w:val="20"/>
        </w:rPr>
        <w:t xml:space="preserve"> k provozování byla též velikost a počet obyvatel </w:t>
      </w:r>
      <w:r w:rsidR="00593660" w:rsidRPr="00F25EAC">
        <w:rPr>
          <w:rFonts w:ascii="Arial" w:hAnsi="Arial" w:cs="Arial"/>
          <w:sz w:val="20"/>
          <w:szCs w:val="20"/>
        </w:rPr>
        <w:t>obce</w:t>
      </w:r>
      <w:r w:rsidRPr="00F25EAC">
        <w:rPr>
          <w:rFonts w:ascii="Arial" w:hAnsi="Arial" w:cs="Arial"/>
          <w:sz w:val="20"/>
          <w:szCs w:val="20"/>
        </w:rPr>
        <w:t xml:space="preserve">. Dalším kritériem bylo zajištění ochrany obyvatel </w:t>
      </w:r>
      <w:r w:rsidR="00593660" w:rsidRPr="00F25EAC">
        <w:rPr>
          <w:rFonts w:ascii="Arial" w:hAnsi="Arial" w:cs="Arial"/>
          <w:sz w:val="20"/>
          <w:szCs w:val="20"/>
        </w:rPr>
        <w:t>v </w:t>
      </w:r>
      <w:r w:rsidR="00313D1C">
        <w:rPr>
          <w:rFonts w:ascii="Arial" w:hAnsi="Arial" w:cs="Arial"/>
          <w:sz w:val="20"/>
          <w:szCs w:val="20"/>
        </w:rPr>
        <w:t>obydlené</w:t>
      </w:r>
      <w:r w:rsidR="00593660" w:rsidRPr="00F25EAC">
        <w:rPr>
          <w:rFonts w:ascii="Arial" w:hAnsi="Arial" w:cs="Arial"/>
          <w:sz w:val="20"/>
          <w:szCs w:val="20"/>
        </w:rPr>
        <w:t xml:space="preserve"> části obce, tj. vytěsnění hazardních her na samý okraj obce mimo </w:t>
      </w:r>
      <w:r w:rsidR="007A2EC1">
        <w:rPr>
          <w:rFonts w:ascii="Arial" w:hAnsi="Arial" w:cs="Arial"/>
          <w:sz w:val="20"/>
          <w:szCs w:val="20"/>
        </w:rPr>
        <w:t xml:space="preserve">rezidenční lokalitu, sociálně vyloučenou lokalitu a mimo </w:t>
      </w:r>
      <w:r w:rsidR="00313D1C">
        <w:rPr>
          <w:rFonts w:ascii="Arial" w:hAnsi="Arial" w:cs="Arial"/>
          <w:sz w:val="20"/>
          <w:szCs w:val="20"/>
        </w:rPr>
        <w:t xml:space="preserve">sportovní, </w:t>
      </w:r>
      <w:r w:rsidR="00593660" w:rsidRPr="00F25EAC">
        <w:rPr>
          <w:rFonts w:ascii="Arial" w:hAnsi="Arial" w:cs="Arial"/>
          <w:sz w:val="20"/>
          <w:szCs w:val="20"/>
        </w:rPr>
        <w:t>kulturní</w:t>
      </w:r>
      <w:r w:rsidR="007A2EC1">
        <w:rPr>
          <w:rFonts w:ascii="Arial" w:hAnsi="Arial" w:cs="Arial"/>
          <w:sz w:val="20"/>
          <w:szCs w:val="20"/>
        </w:rPr>
        <w:t xml:space="preserve"> a</w:t>
      </w:r>
      <w:r w:rsidR="00593660" w:rsidRPr="00F25EAC">
        <w:rPr>
          <w:rFonts w:ascii="Arial" w:hAnsi="Arial" w:cs="Arial"/>
          <w:sz w:val="20"/>
          <w:szCs w:val="20"/>
        </w:rPr>
        <w:t xml:space="preserve"> společenský život</w:t>
      </w:r>
      <w:r w:rsidR="007A2EC1">
        <w:rPr>
          <w:rFonts w:ascii="Arial" w:hAnsi="Arial" w:cs="Arial"/>
          <w:sz w:val="20"/>
          <w:szCs w:val="20"/>
        </w:rPr>
        <w:t xml:space="preserve"> v obci</w:t>
      </w:r>
      <w:r w:rsidR="00313D1C">
        <w:rPr>
          <w:rFonts w:ascii="Arial" w:hAnsi="Arial" w:cs="Arial"/>
          <w:sz w:val="20"/>
          <w:szCs w:val="20"/>
        </w:rPr>
        <w:t>, jako jsou restaurace, kulturní domy a dětská hřiště.</w:t>
      </w:r>
      <w:r w:rsidR="007A2EC1">
        <w:rPr>
          <w:rFonts w:ascii="Arial" w:hAnsi="Arial" w:cs="Arial"/>
          <w:sz w:val="20"/>
          <w:szCs w:val="20"/>
        </w:rPr>
        <w:t xml:space="preserve"> Dalším kritériem </w:t>
      </w:r>
      <w:r w:rsidR="00BE50F2">
        <w:rPr>
          <w:rFonts w:ascii="Arial" w:hAnsi="Arial" w:cs="Arial"/>
          <w:sz w:val="20"/>
          <w:szCs w:val="20"/>
        </w:rPr>
        <w:t>bylo</w:t>
      </w:r>
      <w:r w:rsidR="007A2EC1">
        <w:rPr>
          <w:rFonts w:ascii="Arial" w:hAnsi="Arial" w:cs="Arial"/>
          <w:sz w:val="20"/>
          <w:szCs w:val="20"/>
        </w:rPr>
        <w:t xml:space="preserve"> splnění </w:t>
      </w:r>
      <w:r w:rsidR="007A2EC1" w:rsidRPr="007A2EC1">
        <w:rPr>
          <w:rFonts w:ascii="Arial" w:hAnsi="Arial" w:cs="Arial"/>
          <w:sz w:val="20"/>
          <w:szCs w:val="20"/>
        </w:rPr>
        <w:t>základních estetických a hygienických požadavků</w:t>
      </w:r>
      <w:r w:rsidR="00E00FB7">
        <w:rPr>
          <w:rFonts w:ascii="Arial" w:hAnsi="Arial" w:cs="Arial"/>
          <w:sz w:val="20"/>
          <w:szCs w:val="20"/>
        </w:rPr>
        <w:t xml:space="preserve"> provozovny.</w:t>
      </w:r>
    </w:p>
    <w:p w14:paraId="3C7EF07F" w14:textId="580A498C" w:rsidR="00A7680E" w:rsidRPr="00F25EAC" w:rsidRDefault="00A7680E" w:rsidP="00593660">
      <w:pPr>
        <w:jc w:val="both"/>
        <w:rPr>
          <w:rFonts w:ascii="Arial" w:hAnsi="Arial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</w:lvl>
  </w:abstractNum>
  <w:abstractNum w:abstractNumId="1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196B2B"/>
    <w:multiLevelType w:val="multilevel"/>
    <w:tmpl w:val="54DA9582"/>
    <w:numStyleLink w:val="SmrniceSeznam"/>
  </w:abstractNum>
  <w:abstractNum w:abstractNumId="5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0525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7472558">
    <w:abstractNumId w:val="2"/>
  </w:num>
  <w:num w:numId="3" w16cid:durableId="2012558905">
    <w:abstractNumId w:val="1"/>
  </w:num>
  <w:num w:numId="4" w16cid:durableId="1439837000">
    <w:abstractNumId w:val="5"/>
  </w:num>
  <w:num w:numId="5" w16cid:durableId="1966080380">
    <w:abstractNumId w:val="4"/>
    <w:lvlOverride w:ilvl="0">
      <w:lvl w:ilvl="0">
        <w:start w:val="1"/>
        <w:numFmt w:val="upperRoman"/>
        <w:suff w:val="nothing"/>
        <w:lvlText w:val="Hlava 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Restart w:val="0"/>
        <w:suff w:val="nothing"/>
        <w:lvlText w:val="Díl %2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Restart w:val="0"/>
        <w:suff w:val="nothing"/>
        <w:lvlText w:val="Článek 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357"/>
          </w:tabs>
          <w:ind w:left="357" w:hanging="357"/>
        </w:p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720"/>
          </w:tabs>
          <w:ind w:left="720" w:hanging="363"/>
        </w:pPr>
      </w:lvl>
    </w:lvlOverride>
    <w:lvlOverride w:ilvl="5">
      <w:lvl w:ilvl="5">
        <w:start w:val="1"/>
        <w:numFmt w:val="decimal"/>
        <w:lvlText w:val="%6)"/>
        <w:lvlJc w:val="left"/>
        <w:pPr>
          <w:tabs>
            <w:tab w:val="num" w:pos="1077"/>
          </w:tabs>
          <w:ind w:left="1077" w:hanging="357"/>
        </w:pPr>
      </w:lvl>
    </w:lvlOverride>
    <w:lvlOverride w:ilvl="6">
      <w:lvl w:ilvl="6">
        <w:start w:val="1"/>
        <w:numFmt w:val="decimal"/>
        <w:lvlText w:val="%6.%7)"/>
        <w:lvlJc w:val="left"/>
        <w:pPr>
          <w:tabs>
            <w:tab w:val="num" w:pos="1616"/>
          </w:tabs>
          <w:ind w:left="1616" w:hanging="539"/>
        </w:pPr>
      </w:lvl>
    </w:lvlOverride>
    <w:lvlOverride w:ilvl="7">
      <w:lvl w:ilvl="7">
        <w:start w:val="1"/>
        <w:numFmt w:val="decimal"/>
        <w:lvlText w:val="%6.%7.%8)"/>
        <w:lvlJc w:val="left"/>
        <w:pPr>
          <w:tabs>
            <w:tab w:val="num" w:pos="2336"/>
          </w:tabs>
          <w:ind w:left="2336" w:hanging="720"/>
        </w:pPr>
      </w:lvl>
    </w:lvlOverride>
    <w:lvlOverride w:ilvl="8">
      <w:lvl w:ilvl="8">
        <w:start w:val="1"/>
        <w:numFmt w:val="decimal"/>
        <w:lvlText w:val="%6.%7.%8.%9)"/>
        <w:lvlJc w:val="left"/>
        <w:pPr>
          <w:tabs>
            <w:tab w:val="num" w:pos="3232"/>
          </w:tabs>
          <w:ind w:left="3232" w:hanging="896"/>
        </w:pPr>
      </w:lvl>
    </w:lvlOverride>
  </w:num>
  <w:num w:numId="6" w16cid:durableId="198013229">
    <w:abstractNumId w:val="0"/>
  </w:num>
  <w:num w:numId="7" w16cid:durableId="1232428889">
    <w:abstractNumId w:val="4"/>
    <w:lvlOverride w:ilvl="0">
      <w:startOverride w:val="1"/>
      <w:lvl w:ilvl="0">
        <w:start w:val="1"/>
        <w:numFmt w:val="upperRoman"/>
        <w:suff w:val="nothing"/>
        <w:lvlText w:val="Hlava 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Restart w:val="0"/>
        <w:suff w:val="nothing"/>
        <w:lvlText w:val="Díl %2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Restart w:val="0"/>
        <w:suff w:val="nothing"/>
        <w:lvlText w:val="Článek %3"/>
        <w:lvlJc w:val="left"/>
        <w:pPr>
          <w:ind w:left="0" w:firstLine="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357"/>
          </w:tabs>
          <w:ind w:left="357" w:hanging="357"/>
        </w:pPr>
      </w:lvl>
    </w:lvlOverride>
    <w:lvlOverride w:ilvl="4">
      <w:startOverride w:val="1"/>
      <w:lvl w:ilvl="4">
        <w:start w:val="1"/>
        <w:numFmt w:val="lowerLetter"/>
        <w:lvlText w:val="%5)"/>
        <w:lvlJc w:val="left"/>
        <w:pPr>
          <w:tabs>
            <w:tab w:val="num" w:pos="720"/>
          </w:tabs>
          <w:ind w:left="720" w:hanging="363"/>
        </w:pPr>
      </w:lvl>
    </w:lvlOverride>
    <w:lvlOverride w:ilvl="5">
      <w:startOverride w:val="1"/>
      <w:lvl w:ilvl="5">
        <w:start w:val="1"/>
        <w:numFmt w:val="decimal"/>
        <w:lvlText w:val="%6)"/>
        <w:lvlJc w:val="left"/>
        <w:pPr>
          <w:tabs>
            <w:tab w:val="num" w:pos="1077"/>
          </w:tabs>
          <w:ind w:left="1077" w:hanging="357"/>
        </w:pPr>
      </w:lvl>
    </w:lvlOverride>
    <w:lvlOverride w:ilvl="6">
      <w:startOverride w:val="1"/>
      <w:lvl w:ilvl="6">
        <w:start w:val="1"/>
        <w:numFmt w:val="decimal"/>
        <w:lvlText w:val="%6.%7)"/>
        <w:lvlJc w:val="left"/>
        <w:pPr>
          <w:tabs>
            <w:tab w:val="num" w:pos="1616"/>
          </w:tabs>
          <w:ind w:left="1616" w:hanging="539"/>
        </w:pPr>
      </w:lvl>
    </w:lvlOverride>
    <w:lvlOverride w:ilvl="7">
      <w:startOverride w:val="1"/>
      <w:lvl w:ilvl="7">
        <w:start w:val="1"/>
        <w:numFmt w:val="decimal"/>
        <w:lvlText w:val="%6.%7.%8)"/>
        <w:lvlJc w:val="left"/>
        <w:pPr>
          <w:tabs>
            <w:tab w:val="num" w:pos="2336"/>
          </w:tabs>
          <w:ind w:left="2336" w:hanging="720"/>
        </w:pPr>
      </w:lvl>
    </w:lvlOverride>
    <w:lvlOverride w:ilvl="8">
      <w:startOverride w:val="1"/>
      <w:lvl w:ilvl="8">
        <w:start w:val="1"/>
        <w:numFmt w:val="decimal"/>
        <w:lvlText w:val="%6.%7.%8.%9)"/>
        <w:lvlJc w:val="left"/>
        <w:pPr>
          <w:tabs>
            <w:tab w:val="num" w:pos="3232"/>
          </w:tabs>
          <w:ind w:left="3232" w:hanging="896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1403B"/>
    <w:rsid w:val="000227BE"/>
    <w:rsid w:val="00071E91"/>
    <w:rsid w:val="00087677"/>
    <w:rsid w:val="000A1485"/>
    <w:rsid w:val="001D0369"/>
    <w:rsid w:val="001E01F2"/>
    <w:rsid w:val="001E09B3"/>
    <w:rsid w:val="002021F9"/>
    <w:rsid w:val="00216345"/>
    <w:rsid w:val="002207BA"/>
    <w:rsid w:val="00231D1C"/>
    <w:rsid w:val="00276510"/>
    <w:rsid w:val="002A2F37"/>
    <w:rsid w:val="002B3039"/>
    <w:rsid w:val="002D2E46"/>
    <w:rsid w:val="002E2D47"/>
    <w:rsid w:val="002E58D6"/>
    <w:rsid w:val="00300B3B"/>
    <w:rsid w:val="00313D1C"/>
    <w:rsid w:val="00356020"/>
    <w:rsid w:val="003F2B66"/>
    <w:rsid w:val="0040224F"/>
    <w:rsid w:val="00410D41"/>
    <w:rsid w:val="0045676E"/>
    <w:rsid w:val="00484AE7"/>
    <w:rsid w:val="004940ED"/>
    <w:rsid w:val="004B5BE1"/>
    <w:rsid w:val="004D72B2"/>
    <w:rsid w:val="00536053"/>
    <w:rsid w:val="00560F09"/>
    <w:rsid w:val="00593660"/>
    <w:rsid w:val="005E473F"/>
    <w:rsid w:val="005F1A32"/>
    <w:rsid w:val="0063225A"/>
    <w:rsid w:val="00671038"/>
    <w:rsid w:val="00672011"/>
    <w:rsid w:val="006753C4"/>
    <w:rsid w:val="006E0001"/>
    <w:rsid w:val="006E4A5A"/>
    <w:rsid w:val="00742381"/>
    <w:rsid w:val="00790817"/>
    <w:rsid w:val="007A074A"/>
    <w:rsid w:val="007A26A0"/>
    <w:rsid w:val="007A2EC1"/>
    <w:rsid w:val="00893047"/>
    <w:rsid w:val="008A185C"/>
    <w:rsid w:val="008A5B20"/>
    <w:rsid w:val="00902D76"/>
    <w:rsid w:val="009270EC"/>
    <w:rsid w:val="0094235B"/>
    <w:rsid w:val="00947156"/>
    <w:rsid w:val="0095053E"/>
    <w:rsid w:val="00954EF2"/>
    <w:rsid w:val="00993490"/>
    <w:rsid w:val="009A230A"/>
    <w:rsid w:val="009C6915"/>
    <w:rsid w:val="009C6AF0"/>
    <w:rsid w:val="00A610F5"/>
    <w:rsid w:val="00A7680E"/>
    <w:rsid w:val="00AB26D5"/>
    <w:rsid w:val="00B96E2A"/>
    <w:rsid w:val="00BA1955"/>
    <w:rsid w:val="00BB64BB"/>
    <w:rsid w:val="00BE50F2"/>
    <w:rsid w:val="00C10AC2"/>
    <w:rsid w:val="00C3191B"/>
    <w:rsid w:val="00C61201"/>
    <w:rsid w:val="00CB0FF6"/>
    <w:rsid w:val="00CD1B67"/>
    <w:rsid w:val="00D22D43"/>
    <w:rsid w:val="00D71261"/>
    <w:rsid w:val="00DA730A"/>
    <w:rsid w:val="00DC3232"/>
    <w:rsid w:val="00DC5766"/>
    <w:rsid w:val="00E00FB7"/>
    <w:rsid w:val="00E36778"/>
    <w:rsid w:val="00E855B8"/>
    <w:rsid w:val="00E91963"/>
    <w:rsid w:val="00EC53F2"/>
    <w:rsid w:val="00EF4ED0"/>
    <w:rsid w:val="00F06E6E"/>
    <w:rsid w:val="00F25EAC"/>
    <w:rsid w:val="00FD0405"/>
    <w:rsid w:val="00FD4A16"/>
    <w:rsid w:val="00FE4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aNadpis">
    <w:name w:val="Hlava Nadpis"/>
    <w:basedOn w:val="Normln"/>
    <w:next w:val="Normln"/>
    <w:qFormat/>
    <w:rsid w:val="00536053"/>
    <w:pPr>
      <w:keepNext/>
      <w:numPr>
        <w:numId w:val="6"/>
      </w:numPr>
      <w:spacing w:before="240" w:line="260" w:lineRule="exact"/>
      <w:jc w:val="center"/>
      <w:outlineLvl w:val="0"/>
    </w:pPr>
    <w:rPr>
      <w:rFonts w:ascii="Arial" w:eastAsia="Arial" w:hAnsi="Arial"/>
      <w:b/>
      <w:sz w:val="20"/>
      <w:lang w:eastAsia="en-US"/>
    </w:rPr>
  </w:style>
  <w:style w:type="paragraph" w:customStyle="1" w:styleId="DlNadpis">
    <w:name w:val="Díl Nadpis"/>
    <w:basedOn w:val="Normln"/>
    <w:next w:val="Normln"/>
    <w:qFormat/>
    <w:rsid w:val="00536053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rFonts w:ascii="Arial" w:eastAsia="Arial" w:hAnsi="Arial"/>
      <w:b/>
      <w:sz w:val="20"/>
      <w:lang w:eastAsia="en-US"/>
    </w:rPr>
  </w:style>
  <w:style w:type="paragraph" w:customStyle="1" w:styleId="lnekNadpis">
    <w:name w:val="Článek Nadpis"/>
    <w:basedOn w:val="Normln"/>
    <w:next w:val="Normln"/>
    <w:qFormat/>
    <w:rsid w:val="00536053"/>
    <w:pPr>
      <w:keepNext/>
      <w:numPr>
        <w:ilvl w:val="2"/>
        <w:numId w:val="6"/>
      </w:numPr>
      <w:spacing w:before="240" w:line="260" w:lineRule="exact"/>
      <w:jc w:val="center"/>
      <w:outlineLvl w:val="2"/>
    </w:pPr>
    <w:rPr>
      <w:rFonts w:ascii="Arial" w:eastAsia="Arial" w:hAnsi="Arial"/>
      <w:sz w:val="20"/>
      <w:lang w:eastAsia="en-US"/>
    </w:rPr>
  </w:style>
  <w:style w:type="paragraph" w:customStyle="1" w:styleId="lnekText">
    <w:name w:val="Článek Text"/>
    <w:basedOn w:val="Normln"/>
    <w:link w:val="lnekTextChar"/>
    <w:qFormat/>
    <w:rsid w:val="00536053"/>
    <w:pPr>
      <w:numPr>
        <w:ilvl w:val="3"/>
        <w:numId w:val="6"/>
      </w:numPr>
      <w:spacing w:before="120" w:line="260" w:lineRule="exact"/>
    </w:pPr>
    <w:rPr>
      <w:rFonts w:asciiTheme="minorHAnsi" w:eastAsiaTheme="minorHAnsi" w:hAnsiTheme="minorHAnsi" w:cstheme="minorBidi"/>
      <w:sz w:val="22"/>
      <w:lang w:eastAsia="en-US"/>
    </w:rPr>
  </w:style>
  <w:style w:type="numbering" w:customStyle="1" w:styleId="SmrniceSeznam">
    <w:name w:val="Směrnice Seznam"/>
    <w:uiPriority w:val="99"/>
    <w:rsid w:val="00536053"/>
    <w:pPr>
      <w:numPr>
        <w:numId w:val="6"/>
      </w:numPr>
    </w:pPr>
  </w:style>
  <w:style w:type="character" w:customStyle="1" w:styleId="lnekTextChar">
    <w:name w:val="Článek Text Char"/>
    <w:link w:val="lnekText"/>
    <w:locked/>
    <w:rsid w:val="00D22D43"/>
    <w:rPr>
      <w:szCs w:val="24"/>
    </w:rPr>
  </w:style>
  <w:style w:type="paragraph" w:styleId="Normlnweb">
    <w:name w:val="Normal (Web)"/>
    <w:basedOn w:val="Normln"/>
    <w:uiPriority w:val="99"/>
    <w:unhideWhenUsed/>
    <w:rsid w:val="002E2D47"/>
    <w:pPr>
      <w:spacing w:before="100" w:beforeAutospacing="1" w:after="100" w:afterAutospacing="1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7680E"/>
    <w:rPr>
      <w:rFonts w:asciiTheme="minorHAnsi" w:eastAsiaTheme="minorEastAsia" w:hAnsiTheme="minorHAns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7680E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768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C2800-F6E0-4C70-A84A-439E3CFE4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334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Radim Hranec</cp:lastModifiedBy>
  <cp:revision>14</cp:revision>
  <cp:lastPrinted>2024-09-24T10:14:00Z</cp:lastPrinted>
  <dcterms:created xsi:type="dcterms:W3CDTF">2024-09-26T11:01:00Z</dcterms:created>
  <dcterms:modified xsi:type="dcterms:W3CDTF">2024-09-27T10:19:00Z</dcterms:modified>
</cp:coreProperties>
</file>