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FB6F" w14:textId="2FD161A4" w:rsidR="00253616" w:rsidRPr="006C28F2" w:rsidRDefault="000D6A9F" w:rsidP="003F7160">
      <w:pPr>
        <w:jc w:val="center"/>
        <w:rPr>
          <w:rFonts w:ascii="Arial" w:hAnsi="Arial" w:cs="Arial"/>
          <w:b/>
          <w:sz w:val="22"/>
          <w:szCs w:val="22"/>
        </w:rPr>
      </w:pPr>
      <w:r w:rsidRPr="006F5293">
        <w:rPr>
          <w:noProof/>
        </w:rPr>
        <w:drawing>
          <wp:inline distT="0" distB="0" distL="0" distR="0" wp14:anchorId="09ECAE19" wp14:editId="532E3C6F">
            <wp:extent cx="1343025" cy="1476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476375"/>
                    </a:xfrm>
                    <a:prstGeom prst="rect">
                      <a:avLst/>
                    </a:prstGeom>
                    <a:noFill/>
                    <a:ln>
                      <a:noFill/>
                    </a:ln>
                  </pic:spPr>
                </pic:pic>
              </a:graphicData>
            </a:graphic>
          </wp:inline>
        </w:drawing>
      </w:r>
    </w:p>
    <w:p w14:paraId="440CC5D6" w14:textId="77777777" w:rsidR="00754177" w:rsidRPr="00FC7018" w:rsidRDefault="00754177" w:rsidP="00754177">
      <w:pPr>
        <w:pStyle w:val="Nzev"/>
        <w:rPr>
          <w:sz w:val="24"/>
          <w:szCs w:val="24"/>
        </w:rPr>
      </w:pPr>
      <w:r w:rsidRPr="00FC7018">
        <w:rPr>
          <w:sz w:val="24"/>
          <w:szCs w:val="24"/>
        </w:rPr>
        <w:t>Obec Městečko Trnávka</w:t>
      </w:r>
      <w:r w:rsidRPr="00FC7018">
        <w:rPr>
          <w:sz w:val="24"/>
          <w:szCs w:val="24"/>
        </w:rPr>
        <w:br/>
        <w:t>Zastupitelstvo obce Městečko Trnávka</w:t>
      </w:r>
    </w:p>
    <w:p w14:paraId="08D8678C" w14:textId="6FC96D8A" w:rsidR="00D766FC" w:rsidRPr="00D766FC" w:rsidRDefault="00754177" w:rsidP="00D766FC">
      <w:pPr>
        <w:spacing w:before="240"/>
        <w:jc w:val="center"/>
        <w:rPr>
          <w:rFonts w:ascii="Arial" w:hAnsi="Arial" w:cs="Arial"/>
          <w:b/>
          <w:bCs/>
          <w:szCs w:val="22"/>
        </w:rPr>
      </w:pPr>
      <w:r w:rsidRPr="00FC7018">
        <w:rPr>
          <w:rFonts w:ascii="Arial" w:hAnsi="Arial" w:cs="Arial"/>
          <w:b/>
          <w:bCs/>
        </w:rPr>
        <w:t xml:space="preserve">Obecně závazná vyhláška </w:t>
      </w:r>
      <w:r w:rsidR="00E03D50">
        <w:rPr>
          <w:rFonts w:ascii="Arial" w:hAnsi="Arial" w:cs="Arial"/>
          <w:b/>
          <w:bCs/>
        </w:rPr>
        <w:t>o</w:t>
      </w:r>
      <w:r w:rsidRPr="00FC7018">
        <w:rPr>
          <w:rFonts w:ascii="Arial" w:hAnsi="Arial" w:cs="Arial"/>
          <w:b/>
          <w:bCs/>
        </w:rPr>
        <w:t xml:space="preserve">bce Městečko Trnávka </w:t>
      </w:r>
      <w:r w:rsidRPr="00FC7018">
        <w:rPr>
          <w:rFonts w:ascii="Arial" w:hAnsi="Arial" w:cs="Arial"/>
          <w:b/>
          <w:bCs/>
        </w:rPr>
        <w:br/>
      </w:r>
      <w:r w:rsidR="00D766FC" w:rsidRPr="00D766FC">
        <w:rPr>
          <w:rFonts w:ascii="Arial" w:hAnsi="Arial" w:cs="Arial"/>
          <w:b/>
          <w:bCs/>
          <w:szCs w:val="22"/>
        </w:rPr>
        <w:t>o stanovení obecního systému odpadového hospodářství</w:t>
      </w:r>
    </w:p>
    <w:p w14:paraId="39C6B031" w14:textId="77777777" w:rsidR="00D766FC" w:rsidRDefault="00D766FC" w:rsidP="00253616">
      <w:pPr>
        <w:pStyle w:val="nzevzkona"/>
        <w:tabs>
          <w:tab w:val="left" w:pos="2977"/>
        </w:tabs>
        <w:spacing w:before="0" w:after="0"/>
        <w:jc w:val="both"/>
        <w:rPr>
          <w:rFonts w:ascii="Arial" w:hAnsi="Arial" w:cs="Arial"/>
          <w:bCs w:val="0"/>
          <w:kern w:val="0"/>
          <w:sz w:val="24"/>
          <w:szCs w:val="22"/>
        </w:rPr>
      </w:pPr>
    </w:p>
    <w:p w14:paraId="20295580" w14:textId="18744D8A" w:rsidR="00131160" w:rsidRPr="006C28F2" w:rsidRDefault="00131160" w:rsidP="00D766FC">
      <w:pPr>
        <w:pStyle w:val="nzevzkona"/>
        <w:tabs>
          <w:tab w:val="left" w:pos="2977"/>
        </w:tabs>
        <w:jc w:val="both"/>
        <w:rPr>
          <w:rFonts w:ascii="Arial" w:hAnsi="Arial" w:cs="Arial"/>
          <w:b w:val="0"/>
          <w:bCs w:val="0"/>
          <w:sz w:val="22"/>
          <w:szCs w:val="22"/>
        </w:rPr>
      </w:pPr>
      <w:r w:rsidRPr="006C28F2">
        <w:rPr>
          <w:rFonts w:ascii="Arial" w:hAnsi="Arial" w:cs="Arial"/>
          <w:b w:val="0"/>
          <w:bCs w:val="0"/>
          <w:sz w:val="22"/>
          <w:szCs w:val="22"/>
        </w:rPr>
        <w:t xml:space="preserve">Zastupitelstvo obce </w:t>
      </w:r>
      <w:r w:rsidR="00363DDC" w:rsidRPr="006C28F2">
        <w:rPr>
          <w:rFonts w:ascii="Arial" w:hAnsi="Arial" w:cs="Arial"/>
          <w:b w:val="0"/>
          <w:bCs w:val="0"/>
          <w:sz w:val="22"/>
          <w:szCs w:val="22"/>
        </w:rPr>
        <w:t>Městečk</w:t>
      </w:r>
      <w:r w:rsidR="006E6626" w:rsidRPr="006C28F2">
        <w:rPr>
          <w:rFonts w:ascii="Arial" w:hAnsi="Arial" w:cs="Arial"/>
          <w:b w:val="0"/>
          <w:bCs w:val="0"/>
          <w:sz w:val="22"/>
          <w:szCs w:val="22"/>
        </w:rPr>
        <w:t>a Trnávky</w:t>
      </w:r>
      <w:r w:rsidR="007F6DCA" w:rsidRPr="006C28F2">
        <w:rPr>
          <w:rFonts w:ascii="Arial" w:hAnsi="Arial" w:cs="Arial"/>
          <w:b w:val="0"/>
          <w:bCs w:val="0"/>
          <w:sz w:val="22"/>
          <w:szCs w:val="22"/>
        </w:rPr>
        <w:t xml:space="preserve"> </w:t>
      </w:r>
      <w:r w:rsidRPr="006C28F2">
        <w:rPr>
          <w:rFonts w:ascii="Arial" w:hAnsi="Arial" w:cs="Arial"/>
          <w:b w:val="0"/>
          <w:bCs w:val="0"/>
          <w:sz w:val="22"/>
          <w:szCs w:val="22"/>
        </w:rPr>
        <w:t>se na svém zasedání dne</w:t>
      </w:r>
      <w:r w:rsidR="00160D42" w:rsidRPr="006C28F2">
        <w:rPr>
          <w:rFonts w:ascii="Arial" w:hAnsi="Arial" w:cs="Arial"/>
          <w:b w:val="0"/>
          <w:bCs w:val="0"/>
          <w:sz w:val="22"/>
          <w:szCs w:val="22"/>
        </w:rPr>
        <w:t xml:space="preserve"> </w:t>
      </w:r>
      <w:r w:rsidR="00951FDC">
        <w:rPr>
          <w:rFonts w:ascii="Arial" w:hAnsi="Arial" w:cs="Arial"/>
          <w:b w:val="0"/>
          <w:bCs w:val="0"/>
          <w:sz w:val="22"/>
          <w:szCs w:val="22"/>
        </w:rPr>
        <w:t>23</w:t>
      </w:r>
      <w:r w:rsidR="00831256" w:rsidRPr="006C28F2">
        <w:rPr>
          <w:rFonts w:ascii="Arial" w:hAnsi="Arial" w:cs="Arial"/>
          <w:b w:val="0"/>
          <w:bCs w:val="0"/>
          <w:sz w:val="22"/>
          <w:szCs w:val="22"/>
        </w:rPr>
        <w:t xml:space="preserve">. </w:t>
      </w:r>
      <w:r w:rsidR="000643E6">
        <w:rPr>
          <w:rFonts w:ascii="Arial" w:hAnsi="Arial" w:cs="Arial"/>
          <w:b w:val="0"/>
          <w:bCs w:val="0"/>
          <w:sz w:val="22"/>
          <w:szCs w:val="22"/>
        </w:rPr>
        <w:t>4.</w:t>
      </w:r>
      <w:r w:rsidR="00831256" w:rsidRPr="006C28F2">
        <w:rPr>
          <w:rFonts w:ascii="Arial" w:hAnsi="Arial" w:cs="Arial"/>
          <w:b w:val="0"/>
          <w:bCs w:val="0"/>
          <w:sz w:val="22"/>
          <w:szCs w:val="22"/>
        </w:rPr>
        <w:t xml:space="preserve"> 20</w:t>
      </w:r>
      <w:r w:rsidR="00A51A0C">
        <w:rPr>
          <w:rFonts w:ascii="Arial" w:hAnsi="Arial" w:cs="Arial"/>
          <w:b w:val="0"/>
          <w:bCs w:val="0"/>
          <w:sz w:val="22"/>
          <w:szCs w:val="22"/>
        </w:rPr>
        <w:t>25</w:t>
      </w:r>
      <w:r w:rsidR="00831256" w:rsidRPr="006C28F2">
        <w:rPr>
          <w:rFonts w:ascii="Arial" w:hAnsi="Arial" w:cs="Arial"/>
          <w:b w:val="0"/>
          <w:bCs w:val="0"/>
          <w:sz w:val="22"/>
          <w:szCs w:val="22"/>
        </w:rPr>
        <w:t xml:space="preserve"> </w:t>
      </w:r>
      <w:r w:rsidRPr="006C28F2">
        <w:rPr>
          <w:rFonts w:ascii="Arial" w:hAnsi="Arial" w:cs="Arial"/>
          <w:b w:val="0"/>
          <w:bCs w:val="0"/>
          <w:sz w:val="22"/>
          <w:szCs w:val="22"/>
        </w:rPr>
        <w:t xml:space="preserve">usnesením </w:t>
      </w:r>
      <w:r w:rsidRPr="001E1019">
        <w:rPr>
          <w:rFonts w:ascii="Arial" w:hAnsi="Arial" w:cs="Arial"/>
          <w:b w:val="0"/>
          <w:bCs w:val="0"/>
          <w:sz w:val="22"/>
          <w:szCs w:val="22"/>
        </w:rPr>
        <w:t>č.</w:t>
      </w:r>
      <w:r w:rsidR="001E1019" w:rsidRPr="001E1019">
        <w:rPr>
          <w:rFonts w:ascii="Arial" w:hAnsi="Arial" w:cs="Arial"/>
          <w:b w:val="0"/>
          <w:bCs w:val="0"/>
          <w:sz w:val="22"/>
          <w:szCs w:val="22"/>
        </w:rPr>
        <w:t xml:space="preserve"> Z-396/XVIII</w:t>
      </w:r>
      <w:r w:rsidR="00311B24" w:rsidRPr="006C28F2">
        <w:rPr>
          <w:rFonts w:ascii="Arial" w:hAnsi="Arial" w:cs="Arial"/>
          <w:b w:val="0"/>
          <w:bCs w:val="0"/>
          <w:sz w:val="22"/>
          <w:szCs w:val="22"/>
        </w:rPr>
        <w:t xml:space="preserve"> </w:t>
      </w:r>
      <w:r w:rsidRPr="006C28F2">
        <w:rPr>
          <w:rFonts w:ascii="Arial" w:hAnsi="Arial" w:cs="Arial"/>
          <w:b w:val="0"/>
          <w:bCs w:val="0"/>
          <w:sz w:val="22"/>
          <w:szCs w:val="22"/>
        </w:rPr>
        <w:t xml:space="preserve">usneslo vydat na základě </w:t>
      </w:r>
      <w:r w:rsidR="00D766FC" w:rsidRPr="00D766FC">
        <w:rPr>
          <w:rFonts w:ascii="Arial" w:hAnsi="Arial" w:cs="Arial"/>
          <w:b w:val="0"/>
          <w:bCs w:val="0"/>
          <w:sz w:val="22"/>
          <w:szCs w:val="22"/>
        </w:rPr>
        <w:t>§ 59 odst. 4 zákona č. 541/2020 Sb., o</w:t>
      </w:r>
      <w:r w:rsidR="00D766FC">
        <w:rPr>
          <w:rFonts w:ascii="Arial" w:hAnsi="Arial" w:cs="Arial"/>
          <w:b w:val="0"/>
          <w:bCs w:val="0"/>
          <w:sz w:val="22"/>
          <w:szCs w:val="22"/>
        </w:rPr>
        <w:t> </w:t>
      </w:r>
      <w:r w:rsidR="00D766FC" w:rsidRPr="00D766FC">
        <w:rPr>
          <w:rFonts w:ascii="Arial" w:hAnsi="Arial" w:cs="Arial"/>
          <w:b w:val="0"/>
          <w:bCs w:val="0"/>
          <w:sz w:val="22"/>
          <w:szCs w:val="22"/>
        </w:rPr>
        <w:t>odpadech (dále jen „zákon o odpadech“), a v souladu s § 10 písm. d) a § 84 odst. 2 písm. h) zákona č. 128/2000 Sb., o obcích (obecní zřízení), ve znění pozdějších předpisů, tuto obecně závaznou vyhlášku (dále jen „vyhláška“):</w:t>
      </w:r>
    </w:p>
    <w:p w14:paraId="6CC1C1A0" w14:textId="77777777" w:rsidR="00131160" w:rsidRPr="006C28F2" w:rsidRDefault="00131160" w:rsidP="00BB0BCB">
      <w:pPr>
        <w:pStyle w:val="slalnk"/>
        <w:spacing w:before="480"/>
        <w:rPr>
          <w:rFonts w:ascii="Arial" w:hAnsi="Arial" w:cs="Arial"/>
          <w:sz w:val="22"/>
          <w:szCs w:val="22"/>
        </w:rPr>
      </w:pPr>
      <w:r w:rsidRPr="006C28F2">
        <w:rPr>
          <w:rFonts w:ascii="Arial" w:hAnsi="Arial" w:cs="Arial"/>
          <w:sz w:val="22"/>
          <w:szCs w:val="22"/>
        </w:rPr>
        <w:t>Čl. 1</w:t>
      </w:r>
    </w:p>
    <w:p w14:paraId="602E04D2" w14:textId="77777777" w:rsidR="00131160" w:rsidRPr="006C28F2" w:rsidRDefault="00131160" w:rsidP="00253616">
      <w:pPr>
        <w:pStyle w:val="Nzvylnk"/>
        <w:rPr>
          <w:rFonts w:ascii="Arial" w:hAnsi="Arial" w:cs="Arial"/>
          <w:sz w:val="22"/>
          <w:szCs w:val="22"/>
        </w:rPr>
      </w:pPr>
      <w:r w:rsidRPr="006C28F2">
        <w:rPr>
          <w:rFonts w:ascii="Arial" w:hAnsi="Arial" w:cs="Arial"/>
          <w:sz w:val="22"/>
          <w:szCs w:val="22"/>
        </w:rPr>
        <w:t>Úvodní ustanovení</w:t>
      </w:r>
    </w:p>
    <w:p w14:paraId="0EBEDD38" w14:textId="3C025B70" w:rsidR="000D0754" w:rsidRPr="000D0754" w:rsidRDefault="00D766FC" w:rsidP="000D0754">
      <w:pPr>
        <w:pStyle w:val="Odstavecseseznamem"/>
        <w:numPr>
          <w:ilvl w:val="0"/>
          <w:numId w:val="12"/>
        </w:numPr>
        <w:tabs>
          <w:tab w:val="left" w:pos="0"/>
        </w:tabs>
        <w:ind w:left="426" w:hanging="426"/>
        <w:jc w:val="both"/>
        <w:rPr>
          <w:rFonts w:ascii="Arial" w:hAnsi="Arial" w:cs="Arial"/>
          <w:color w:val="FF0000"/>
          <w:sz w:val="22"/>
          <w:szCs w:val="22"/>
        </w:rPr>
      </w:pPr>
      <w:r w:rsidRPr="000D0754">
        <w:rPr>
          <w:rFonts w:ascii="Arial" w:hAnsi="Arial" w:cs="Arial"/>
          <w:sz w:val="22"/>
          <w:szCs w:val="22"/>
        </w:rPr>
        <w:t xml:space="preserve">Tato vyhláška stanovuje obecní systém odpadového hospodářství na území </w:t>
      </w:r>
      <w:r w:rsidR="00007C1F">
        <w:rPr>
          <w:rFonts w:ascii="Arial" w:hAnsi="Arial" w:cs="Arial"/>
          <w:sz w:val="22"/>
          <w:szCs w:val="22"/>
        </w:rPr>
        <w:t>o</w:t>
      </w:r>
      <w:r w:rsidRPr="000D0754">
        <w:rPr>
          <w:rFonts w:ascii="Arial" w:hAnsi="Arial" w:cs="Arial"/>
          <w:sz w:val="22"/>
          <w:szCs w:val="22"/>
        </w:rPr>
        <w:t xml:space="preserve">bce </w:t>
      </w:r>
      <w:r w:rsidR="000D0754">
        <w:rPr>
          <w:rFonts w:ascii="Arial" w:hAnsi="Arial" w:cs="Arial"/>
          <w:sz w:val="22"/>
          <w:szCs w:val="22"/>
        </w:rPr>
        <w:t>Městečko Trnávka</w:t>
      </w:r>
      <w:r w:rsidR="00951FDC">
        <w:rPr>
          <w:rFonts w:ascii="Arial" w:hAnsi="Arial" w:cs="Arial"/>
          <w:sz w:val="22"/>
          <w:szCs w:val="22"/>
        </w:rPr>
        <w:t xml:space="preserve"> </w:t>
      </w:r>
      <w:r w:rsidR="000178D0" w:rsidRPr="000178D0">
        <w:rPr>
          <w:rFonts w:ascii="Arial" w:hAnsi="Arial" w:cs="Arial"/>
          <w:sz w:val="22"/>
          <w:szCs w:val="22"/>
        </w:rPr>
        <w:t>(včetně všech místních částí)</w:t>
      </w:r>
      <w:r w:rsidRPr="000178D0">
        <w:rPr>
          <w:rFonts w:ascii="Arial" w:hAnsi="Arial" w:cs="Arial"/>
          <w:sz w:val="22"/>
          <w:szCs w:val="22"/>
        </w:rPr>
        <w:t>.</w:t>
      </w:r>
    </w:p>
    <w:p w14:paraId="75693142" w14:textId="77777777" w:rsidR="000D0754" w:rsidRPr="000D0754" w:rsidRDefault="000D0754" w:rsidP="000D0754">
      <w:pPr>
        <w:pStyle w:val="Odstavecseseznamem"/>
        <w:tabs>
          <w:tab w:val="left" w:pos="0"/>
        </w:tabs>
        <w:ind w:left="426"/>
        <w:jc w:val="both"/>
        <w:rPr>
          <w:rFonts w:ascii="Arial" w:hAnsi="Arial" w:cs="Arial"/>
          <w:color w:val="FF0000"/>
          <w:sz w:val="22"/>
          <w:szCs w:val="22"/>
        </w:rPr>
      </w:pPr>
    </w:p>
    <w:p w14:paraId="4053F6C7" w14:textId="77777777" w:rsidR="000D0754" w:rsidRPr="000D0754" w:rsidRDefault="00D766FC" w:rsidP="000D0754">
      <w:pPr>
        <w:pStyle w:val="Odstavecseseznamem"/>
        <w:numPr>
          <w:ilvl w:val="0"/>
          <w:numId w:val="12"/>
        </w:numPr>
        <w:tabs>
          <w:tab w:val="left" w:pos="0"/>
        </w:tabs>
        <w:ind w:left="426" w:hanging="426"/>
        <w:jc w:val="both"/>
        <w:rPr>
          <w:rFonts w:ascii="Arial" w:hAnsi="Arial" w:cs="Arial"/>
          <w:color w:val="FF0000"/>
          <w:sz w:val="22"/>
          <w:szCs w:val="22"/>
        </w:rPr>
      </w:pPr>
      <w:r w:rsidRPr="000D0754">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D766FC">
        <w:rPr>
          <w:vertAlign w:val="superscript"/>
        </w:rPr>
        <w:footnoteReference w:id="1"/>
      </w:r>
      <w:r w:rsidRPr="000D0754">
        <w:rPr>
          <w:rFonts w:ascii="Arial" w:hAnsi="Arial" w:cs="Arial"/>
          <w:sz w:val="22"/>
          <w:szCs w:val="22"/>
        </w:rPr>
        <w:t>.</w:t>
      </w:r>
    </w:p>
    <w:p w14:paraId="702F069C" w14:textId="77777777" w:rsidR="000D0754" w:rsidRPr="000D0754" w:rsidRDefault="000D0754" w:rsidP="000D0754">
      <w:pPr>
        <w:pStyle w:val="Odstavecseseznamem"/>
        <w:rPr>
          <w:rFonts w:ascii="Arial" w:hAnsi="Arial" w:cs="Arial"/>
          <w:sz w:val="22"/>
          <w:szCs w:val="22"/>
        </w:rPr>
      </w:pPr>
    </w:p>
    <w:p w14:paraId="5992E0A7" w14:textId="77777777" w:rsidR="000D0754" w:rsidRPr="000D0754" w:rsidRDefault="00D766FC" w:rsidP="000D0754">
      <w:pPr>
        <w:pStyle w:val="Odstavecseseznamem"/>
        <w:numPr>
          <w:ilvl w:val="0"/>
          <w:numId w:val="12"/>
        </w:numPr>
        <w:tabs>
          <w:tab w:val="left" w:pos="0"/>
        </w:tabs>
        <w:ind w:left="426" w:hanging="426"/>
        <w:jc w:val="both"/>
        <w:rPr>
          <w:rFonts w:ascii="Arial" w:hAnsi="Arial" w:cs="Arial"/>
          <w:color w:val="FF0000"/>
          <w:sz w:val="22"/>
          <w:szCs w:val="22"/>
        </w:rPr>
      </w:pPr>
      <w:r w:rsidRPr="000D0754">
        <w:rPr>
          <w:rFonts w:ascii="Arial" w:hAnsi="Arial" w:cs="Arial"/>
          <w:sz w:val="22"/>
          <w:szCs w:val="22"/>
        </w:rPr>
        <w:t xml:space="preserve">V okamžiku, kdy osoba zapojená do obecního systému odloží movitou věc nebo odpad, </w:t>
      </w:r>
      <w:r w:rsidRPr="000D0754">
        <w:rPr>
          <w:rFonts w:ascii="Arial" w:hAnsi="Arial" w:cs="Arial"/>
          <w:sz w:val="22"/>
          <w:szCs w:val="22"/>
        </w:rPr>
        <w:br/>
        <w:t>s výjimkou výrobků s ukončenou životností, na místě obcí k tomuto účelu určeném, stává se obec vlastníkem této movité věci nebo odpadu</w:t>
      </w:r>
      <w:r w:rsidRPr="00D766FC">
        <w:rPr>
          <w:vertAlign w:val="superscript"/>
        </w:rPr>
        <w:footnoteReference w:id="2"/>
      </w:r>
      <w:r w:rsidRPr="000D0754">
        <w:rPr>
          <w:rFonts w:ascii="Arial" w:hAnsi="Arial" w:cs="Arial"/>
          <w:sz w:val="22"/>
          <w:szCs w:val="22"/>
        </w:rPr>
        <w:t xml:space="preserve">. </w:t>
      </w:r>
    </w:p>
    <w:p w14:paraId="72C15436" w14:textId="77777777" w:rsidR="000D0754" w:rsidRPr="000D0754" w:rsidRDefault="000D0754" w:rsidP="000D0754">
      <w:pPr>
        <w:pStyle w:val="Odstavecseseznamem"/>
        <w:rPr>
          <w:rFonts w:ascii="Arial" w:hAnsi="Arial" w:cs="Arial"/>
          <w:sz w:val="22"/>
          <w:szCs w:val="22"/>
        </w:rPr>
      </w:pPr>
    </w:p>
    <w:p w14:paraId="46F32EE7" w14:textId="0FE83055" w:rsidR="00D766FC" w:rsidRPr="000D0754" w:rsidRDefault="00D766FC" w:rsidP="000D0754">
      <w:pPr>
        <w:pStyle w:val="Odstavecseseznamem"/>
        <w:numPr>
          <w:ilvl w:val="0"/>
          <w:numId w:val="12"/>
        </w:numPr>
        <w:tabs>
          <w:tab w:val="left" w:pos="0"/>
        </w:tabs>
        <w:ind w:left="426" w:hanging="426"/>
        <w:jc w:val="both"/>
        <w:rPr>
          <w:rFonts w:ascii="Arial" w:hAnsi="Arial" w:cs="Arial"/>
          <w:color w:val="FF0000"/>
          <w:sz w:val="22"/>
          <w:szCs w:val="22"/>
        </w:rPr>
      </w:pPr>
      <w:r w:rsidRPr="000D075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6F9B6D6" w14:textId="77777777" w:rsidR="00131160" w:rsidRPr="006C28F2" w:rsidRDefault="00131160" w:rsidP="00BB0BCB">
      <w:pPr>
        <w:pStyle w:val="slalnk"/>
        <w:spacing w:before="480"/>
        <w:rPr>
          <w:rFonts w:ascii="Arial" w:hAnsi="Arial" w:cs="Arial"/>
          <w:sz w:val="22"/>
          <w:szCs w:val="22"/>
        </w:rPr>
      </w:pPr>
      <w:r w:rsidRPr="006C28F2">
        <w:rPr>
          <w:rFonts w:ascii="Arial" w:hAnsi="Arial" w:cs="Arial"/>
          <w:sz w:val="22"/>
          <w:szCs w:val="22"/>
        </w:rPr>
        <w:t>Čl. 2</w:t>
      </w:r>
    </w:p>
    <w:p w14:paraId="764F449A" w14:textId="3F84412C" w:rsidR="000D0754" w:rsidRDefault="000D0754" w:rsidP="000D0754">
      <w:pPr>
        <w:jc w:val="center"/>
        <w:rPr>
          <w:rFonts w:ascii="Arial" w:hAnsi="Arial" w:cs="Arial"/>
          <w:b/>
          <w:sz w:val="22"/>
          <w:szCs w:val="22"/>
        </w:rPr>
      </w:pPr>
      <w:r>
        <w:rPr>
          <w:rFonts w:ascii="Arial" w:hAnsi="Arial" w:cs="Arial"/>
          <w:b/>
          <w:sz w:val="22"/>
          <w:szCs w:val="22"/>
        </w:rPr>
        <w:t xml:space="preserve">Oddělené soustřeďování komunálního odpadu </w:t>
      </w:r>
    </w:p>
    <w:p w14:paraId="4FC515B7" w14:textId="77777777" w:rsidR="000D0754" w:rsidRDefault="000D0754" w:rsidP="000D0754">
      <w:pPr>
        <w:jc w:val="center"/>
        <w:rPr>
          <w:rFonts w:ascii="Arial" w:hAnsi="Arial" w:cs="Arial"/>
          <w:sz w:val="22"/>
          <w:szCs w:val="22"/>
        </w:rPr>
      </w:pPr>
    </w:p>
    <w:p w14:paraId="210F202E" w14:textId="195E2016" w:rsidR="000D0754" w:rsidRPr="000D0754" w:rsidRDefault="000D0754" w:rsidP="000D0754">
      <w:pPr>
        <w:pStyle w:val="Odstavecseseznamem"/>
        <w:numPr>
          <w:ilvl w:val="0"/>
          <w:numId w:val="4"/>
        </w:numPr>
        <w:tabs>
          <w:tab w:val="clear" w:pos="1440"/>
          <w:tab w:val="num" w:pos="426"/>
        </w:tabs>
        <w:ind w:left="426" w:hanging="426"/>
        <w:rPr>
          <w:rFonts w:ascii="Arial" w:hAnsi="Arial" w:cs="Arial"/>
          <w:sz w:val="22"/>
          <w:szCs w:val="22"/>
        </w:rPr>
      </w:pPr>
      <w:r w:rsidRPr="000D0754">
        <w:rPr>
          <w:rFonts w:ascii="Arial" w:hAnsi="Arial" w:cs="Arial"/>
          <w:sz w:val="22"/>
          <w:szCs w:val="22"/>
        </w:rPr>
        <w:t>Osoby předávající komunální odpad na místa určená obcí jsou povinny odděleně soustřeďovat následující složky:</w:t>
      </w:r>
    </w:p>
    <w:p w14:paraId="1596AFE2" w14:textId="4D5E8C8C" w:rsidR="00AC2269" w:rsidRPr="006C28F2" w:rsidRDefault="000D0754"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000B258C" w:rsidRPr="006C28F2">
        <w:rPr>
          <w:rFonts w:ascii="Arial" w:hAnsi="Arial" w:cs="Arial"/>
          <w:sz w:val="22"/>
          <w:szCs w:val="22"/>
        </w:rPr>
        <w:t>B</w:t>
      </w:r>
      <w:r w:rsidR="00AC2269" w:rsidRPr="006C28F2">
        <w:rPr>
          <w:rFonts w:ascii="Arial" w:hAnsi="Arial" w:cs="Arial"/>
          <w:sz w:val="22"/>
          <w:szCs w:val="22"/>
        </w:rPr>
        <w:t>iologick</w:t>
      </w:r>
      <w:r w:rsidR="009B77B1">
        <w:rPr>
          <w:rFonts w:ascii="Arial" w:hAnsi="Arial" w:cs="Arial"/>
          <w:sz w:val="22"/>
          <w:szCs w:val="22"/>
        </w:rPr>
        <w:t>é odpady</w:t>
      </w:r>
      <w:r w:rsidR="00E67EDC" w:rsidRPr="006C28F2">
        <w:rPr>
          <w:rFonts w:ascii="Arial" w:hAnsi="Arial" w:cs="Arial"/>
          <w:sz w:val="22"/>
          <w:szCs w:val="22"/>
        </w:rPr>
        <w:t>,</w:t>
      </w:r>
    </w:p>
    <w:p w14:paraId="50E6294C" w14:textId="77777777" w:rsidR="00AC2269" w:rsidRPr="006C28F2" w:rsidRDefault="00345AF4"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000B258C" w:rsidRPr="006C28F2">
        <w:rPr>
          <w:rFonts w:ascii="Arial" w:hAnsi="Arial" w:cs="Arial"/>
          <w:sz w:val="22"/>
          <w:szCs w:val="22"/>
        </w:rPr>
        <w:t>Papír</w:t>
      </w:r>
      <w:r w:rsidR="00E67EDC" w:rsidRPr="006C28F2">
        <w:rPr>
          <w:rFonts w:ascii="Arial" w:hAnsi="Arial" w:cs="Arial"/>
          <w:sz w:val="22"/>
          <w:szCs w:val="22"/>
        </w:rPr>
        <w:t>,</w:t>
      </w:r>
    </w:p>
    <w:p w14:paraId="28CB2B4B" w14:textId="6D554082" w:rsidR="00AC2269" w:rsidRPr="006C28F2" w:rsidRDefault="00345AF4"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000B258C" w:rsidRPr="006C28F2">
        <w:rPr>
          <w:rFonts w:ascii="Arial" w:hAnsi="Arial" w:cs="Arial"/>
          <w:sz w:val="22"/>
          <w:szCs w:val="22"/>
        </w:rPr>
        <w:t>P</w:t>
      </w:r>
      <w:r w:rsidR="00AC2269" w:rsidRPr="006C28F2">
        <w:rPr>
          <w:rFonts w:ascii="Arial" w:hAnsi="Arial" w:cs="Arial"/>
          <w:sz w:val="22"/>
          <w:szCs w:val="22"/>
        </w:rPr>
        <w:t>lasty včetně PET lahví,</w:t>
      </w:r>
      <w:r w:rsidR="000B258C" w:rsidRPr="006C28F2">
        <w:rPr>
          <w:rFonts w:ascii="Arial" w:hAnsi="Arial" w:cs="Arial"/>
          <w:sz w:val="22"/>
          <w:szCs w:val="22"/>
        </w:rPr>
        <w:t xml:space="preserve"> nápojové kartony</w:t>
      </w:r>
      <w:r w:rsidR="009B77B1">
        <w:rPr>
          <w:rFonts w:ascii="Arial" w:hAnsi="Arial" w:cs="Arial"/>
          <w:sz w:val="22"/>
          <w:szCs w:val="22"/>
        </w:rPr>
        <w:t xml:space="preserve"> (dále také jen „plasty“)</w:t>
      </w:r>
      <w:r w:rsidR="00E67EDC" w:rsidRPr="006C28F2">
        <w:rPr>
          <w:rFonts w:ascii="Arial" w:hAnsi="Arial" w:cs="Arial"/>
          <w:sz w:val="22"/>
          <w:szCs w:val="22"/>
        </w:rPr>
        <w:t>,</w:t>
      </w:r>
    </w:p>
    <w:p w14:paraId="15489831" w14:textId="77777777" w:rsidR="00AC2269" w:rsidRDefault="00345AF4"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000B258C" w:rsidRPr="006C28F2">
        <w:rPr>
          <w:rFonts w:ascii="Arial" w:hAnsi="Arial" w:cs="Arial"/>
          <w:sz w:val="22"/>
          <w:szCs w:val="22"/>
        </w:rPr>
        <w:t>S</w:t>
      </w:r>
      <w:r>
        <w:rPr>
          <w:rFonts w:ascii="Arial" w:hAnsi="Arial" w:cs="Arial"/>
          <w:sz w:val="22"/>
          <w:szCs w:val="22"/>
        </w:rPr>
        <w:t>klo čiré,</w:t>
      </w:r>
    </w:p>
    <w:p w14:paraId="1D034F44" w14:textId="77777777" w:rsidR="00345AF4" w:rsidRPr="00345AF4" w:rsidRDefault="00345AF4"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Pr="00345AF4">
        <w:rPr>
          <w:rFonts w:ascii="Arial" w:hAnsi="Arial" w:cs="Arial"/>
          <w:sz w:val="22"/>
          <w:szCs w:val="22"/>
        </w:rPr>
        <w:t>Sklo barevné,</w:t>
      </w:r>
    </w:p>
    <w:p w14:paraId="6D7BC11F" w14:textId="77777777" w:rsidR="009B77B1" w:rsidRDefault="00345AF4" w:rsidP="009B77B1">
      <w:pPr>
        <w:numPr>
          <w:ilvl w:val="0"/>
          <w:numId w:val="10"/>
        </w:numPr>
        <w:spacing w:after="60"/>
        <w:jc w:val="both"/>
        <w:rPr>
          <w:rFonts w:ascii="Arial" w:hAnsi="Arial" w:cs="Arial"/>
          <w:sz w:val="22"/>
          <w:szCs w:val="22"/>
        </w:rPr>
      </w:pPr>
      <w:r>
        <w:rPr>
          <w:rFonts w:ascii="Arial" w:hAnsi="Arial" w:cs="Arial"/>
          <w:sz w:val="22"/>
          <w:szCs w:val="22"/>
        </w:rPr>
        <w:lastRenderedPageBreak/>
        <w:t xml:space="preserve"> </w:t>
      </w:r>
      <w:r w:rsidR="00E67EDC" w:rsidRPr="006C28F2">
        <w:rPr>
          <w:rFonts w:ascii="Arial" w:hAnsi="Arial" w:cs="Arial"/>
          <w:sz w:val="22"/>
          <w:szCs w:val="22"/>
        </w:rPr>
        <w:t>K</w:t>
      </w:r>
      <w:r w:rsidR="00AC2269" w:rsidRPr="006C28F2">
        <w:rPr>
          <w:rFonts w:ascii="Arial" w:hAnsi="Arial" w:cs="Arial"/>
          <w:sz w:val="22"/>
          <w:szCs w:val="22"/>
        </w:rPr>
        <w:t>ovy,</w:t>
      </w:r>
    </w:p>
    <w:p w14:paraId="070AF921" w14:textId="0DDAA041" w:rsidR="00E67EDC" w:rsidRPr="009B77B1" w:rsidRDefault="001E1019" w:rsidP="009B77B1">
      <w:pPr>
        <w:numPr>
          <w:ilvl w:val="0"/>
          <w:numId w:val="10"/>
        </w:numPr>
        <w:spacing w:after="60"/>
        <w:jc w:val="both"/>
        <w:rPr>
          <w:rFonts w:ascii="Arial" w:hAnsi="Arial" w:cs="Arial"/>
          <w:sz w:val="22"/>
          <w:szCs w:val="22"/>
        </w:rPr>
      </w:pPr>
      <w:r>
        <w:rPr>
          <w:rFonts w:ascii="Arial" w:hAnsi="Arial" w:cs="Arial"/>
          <w:sz w:val="22"/>
          <w:szCs w:val="22"/>
        </w:rPr>
        <w:t xml:space="preserve"> </w:t>
      </w:r>
      <w:r w:rsidR="00E67EDC" w:rsidRPr="009B77B1">
        <w:rPr>
          <w:rFonts w:ascii="Arial" w:hAnsi="Arial" w:cs="Arial"/>
          <w:sz w:val="22"/>
          <w:szCs w:val="22"/>
        </w:rPr>
        <w:t>Textil</w:t>
      </w:r>
      <w:r w:rsidR="002356B1" w:rsidRPr="006C28F2">
        <w:rPr>
          <w:rStyle w:val="Znakapoznpodarou"/>
          <w:rFonts w:ascii="Arial" w:hAnsi="Arial" w:cs="Arial"/>
          <w:sz w:val="22"/>
          <w:szCs w:val="22"/>
        </w:rPr>
        <w:footnoteReference w:id="3"/>
      </w:r>
      <w:r w:rsidR="00E67EDC" w:rsidRPr="009B77B1">
        <w:rPr>
          <w:rFonts w:ascii="Arial" w:hAnsi="Arial" w:cs="Arial"/>
          <w:sz w:val="22"/>
          <w:szCs w:val="22"/>
        </w:rPr>
        <w:t>,</w:t>
      </w:r>
    </w:p>
    <w:p w14:paraId="4B04246E" w14:textId="77777777" w:rsidR="00AC2269" w:rsidRPr="006C28F2" w:rsidRDefault="00345AF4"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00E67EDC" w:rsidRPr="006C28F2">
        <w:rPr>
          <w:rFonts w:ascii="Arial" w:hAnsi="Arial" w:cs="Arial"/>
          <w:sz w:val="22"/>
          <w:szCs w:val="22"/>
        </w:rPr>
        <w:t>N</w:t>
      </w:r>
      <w:r w:rsidR="00D10309">
        <w:rPr>
          <w:rFonts w:ascii="Arial" w:hAnsi="Arial" w:cs="Arial"/>
          <w:sz w:val="22"/>
          <w:szCs w:val="22"/>
        </w:rPr>
        <w:t>ebezpečné odpady,</w:t>
      </w:r>
    </w:p>
    <w:p w14:paraId="78F667B3" w14:textId="77777777" w:rsidR="00AC2269" w:rsidRPr="006C28F2" w:rsidRDefault="00345AF4"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00E67EDC" w:rsidRPr="006C28F2">
        <w:rPr>
          <w:rFonts w:ascii="Arial" w:hAnsi="Arial" w:cs="Arial"/>
          <w:sz w:val="22"/>
          <w:szCs w:val="22"/>
        </w:rPr>
        <w:t>O</w:t>
      </w:r>
      <w:r w:rsidR="00AC2269" w:rsidRPr="006C28F2">
        <w:rPr>
          <w:rFonts w:ascii="Arial" w:hAnsi="Arial" w:cs="Arial"/>
          <w:sz w:val="22"/>
          <w:szCs w:val="22"/>
        </w:rPr>
        <w:t>bjemný odpad,</w:t>
      </w:r>
    </w:p>
    <w:p w14:paraId="1FF532C5" w14:textId="77777777" w:rsidR="00E67EDC" w:rsidRDefault="00956612" w:rsidP="00345AF4">
      <w:pPr>
        <w:numPr>
          <w:ilvl w:val="0"/>
          <w:numId w:val="10"/>
        </w:numPr>
        <w:spacing w:after="60"/>
        <w:jc w:val="both"/>
        <w:rPr>
          <w:rFonts w:ascii="Arial" w:hAnsi="Arial" w:cs="Arial"/>
          <w:sz w:val="22"/>
          <w:szCs w:val="22"/>
        </w:rPr>
      </w:pPr>
      <w:r>
        <w:rPr>
          <w:rFonts w:ascii="Arial" w:hAnsi="Arial" w:cs="Arial"/>
          <w:sz w:val="22"/>
          <w:szCs w:val="22"/>
        </w:rPr>
        <w:t xml:space="preserve"> </w:t>
      </w:r>
      <w:r w:rsidR="00E67EDC" w:rsidRPr="006C28F2">
        <w:rPr>
          <w:rFonts w:ascii="Arial" w:hAnsi="Arial" w:cs="Arial"/>
          <w:sz w:val="22"/>
          <w:szCs w:val="22"/>
        </w:rPr>
        <w:t>Jedlé oleje a tuky</w:t>
      </w:r>
      <w:r w:rsidR="00E67EDC" w:rsidRPr="006C28F2">
        <w:rPr>
          <w:rStyle w:val="Znakapoznpodarou"/>
          <w:rFonts w:ascii="Arial" w:hAnsi="Arial" w:cs="Arial"/>
          <w:sz w:val="22"/>
          <w:szCs w:val="22"/>
        </w:rPr>
        <w:footnoteReference w:id="4"/>
      </w:r>
      <w:r w:rsidR="00345AF4">
        <w:rPr>
          <w:rFonts w:ascii="Arial" w:hAnsi="Arial" w:cs="Arial"/>
          <w:sz w:val="22"/>
          <w:szCs w:val="22"/>
        </w:rPr>
        <w:t>,</w:t>
      </w:r>
    </w:p>
    <w:p w14:paraId="1CA9630B" w14:textId="77777777" w:rsidR="00345AF4" w:rsidRPr="006C28F2" w:rsidRDefault="00956612" w:rsidP="00956612">
      <w:pPr>
        <w:numPr>
          <w:ilvl w:val="0"/>
          <w:numId w:val="10"/>
        </w:numPr>
        <w:spacing w:after="60"/>
        <w:jc w:val="both"/>
        <w:rPr>
          <w:rFonts w:ascii="Arial" w:hAnsi="Arial" w:cs="Arial"/>
          <w:sz w:val="22"/>
          <w:szCs w:val="22"/>
        </w:rPr>
      </w:pPr>
      <w:r>
        <w:rPr>
          <w:rFonts w:ascii="Arial" w:hAnsi="Arial" w:cs="Arial"/>
          <w:sz w:val="22"/>
          <w:szCs w:val="22"/>
        </w:rPr>
        <w:t xml:space="preserve"> </w:t>
      </w:r>
      <w:r w:rsidR="00345AF4">
        <w:rPr>
          <w:rFonts w:ascii="Arial" w:hAnsi="Arial" w:cs="Arial"/>
          <w:sz w:val="22"/>
          <w:szCs w:val="22"/>
        </w:rPr>
        <w:t>Směsný komunální odpad.</w:t>
      </w:r>
    </w:p>
    <w:p w14:paraId="29496EAB" w14:textId="355A26D1" w:rsidR="0099317F" w:rsidRDefault="00AC2269" w:rsidP="00221D0F">
      <w:pPr>
        <w:pStyle w:val="Odstavecseseznamem"/>
        <w:numPr>
          <w:ilvl w:val="0"/>
          <w:numId w:val="4"/>
        </w:numPr>
        <w:tabs>
          <w:tab w:val="clear" w:pos="1440"/>
        </w:tabs>
        <w:spacing w:before="120"/>
        <w:ind w:left="567" w:hanging="567"/>
        <w:jc w:val="both"/>
        <w:rPr>
          <w:rFonts w:ascii="Arial" w:hAnsi="Arial" w:cs="Arial"/>
          <w:sz w:val="22"/>
          <w:szCs w:val="22"/>
        </w:rPr>
      </w:pPr>
      <w:r w:rsidRPr="00221D0F">
        <w:rPr>
          <w:rFonts w:ascii="Arial" w:hAnsi="Arial" w:cs="Arial"/>
          <w:sz w:val="22"/>
          <w:szCs w:val="22"/>
        </w:rPr>
        <w:t>Směsným komunálním odpadem se rozumí zbylý komunální odpad po stanoveném vytř</w:t>
      </w:r>
      <w:r w:rsidR="00345AF4" w:rsidRPr="00221D0F">
        <w:rPr>
          <w:rFonts w:ascii="Arial" w:hAnsi="Arial" w:cs="Arial"/>
          <w:sz w:val="22"/>
          <w:szCs w:val="22"/>
        </w:rPr>
        <w:t>ídění podle odstavce 1 písm. a) až</w:t>
      </w:r>
      <w:r w:rsidR="00987691" w:rsidRPr="00221D0F">
        <w:rPr>
          <w:rFonts w:ascii="Arial" w:hAnsi="Arial" w:cs="Arial"/>
          <w:sz w:val="22"/>
          <w:szCs w:val="22"/>
        </w:rPr>
        <w:t xml:space="preserve"> j).</w:t>
      </w:r>
    </w:p>
    <w:p w14:paraId="5E8FF21F" w14:textId="77777777" w:rsidR="00221D0F" w:rsidRPr="00221D0F" w:rsidRDefault="00221D0F" w:rsidP="00221D0F">
      <w:pPr>
        <w:pStyle w:val="Odstavecseseznamem"/>
        <w:spacing w:before="120"/>
        <w:ind w:left="567"/>
        <w:jc w:val="both"/>
        <w:rPr>
          <w:rFonts w:ascii="Arial" w:hAnsi="Arial" w:cs="Arial"/>
          <w:sz w:val="22"/>
          <w:szCs w:val="22"/>
        </w:rPr>
      </w:pPr>
    </w:p>
    <w:p w14:paraId="5E3FDC41" w14:textId="2006BE8E" w:rsidR="00221D0F" w:rsidRPr="00221D0F" w:rsidRDefault="00221D0F" w:rsidP="00221D0F">
      <w:pPr>
        <w:pStyle w:val="Odstavecseseznamem"/>
        <w:numPr>
          <w:ilvl w:val="0"/>
          <w:numId w:val="4"/>
        </w:numPr>
        <w:tabs>
          <w:tab w:val="clear" w:pos="1440"/>
        </w:tabs>
        <w:ind w:left="567" w:hanging="567"/>
        <w:jc w:val="both"/>
        <w:rPr>
          <w:rFonts w:ascii="Arial" w:hAnsi="Arial" w:cs="Arial"/>
          <w:sz w:val="22"/>
          <w:szCs w:val="22"/>
        </w:rPr>
      </w:pPr>
      <w:r w:rsidRPr="00221D0F">
        <w:rPr>
          <w:rFonts w:ascii="Arial" w:hAnsi="Arial" w:cs="Arial"/>
          <w:sz w:val="22"/>
          <w:szCs w:val="22"/>
        </w:rPr>
        <w:t>Objemný odpad je takový odpad, který vzhledem ke svým rozměrům nemůže být umístěn do sběrných nádob (např. koberce, matrace, nábytek apod.).</w:t>
      </w:r>
    </w:p>
    <w:p w14:paraId="01276F84" w14:textId="77777777" w:rsidR="00131160" w:rsidRPr="000D0754" w:rsidRDefault="00131160" w:rsidP="00174B83">
      <w:pPr>
        <w:spacing w:before="480" w:after="60"/>
        <w:jc w:val="center"/>
        <w:rPr>
          <w:rFonts w:ascii="Arial" w:hAnsi="Arial" w:cs="Arial"/>
          <w:b/>
          <w:sz w:val="22"/>
          <w:szCs w:val="22"/>
        </w:rPr>
      </w:pPr>
      <w:r w:rsidRPr="000D0754">
        <w:rPr>
          <w:rFonts w:ascii="Arial" w:hAnsi="Arial" w:cs="Arial"/>
          <w:b/>
          <w:sz w:val="22"/>
          <w:szCs w:val="22"/>
        </w:rPr>
        <w:t>Čl. 3</w:t>
      </w:r>
    </w:p>
    <w:p w14:paraId="60EDC2D0" w14:textId="77777777" w:rsidR="00131160" w:rsidRPr="000D0754" w:rsidRDefault="00AC2269" w:rsidP="00253616">
      <w:pPr>
        <w:pStyle w:val="Nzvylnk"/>
        <w:rPr>
          <w:rFonts w:ascii="Arial" w:hAnsi="Arial" w:cs="Arial"/>
          <w:sz w:val="22"/>
          <w:szCs w:val="22"/>
        </w:rPr>
      </w:pPr>
      <w:r w:rsidRPr="000D0754">
        <w:rPr>
          <w:rFonts w:ascii="Arial" w:hAnsi="Arial" w:cs="Arial"/>
          <w:sz w:val="22"/>
          <w:szCs w:val="22"/>
        </w:rPr>
        <w:t>Shromažďování tříděného odpadu</w:t>
      </w:r>
    </w:p>
    <w:p w14:paraId="6B090DEF" w14:textId="77777777" w:rsidR="000D0754" w:rsidRPr="000D0754" w:rsidRDefault="00AC2269" w:rsidP="000D0754">
      <w:pPr>
        <w:numPr>
          <w:ilvl w:val="0"/>
          <w:numId w:val="3"/>
        </w:numPr>
        <w:spacing w:before="120"/>
        <w:jc w:val="both"/>
        <w:rPr>
          <w:rFonts w:ascii="Arial" w:hAnsi="Arial" w:cs="Arial"/>
          <w:sz w:val="22"/>
          <w:szCs w:val="22"/>
        </w:rPr>
      </w:pPr>
      <w:r w:rsidRPr="000D0754">
        <w:rPr>
          <w:rFonts w:ascii="Arial" w:hAnsi="Arial" w:cs="Arial"/>
          <w:sz w:val="22"/>
          <w:szCs w:val="22"/>
        </w:rPr>
        <w:t>Tříděný odpad</w:t>
      </w:r>
      <w:r w:rsidR="009B77B1" w:rsidRPr="000D0754">
        <w:rPr>
          <w:rFonts w:ascii="Arial" w:hAnsi="Arial" w:cs="Arial"/>
          <w:sz w:val="22"/>
          <w:szCs w:val="22"/>
        </w:rPr>
        <w:t xml:space="preserve"> uvedený v čl. 2 odst. 1</w:t>
      </w:r>
      <w:r w:rsidRPr="000D0754">
        <w:rPr>
          <w:rFonts w:ascii="Arial" w:hAnsi="Arial" w:cs="Arial"/>
          <w:sz w:val="22"/>
          <w:szCs w:val="22"/>
        </w:rPr>
        <w:t xml:space="preserve"> je shromažďován do</w:t>
      </w:r>
      <w:r w:rsidR="00987691" w:rsidRPr="000D0754">
        <w:rPr>
          <w:rFonts w:ascii="Arial" w:hAnsi="Arial" w:cs="Arial"/>
          <w:sz w:val="22"/>
          <w:szCs w:val="22"/>
        </w:rPr>
        <w:t xml:space="preserve"> zvláštních sběrných nádob, kterými jsou popelnice </w:t>
      </w:r>
      <w:r w:rsidR="00C33458" w:rsidRPr="000D0754">
        <w:rPr>
          <w:rFonts w:ascii="Arial" w:hAnsi="Arial" w:cs="Arial"/>
          <w:sz w:val="22"/>
          <w:szCs w:val="22"/>
        </w:rPr>
        <w:t>240 </w:t>
      </w:r>
      <w:r w:rsidR="00987691" w:rsidRPr="000D0754">
        <w:rPr>
          <w:rFonts w:ascii="Arial" w:hAnsi="Arial" w:cs="Arial"/>
          <w:sz w:val="22"/>
          <w:szCs w:val="22"/>
        </w:rPr>
        <w:t>l, kontejnery 1100 l a velkoobjemové kontejnery.</w:t>
      </w:r>
    </w:p>
    <w:p w14:paraId="49FBAC8B" w14:textId="77777777" w:rsidR="000D0754" w:rsidRPr="000D0754" w:rsidRDefault="0079418D" w:rsidP="000D0754">
      <w:pPr>
        <w:numPr>
          <w:ilvl w:val="0"/>
          <w:numId w:val="3"/>
        </w:numPr>
        <w:spacing w:before="120"/>
        <w:jc w:val="both"/>
        <w:rPr>
          <w:rFonts w:ascii="Arial" w:hAnsi="Arial" w:cs="Arial"/>
          <w:sz w:val="22"/>
          <w:szCs w:val="22"/>
        </w:rPr>
      </w:pPr>
      <w:r w:rsidRPr="000D0754">
        <w:rPr>
          <w:rFonts w:ascii="Arial" w:hAnsi="Arial" w:cs="Arial"/>
          <w:sz w:val="22"/>
          <w:szCs w:val="22"/>
        </w:rPr>
        <w:t xml:space="preserve">Zvláštní sběrné nádoby </w:t>
      </w:r>
      <w:r w:rsidR="000D0754" w:rsidRPr="000D0754">
        <w:rPr>
          <w:rFonts w:ascii="Arial" w:hAnsi="Arial" w:cs="Arial"/>
          <w:sz w:val="22"/>
          <w:szCs w:val="22"/>
        </w:rPr>
        <w:t xml:space="preserve">jsou umístěny na stanovištích, které jsou uvedeny na webových stránkách obce. </w:t>
      </w:r>
    </w:p>
    <w:p w14:paraId="363D6D83" w14:textId="77777777" w:rsidR="000D0754" w:rsidRPr="000D0754" w:rsidRDefault="000D0754" w:rsidP="000D0754">
      <w:pPr>
        <w:pStyle w:val="Odstavecseseznamem"/>
        <w:spacing w:after="60"/>
        <w:ind w:left="567"/>
        <w:jc w:val="both"/>
        <w:rPr>
          <w:rFonts w:ascii="Arial" w:hAnsi="Arial" w:cs="Arial"/>
          <w:sz w:val="22"/>
          <w:szCs w:val="22"/>
          <w:highlight w:val="green"/>
        </w:rPr>
      </w:pPr>
      <w:r w:rsidRPr="000D0754">
        <w:rPr>
          <w:rFonts w:ascii="Arial" w:hAnsi="Arial" w:cs="Arial"/>
          <w:sz w:val="22"/>
          <w:szCs w:val="22"/>
        </w:rPr>
        <w:t>Umístění velkoobjemových hákových kontejnerů a hnědých kontejnerů na biologický odpad je uvedeno na webových stránkách obce.</w:t>
      </w:r>
    </w:p>
    <w:p w14:paraId="53457088" w14:textId="4D99ADA8" w:rsidR="00F41241" w:rsidRPr="000D0754" w:rsidRDefault="00987691" w:rsidP="000D0754">
      <w:pPr>
        <w:spacing w:before="120"/>
        <w:ind w:left="567"/>
        <w:jc w:val="both"/>
        <w:rPr>
          <w:rFonts w:ascii="Arial" w:hAnsi="Arial" w:cs="Arial"/>
          <w:sz w:val="22"/>
          <w:szCs w:val="22"/>
        </w:rPr>
      </w:pPr>
      <w:r w:rsidRPr="000D0754">
        <w:rPr>
          <w:rFonts w:ascii="Arial" w:hAnsi="Arial" w:cs="Arial"/>
          <w:sz w:val="22"/>
          <w:szCs w:val="22"/>
          <w:u w:val="single"/>
        </w:rPr>
        <w:t>Domovní sběrná síť</w:t>
      </w:r>
      <w:r w:rsidRPr="000D0754">
        <w:rPr>
          <w:rFonts w:ascii="Arial" w:hAnsi="Arial" w:cs="Arial"/>
          <w:sz w:val="22"/>
          <w:szCs w:val="22"/>
        </w:rPr>
        <w:t xml:space="preserve"> – vlastníci nemovitostí, kteří mají zapůjčené nádoby na tříděný odpad</w:t>
      </w:r>
      <w:r w:rsidR="002356B1" w:rsidRPr="000D0754">
        <w:rPr>
          <w:rFonts w:ascii="Arial" w:hAnsi="Arial" w:cs="Arial"/>
          <w:sz w:val="22"/>
          <w:szCs w:val="22"/>
        </w:rPr>
        <w:t xml:space="preserve"> nebo nádoby vlastní</w:t>
      </w:r>
      <w:r w:rsidR="00905ACA" w:rsidRPr="000D0754">
        <w:rPr>
          <w:rFonts w:ascii="Arial" w:hAnsi="Arial" w:cs="Arial"/>
          <w:sz w:val="22"/>
          <w:szCs w:val="22"/>
        </w:rPr>
        <w:t xml:space="preserve"> – stanoviště u jednotlivých nemovitostí</w:t>
      </w:r>
      <w:r w:rsidR="000D0754">
        <w:rPr>
          <w:rFonts w:ascii="Arial" w:hAnsi="Arial" w:cs="Arial"/>
          <w:sz w:val="22"/>
          <w:szCs w:val="22"/>
        </w:rPr>
        <w:t>.</w:t>
      </w:r>
    </w:p>
    <w:p w14:paraId="6F2C1C92" w14:textId="77777777" w:rsidR="008560D9" w:rsidRPr="006C28F2" w:rsidRDefault="0079418D" w:rsidP="008F5F11">
      <w:pPr>
        <w:numPr>
          <w:ilvl w:val="0"/>
          <w:numId w:val="3"/>
        </w:numPr>
        <w:spacing w:before="120"/>
        <w:jc w:val="both"/>
        <w:rPr>
          <w:rFonts w:ascii="Arial" w:hAnsi="Arial" w:cs="Arial"/>
          <w:sz w:val="22"/>
          <w:szCs w:val="22"/>
        </w:rPr>
      </w:pPr>
      <w:r w:rsidRPr="006C28F2">
        <w:rPr>
          <w:rFonts w:ascii="Arial" w:hAnsi="Arial" w:cs="Arial"/>
          <w:sz w:val="22"/>
          <w:szCs w:val="22"/>
        </w:rPr>
        <w:t xml:space="preserve">Zvláštní sběrné nádoby jsou barevně </w:t>
      </w:r>
      <w:r w:rsidR="00DA2C68" w:rsidRPr="006C28F2">
        <w:rPr>
          <w:rFonts w:ascii="Arial" w:hAnsi="Arial" w:cs="Arial"/>
          <w:sz w:val="22"/>
          <w:szCs w:val="22"/>
        </w:rPr>
        <w:t>odlišeny a označeny příslušnými nápisy:</w:t>
      </w:r>
    </w:p>
    <w:p w14:paraId="0A50FBF0" w14:textId="306101D1" w:rsidR="00DA2C68" w:rsidRPr="006C28F2" w:rsidRDefault="00DA2C68" w:rsidP="00C908F2">
      <w:pPr>
        <w:spacing w:before="120" w:after="60"/>
        <w:ind w:left="567"/>
        <w:jc w:val="both"/>
        <w:rPr>
          <w:rFonts w:ascii="Arial" w:hAnsi="Arial" w:cs="Arial"/>
          <w:sz w:val="22"/>
          <w:szCs w:val="22"/>
        </w:rPr>
      </w:pPr>
      <w:r w:rsidRPr="006C28F2">
        <w:rPr>
          <w:rFonts w:ascii="Arial" w:hAnsi="Arial" w:cs="Arial"/>
          <w:sz w:val="22"/>
          <w:szCs w:val="22"/>
        </w:rPr>
        <w:t xml:space="preserve">a) </w:t>
      </w:r>
      <w:r w:rsidR="000C3F45" w:rsidRPr="006C28F2">
        <w:rPr>
          <w:rFonts w:ascii="Arial" w:hAnsi="Arial" w:cs="Arial"/>
          <w:sz w:val="22"/>
          <w:szCs w:val="22"/>
        </w:rPr>
        <w:t>B</w:t>
      </w:r>
      <w:r w:rsidR="000D0754">
        <w:rPr>
          <w:rFonts w:ascii="Arial" w:hAnsi="Arial" w:cs="Arial"/>
          <w:sz w:val="22"/>
          <w:szCs w:val="22"/>
        </w:rPr>
        <w:t>iologické odpady</w:t>
      </w:r>
      <w:r w:rsidRPr="006C28F2">
        <w:rPr>
          <w:rFonts w:ascii="Arial" w:hAnsi="Arial" w:cs="Arial"/>
          <w:sz w:val="22"/>
          <w:szCs w:val="22"/>
        </w:rPr>
        <w:t>, barva hnědá</w:t>
      </w:r>
      <w:r w:rsidR="00951FDC">
        <w:rPr>
          <w:rFonts w:ascii="Arial" w:hAnsi="Arial" w:cs="Arial"/>
          <w:sz w:val="22"/>
          <w:szCs w:val="22"/>
        </w:rPr>
        <w:t xml:space="preserve"> a zelená</w:t>
      </w:r>
      <w:r w:rsidRPr="006C28F2">
        <w:rPr>
          <w:rFonts w:ascii="Arial" w:hAnsi="Arial" w:cs="Arial"/>
          <w:sz w:val="22"/>
          <w:szCs w:val="22"/>
        </w:rPr>
        <w:t>,</w:t>
      </w:r>
    </w:p>
    <w:p w14:paraId="5FDDD311" w14:textId="77777777" w:rsidR="00DA2C68" w:rsidRPr="006C28F2" w:rsidRDefault="00DA2C68" w:rsidP="00DA2C68">
      <w:pPr>
        <w:spacing w:after="60"/>
        <w:ind w:left="567"/>
        <w:jc w:val="both"/>
        <w:rPr>
          <w:rFonts w:ascii="Arial" w:hAnsi="Arial" w:cs="Arial"/>
          <w:sz w:val="22"/>
          <w:szCs w:val="22"/>
        </w:rPr>
      </w:pPr>
      <w:r w:rsidRPr="006C28F2">
        <w:rPr>
          <w:rFonts w:ascii="Arial" w:hAnsi="Arial" w:cs="Arial"/>
          <w:sz w:val="22"/>
          <w:szCs w:val="22"/>
        </w:rPr>
        <w:t xml:space="preserve">b) </w:t>
      </w:r>
      <w:r w:rsidR="00D92E81" w:rsidRPr="006C28F2">
        <w:rPr>
          <w:rFonts w:ascii="Arial" w:hAnsi="Arial" w:cs="Arial"/>
          <w:sz w:val="22"/>
          <w:szCs w:val="22"/>
        </w:rPr>
        <w:t>P</w:t>
      </w:r>
      <w:r w:rsidRPr="006C28F2">
        <w:rPr>
          <w:rFonts w:ascii="Arial" w:hAnsi="Arial" w:cs="Arial"/>
          <w:sz w:val="22"/>
          <w:szCs w:val="22"/>
        </w:rPr>
        <w:t>apír, barva modrá,</w:t>
      </w:r>
    </w:p>
    <w:p w14:paraId="5BF72BCF" w14:textId="77777777" w:rsidR="00DA2C68" w:rsidRPr="006C28F2" w:rsidRDefault="00DA2C68" w:rsidP="00DA2C68">
      <w:pPr>
        <w:spacing w:after="60"/>
        <w:ind w:left="567"/>
        <w:jc w:val="both"/>
        <w:rPr>
          <w:rFonts w:ascii="Arial" w:hAnsi="Arial" w:cs="Arial"/>
          <w:sz w:val="22"/>
          <w:szCs w:val="22"/>
        </w:rPr>
      </w:pPr>
      <w:r w:rsidRPr="006C28F2">
        <w:rPr>
          <w:rFonts w:ascii="Arial" w:hAnsi="Arial" w:cs="Arial"/>
          <w:sz w:val="22"/>
          <w:szCs w:val="22"/>
        </w:rPr>
        <w:t xml:space="preserve">c) </w:t>
      </w:r>
      <w:r w:rsidR="00D92E81" w:rsidRPr="006C28F2">
        <w:rPr>
          <w:rFonts w:ascii="Arial" w:hAnsi="Arial" w:cs="Arial"/>
          <w:sz w:val="22"/>
          <w:szCs w:val="22"/>
        </w:rPr>
        <w:t>P</w:t>
      </w:r>
      <w:r w:rsidRPr="006C28F2">
        <w:rPr>
          <w:rFonts w:ascii="Arial" w:hAnsi="Arial" w:cs="Arial"/>
          <w:sz w:val="22"/>
          <w:szCs w:val="22"/>
        </w:rPr>
        <w:t xml:space="preserve">lasty, PET lahve, </w:t>
      </w:r>
      <w:r w:rsidR="00956612">
        <w:rPr>
          <w:rFonts w:ascii="Arial" w:hAnsi="Arial" w:cs="Arial"/>
          <w:sz w:val="22"/>
          <w:szCs w:val="22"/>
        </w:rPr>
        <w:t xml:space="preserve">nápojové kartony, </w:t>
      </w:r>
      <w:r w:rsidRPr="006C28F2">
        <w:rPr>
          <w:rFonts w:ascii="Arial" w:hAnsi="Arial" w:cs="Arial"/>
          <w:sz w:val="22"/>
          <w:szCs w:val="22"/>
        </w:rPr>
        <w:t>barv</w:t>
      </w:r>
      <w:r w:rsidR="00CD47CD" w:rsidRPr="006C28F2">
        <w:rPr>
          <w:rFonts w:ascii="Arial" w:hAnsi="Arial" w:cs="Arial"/>
          <w:sz w:val="22"/>
          <w:szCs w:val="22"/>
        </w:rPr>
        <w:t>y</w:t>
      </w:r>
      <w:r w:rsidRPr="006C28F2">
        <w:rPr>
          <w:rFonts w:ascii="Arial" w:hAnsi="Arial" w:cs="Arial"/>
          <w:sz w:val="22"/>
          <w:szCs w:val="22"/>
        </w:rPr>
        <w:t xml:space="preserve"> žlutá,</w:t>
      </w:r>
      <w:r w:rsidR="00CD47CD" w:rsidRPr="006C28F2">
        <w:rPr>
          <w:rFonts w:ascii="Arial" w:hAnsi="Arial" w:cs="Arial"/>
          <w:sz w:val="22"/>
          <w:szCs w:val="22"/>
        </w:rPr>
        <w:t xml:space="preserve"> zelená se žlutým víkem, </w:t>
      </w:r>
    </w:p>
    <w:p w14:paraId="34588EF9" w14:textId="77777777" w:rsidR="00DA2C68" w:rsidRPr="006C28F2" w:rsidRDefault="00DA2C68" w:rsidP="00DA2C68">
      <w:pPr>
        <w:spacing w:after="60"/>
        <w:ind w:left="567"/>
        <w:jc w:val="both"/>
        <w:rPr>
          <w:rFonts w:ascii="Arial" w:hAnsi="Arial" w:cs="Arial"/>
          <w:sz w:val="22"/>
          <w:szCs w:val="22"/>
        </w:rPr>
      </w:pPr>
      <w:r w:rsidRPr="006C28F2">
        <w:rPr>
          <w:rFonts w:ascii="Arial" w:hAnsi="Arial" w:cs="Arial"/>
          <w:sz w:val="22"/>
          <w:szCs w:val="22"/>
        </w:rPr>
        <w:t xml:space="preserve">d) </w:t>
      </w:r>
      <w:r w:rsidR="00D92E81" w:rsidRPr="006C28F2">
        <w:rPr>
          <w:rFonts w:ascii="Arial" w:hAnsi="Arial" w:cs="Arial"/>
          <w:sz w:val="22"/>
          <w:szCs w:val="22"/>
        </w:rPr>
        <w:t>S</w:t>
      </w:r>
      <w:r w:rsidRPr="006C28F2">
        <w:rPr>
          <w:rFonts w:ascii="Arial" w:hAnsi="Arial" w:cs="Arial"/>
          <w:sz w:val="22"/>
          <w:szCs w:val="22"/>
        </w:rPr>
        <w:t xml:space="preserve">klo </w:t>
      </w:r>
      <w:r w:rsidR="00956612">
        <w:rPr>
          <w:rFonts w:ascii="Arial" w:hAnsi="Arial" w:cs="Arial"/>
          <w:sz w:val="22"/>
          <w:szCs w:val="22"/>
        </w:rPr>
        <w:t>čiré</w:t>
      </w:r>
      <w:r w:rsidRPr="006C28F2">
        <w:rPr>
          <w:rFonts w:ascii="Arial" w:hAnsi="Arial" w:cs="Arial"/>
          <w:sz w:val="22"/>
          <w:szCs w:val="22"/>
        </w:rPr>
        <w:t xml:space="preserve">, </w:t>
      </w:r>
      <w:r w:rsidR="00D92E81" w:rsidRPr="006C28F2">
        <w:rPr>
          <w:rFonts w:ascii="Arial" w:hAnsi="Arial" w:cs="Arial"/>
          <w:sz w:val="22"/>
          <w:szCs w:val="22"/>
        </w:rPr>
        <w:t>barva zelená s bílým víkem,</w:t>
      </w:r>
    </w:p>
    <w:p w14:paraId="4471BA14" w14:textId="77777777" w:rsidR="00DA2C68" w:rsidRPr="006C28F2" w:rsidRDefault="00E51F26" w:rsidP="00DA2C68">
      <w:pPr>
        <w:spacing w:after="60"/>
        <w:ind w:left="567"/>
        <w:jc w:val="both"/>
        <w:rPr>
          <w:rFonts w:ascii="Arial" w:hAnsi="Arial" w:cs="Arial"/>
          <w:sz w:val="22"/>
          <w:szCs w:val="22"/>
        </w:rPr>
      </w:pPr>
      <w:r w:rsidRPr="006C28F2">
        <w:rPr>
          <w:rFonts w:ascii="Arial" w:hAnsi="Arial" w:cs="Arial"/>
          <w:sz w:val="22"/>
          <w:szCs w:val="22"/>
        </w:rPr>
        <w:t>e)</w:t>
      </w:r>
      <w:r w:rsidR="00DA2C68" w:rsidRPr="006C28F2">
        <w:rPr>
          <w:rFonts w:ascii="Arial" w:hAnsi="Arial" w:cs="Arial"/>
          <w:sz w:val="22"/>
          <w:szCs w:val="22"/>
        </w:rPr>
        <w:t xml:space="preserve"> </w:t>
      </w:r>
      <w:r w:rsidR="00D92E81" w:rsidRPr="006C28F2">
        <w:rPr>
          <w:rFonts w:ascii="Arial" w:hAnsi="Arial" w:cs="Arial"/>
          <w:sz w:val="22"/>
          <w:szCs w:val="22"/>
        </w:rPr>
        <w:t>S</w:t>
      </w:r>
      <w:r w:rsidR="00DA2C68" w:rsidRPr="006C28F2">
        <w:rPr>
          <w:rFonts w:ascii="Arial" w:hAnsi="Arial" w:cs="Arial"/>
          <w:sz w:val="22"/>
          <w:szCs w:val="22"/>
        </w:rPr>
        <w:t>klo barevné, barva zelená,</w:t>
      </w:r>
    </w:p>
    <w:p w14:paraId="59FC6004" w14:textId="33F6D0FB" w:rsidR="00DA2C68" w:rsidRPr="006C28F2" w:rsidRDefault="00E51F26" w:rsidP="00C908F2">
      <w:pPr>
        <w:spacing w:after="60"/>
        <w:ind w:left="851" w:hanging="284"/>
        <w:jc w:val="both"/>
        <w:rPr>
          <w:rFonts w:ascii="Arial" w:hAnsi="Arial" w:cs="Arial"/>
          <w:sz w:val="22"/>
          <w:szCs w:val="22"/>
        </w:rPr>
      </w:pPr>
      <w:r w:rsidRPr="006C28F2">
        <w:rPr>
          <w:rFonts w:ascii="Arial" w:hAnsi="Arial" w:cs="Arial"/>
          <w:sz w:val="22"/>
          <w:szCs w:val="22"/>
        </w:rPr>
        <w:t>f</w:t>
      </w:r>
      <w:r w:rsidR="00DA2C68" w:rsidRPr="006C28F2">
        <w:rPr>
          <w:rFonts w:ascii="Arial" w:hAnsi="Arial" w:cs="Arial"/>
          <w:sz w:val="22"/>
          <w:szCs w:val="22"/>
        </w:rPr>
        <w:t xml:space="preserve">) </w:t>
      </w:r>
      <w:r w:rsidR="00D92E81" w:rsidRPr="006C28F2">
        <w:rPr>
          <w:rFonts w:ascii="Arial" w:hAnsi="Arial" w:cs="Arial"/>
          <w:sz w:val="22"/>
          <w:szCs w:val="22"/>
        </w:rPr>
        <w:t xml:space="preserve"> K</w:t>
      </w:r>
      <w:r w:rsidR="00DA2C68" w:rsidRPr="006C28F2">
        <w:rPr>
          <w:rFonts w:ascii="Arial" w:hAnsi="Arial" w:cs="Arial"/>
          <w:sz w:val="22"/>
          <w:szCs w:val="22"/>
        </w:rPr>
        <w:t xml:space="preserve">ovy, </w:t>
      </w:r>
      <w:r w:rsidR="00C908F2" w:rsidRPr="006C28F2">
        <w:rPr>
          <w:rFonts w:ascii="Arial" w:hAnsi="Arial" w:cs="Arial"/>
          <w:sz w:val="22"/>
          <w:szCs w:val="22"/>
        </w:rPr>
        <w:t xml:space="preserve">barva žlutá, zelená se žlutým víkem, </w:t>
      </w:r>
      <w:r w:rsidR="00DA2C68" w:rsidRPr="006C28F2">
        <w:rPr>
          <w:rFonts w:ascii="Arial" w:hAnsi="Arial" w:cs="Arial"/>
          <w:sz w:val="22"/>
          <w:szCs w:val="22"/>
        </w:rPr>
        <w:t>velkoobje</w:t>
      </w:r>
      <w:r w:rsidR="00C908F2" w:rsidRPr="006C28F2">
        <w:rPr>
          <w:rFonts w:ascii="Arial" w:hAnsi="Arial" w:cs="Arial"/>
          <w:sz w:val="22"/>
          <w:szCs w:val="22"/>
        </w:rPr>
        <w:t xml:space="preserve">mový kontejner </w:t>
      </w:r>
      <w:r w:rsidR="00221D0F">
        <w:rPr>
          <w:rFonts w:ascii="Arial" w:hAnsi="Arial" w:cs="Arial"/>
          <w:sz w:val="22"/>
          <w:szCs w:val="22"/>
        </w:rPr>
        <w:t>ve</w:t>
      </w:r>
      <w:r w:rsidR="00C908F2" w:rsidRPr="006C28F2">
        <w:rPr>
          <w:rFonts w:ascii="Arial" w:hAnsi="Arial" w:cs="Arial"/>
          <w:sz w:val="22"/>
          <w:szCs w:val="22"/>
        </w:rPr>
        <w:t xml:space="preserve"> sběrném dvoře,</w:t>
      </w:r>
      <w:r w:rsidR="00221D0F" w:rsidRPr="00221D0F">
        <w:t xml:space="preserve"> </w:t>
      </w:r>
      <w:r w:rsidR="00221D0F" w:rsidRPr="00221D0F">
        <w:rPr>
          <w:rFonts w:ascii="Arial" w:hAnsi="Arial" w:cs="Arial"/>
          <w:sz w:val="22"/>
          <w:szCs w:val="22"/>
        </w:rPr>
        <w:t>na adrese Městečko Trnávka čp. 205</w:t>
      </w:r>
      <w:r w:rsidR="00221D0F">
        <w:rPr>
          <w:rFonts w:ascii="Arial" w:hAnsi="Arial" w:cs="Arial"/>
          <w:sz w:val="22"/>
          <w:szCs w:val="22"/>
        </w:rPr>
        <w:t>,</w:t>
      </w:r>
    </w:p>
    <w:p w14:paraId="41FC4F9F" w14:textId="77777777" w:rsidR="00C908F2" w:rsidRPr="006C28F2" w:rsidRDefault="00C908F2" w:rsidP="00C908F2">
      <w:pPr>
        <w:spacing w:after="60"/>
        <w:ind w:left="851" w:hanging="284"/>
        <w:jc w:val="both"/>
        <w:rPr>
          <w:rFonts w:ascii="Arial" w:hAnsi="Arial" w:cs="Arial"/>
          <w:sz w:val="22"/>
          <w:szCs w:val="22"/>
        </w:rPr>
      </w:pPr>
      <w:r w:rsidRPr="006C28F2">
        <w:rPr>
          <w:rFonts w:ascii="Arial" w:hAnsi="Arial" w:cs="Arial"/>
          <w:sz w:val="22"/>
          <w:szCs w:val="22"/>
        </w:rPr>
        <w:t>g) Textil, speciální sběrná nádoba opatřená potiskem,</w:t>
      </w:r>
    </w:p>
    <w:p w14:paraId="5B6D3FD1" w14:textId="1E1CCEB4" w:rsidR="00221D0F" w:rsidRPr="006C28F2" w:rsidRDefault="00C908F2" w:rsidP="00221D0F">
      <w:pPr>
        <w:spacing w:before="120"/>
        <w:ind w:left="708" w:hanging="141"/>
        <w:jc w:val="both"/>
        <w:rPr>
          <w:rFonts w:ascii="Arial" w:hAnsi="Arial" w:cs="Arial"/>
          <w:sz w:val="22"/>
          <w:szCs w:val="22"/>
        </w:rPr>
      </w:pPr>
      <w:r w:rsidRPr="006C28F2">
        <w:rPr>
          <w:rFonts w:ascii="Arial" w:hAnsi="Arial" w:cs="Arial"/>
          <w:sz w:val="22"/>
          <w:szCs w:val="22"/>
        </w:rPr>
        <w:t>h) Jedlé tu</w:t>
      </w:r>
      <w:r w:rsidR="00DF1FFD">
        <w:rPr>
          <w:rFonts w:ascii="Arial" w:hAnsi="Arial" w:cs="Arial"/>
          <w:sz w:val="22"/>
          <w:szCs w:val="22"/>
        </w:rPr>
        <w:t xml:space="preserve">ky a oleje, sběrná nádoba </w:t>
      </w:r>
      <w:r w:rsidR="00221D0F">
        <w:rPr>
          <w:rFonts w:ascii="Arial" w:hAnsi="Arial" w:cs="Arial"/>
          <w:sz w:val="22"/>
          <w:szCs w:val="22"/>
        </w:rPr>
        <w:t>ve</w:t>
      </w:r>
      <w:r w:rsidR="00DF1FFD">
        <w:rPr>
          <w:rFonts w:ascii="Arial" w:hAnsi="Arial" w:cs="Arial"/>
          <w:sz w:val="22"/>
          <w:szCs w:val="22"/>
        </w:rPr>
        <w:t xml:space="preserve"> </w:t>
      </w:r>
      <w:r w:rsidR="00221D0F">
        <w:rPr>
          <w:rFonts w:ascii="Arial" w:hAnsi="Arial" w:cs="Arial"/>
          <w:sz w:val="22"/>
          <w:szCs w:val="22"/>
        </w:rPr>
        <w:t>sběrném dvoře</w:t>
      </w:r>
      <w:r w:rsidR="000D0754">
        <w:rPr>
          <w:rFonts w:ascii="Arial" w:hAnsi="Arial" w:cs="Arial"/>
          <w:sz w:val="22"/>
          <w:szCs w:val="22"/>
        </w:rPr>
        <w:t xml:space="preserve"> označená nápisem</w:t>
      </w:r>
      <w:r w:rsidR="00221D0F">
        <w:rPr>
          <w:rFonts w:ascii="Arial" w:hAnsi="Arial" w:cs="Arial"/>
          <w:sz w:val="22"/>
          <w:szCs w:val="22"/>
        </w:rPr>
        <w:t xml:space="preserve">, </w:t>
      </w:r>
      <w:r w:rsidR="00221D0F" w:rsidRPr="006C28F2">
        <w:rPr>
          <w:rFonts w:ascii="Arial" w:hAnsi="Arial" w:cs="Arial"/>
          <w:sz w:val="22"/>
          <w:szCs w:val="22"/>
        </w:rPr>
        <w:t>na adrese Městečko Trnávka čp. 205.</w:t>
      </w:r>
    </w:p>
    <w:p w14:paraId="07875C42" w14:textId="09361EA7" w:rsidR="00C908F2" w:rsidRPr="006C28F2" w:rsidRDefault="00C908F2" w:rsidP="00C908F2">
      <w:pPr>
        <w:spacing w:after="60"/>
        <w:ind w:left="851" w:hanging="284"/>
        <w:jc w:val="both"/>
        <w:rPr>
          <w:rFonts w:ascii="Arial" w:hAnsi="Arial" w:cs="Arial"/>
          <w:sz w:val="22"/>
          <w:szCs w:val="22"/>
        </w:rPr>
      </w:pPr>
    </w:p>
    <w:p w14:paraId="6EEB0D1E" w14:textId="77777777" w:rsidR="00131160" w:rsidRPr="006C28F2" w:rsidRDefault="00131160" w:rsidP="008F5F11">
      <w:pPr>
        <w:numPr>
          <w:ilvl w:val="0"/>
          <w:numId w:val="3"/>
        </w:numPr>
        <w:spacing w:before="120"/>
        <w:jc w:val="both"/>
        <w:rPr>
          <w:rFonts w:ascii="Arial" w:hAnsi="Arial" w:cs="Arial"/>
          <w:sz w:val="22"/>
          <w:szCs w:val="22"/>
        </w:rPr>
      </w:pPr>
      <w:r w:rsidRPr="006C28F2">
        <w:rPr>
          <w:rFonts w:ascii="Arial" w:hAnsi="Arial" w:cs="Arial"/>
          <w:sz w:val="22"/>
          <w:szCs w:val="22"/>
        </w:rPr>
        <w:t>Do</w:t>
      </w:r>
      <w:r w:rsidR="00DA2C68" w:rsidRPr="006C28F2">
        <w:rPr>
          <w:rFonts w:ascii="Arial" w:hAnsi="Arial" w:cs="Arial"/>
          <w:sz w:val="22"/>
          <w:szCs w:val="22"/>
        </w:rPr>
        <w:t xml:space="preserve"> zvláštních sběrných nádob je zakázáno ukládat jiné složky komunálních odpadů, než pro které jsou určeny.</w:t>
      </w:r>
    </w:p>
    <w:p w14:paraId="4A631A21" w14:textId="0CD86A25" w:rsidR="00DA2C68" w:rsidRPr="006C28F2" w:rsidRDefault="00DA2C68" w:rsidP="008F5F11">
      <w:pPr>
        <w:numPr>
          <w:ilvl w:val="0"/>
          <w:numId w:val="3"/>
        </w:numPr>
        <w:spacing w:before="120"/>
        <w:jc w:val="both"/>
        <w:rPr>
          <w:rFonts w:ascii="Arial" w:hAnsi="Arial" w:cs="Arial"/>
          <w:sz w:val="22"/>
          <w:szCs w:val="22"/>
        </w:rPr>
      </w:pPr>
      <w:r w:rsidRPr="006C28F2">
        <w:rPr>
          <w:rFonts w:ascii="Arial" w:hAnsi="Arial" w:cs="Arial"/>
          <w:sz w:val="22"/>
          <w:szCs w:val="22"/>
        </w:rPr>
        <w:t xml:space="preserve">Tříděný odpad lze také odevzdat ve sběrném dvoře, </w:t>
      </w:r>
      <w:bookmarkStart w:id="0" w:name="_Hlk190066299"/>
      <w:r w:rsidR="000D0754">
        <w:rPr>
          <w:rFonts w:ascii="Arial" w:hAnsi="Arial" w:cs="Arial"/>
          <w:sz w:val="22"/>
          <w:szCs w:val="22"/>
        </w:rPr>
        <w:t xml:space="preserve">který je umístěn </w:t>
      </w:r>
      <w:r w:rsidRPr="006C28F2">
        <w:rPr>
          <w:rFonts w:ascii="Arial" w:hAnsi="Arial" w:cs="Arial"/>
          <w:sz w:val="22"/>
          <w:szCs w:val="22"/>
        </w:rPr>
        <w:t>na adrese Městečko Trnávka čp. 205.</w:t>
      </w:r>
    </w:p>
    <w:bookmarkEnd w:id="0"/>
    <w:p w14:paraId="56EE42EC" w14:textId="77777777" w:rsidR="00131160" w:rsidRPr="006C28F2" w:rsidRDefault="00131160" w:rsidP="00BB0BCB">
      <w:pPr>
        <w:pStyle w:val="slalnk"/>
        <w:spacing w:before="480"/>
        <w:rPr>
          <w:rFonts w:ascii="Arial" w:hAnsi="Arial" w:cs="Arial"/>
          <w:sz w:val="22"/>
          <w:szCs w:val="22"/>
        </w:rPr>
      </w:pPr>
      <w:r w:rsidRPr="006C28F2">
        <w:rPr>
          <w:rFonts w:ascii="Arial" w:hAnsi="Arial" w:cs="Arial"/>
          <w:sz w:val="22"/>
          <w:szCs w:val="22"/>
        </w:rPr>
        <w:t>Čl. 4</w:t>
      </w:r>
    </w:p>
    <w:p w14:paraId="0D8A36E6" w14:textId="77777777" w:rsidR="00131160" w:rsidRPr="006C28F2" w:rsidRDefault="00131160" w:rsidP="00253616">
      <w:pPr>
        <w:pStyle w:val="Nzvylnk"/>
        <w:rPr>
          <w:rFonts w:ascii="Arial" w:hAnsi="Arial" w:cs="Arial"/>
          <w:sz w:val="22"/>
          <w:szCs w:val="22"/>
        </w:rPr>
      </w:pPr>
      <w:r w:rsidRPr="006C28F2">
        <w:rPr>
          <w:rFonts w:ascii="Arial" w:hAnsi="Arial" w:cs="Arial"/>
          <w:sz w:val="22"/>
          <w:szCs w:val="22"/>
        </w:rPr>
        <w:t>S</w:t>
      </w:r>
      <w:r w:rsidR="00DA2C68" w:rsidRPr="006C28F2">
        <w:rPr>
          <w:rFonts w:ascii="Arial" w:hAnsi="Arial" w:cs="Arial"/>
          <w:sz w:val="22"/>
          <w:szCs w:val="22"/>
        </w:rPr>
        <w:t>běr a svoz nebezpečných složek komunálního odpadu</w:t>
      </w:r>
    </w:p>
    <w:p w14:paraId="0A68BCE5" w14:textId="160BCA9A" w:rsidR="00131160" w:rsidRPr="006C28F2" w:rsidRDefault="00DA2C68" w:rsidP="00E51F26">
      <w:pPr>
        <w:spacing w:before="120"/>
        <w:ind w:left="567"/>
        <w:jc w:val="both"/>
        <w:rPr>
          <w:rFonts w:ascii="Arial" w:hAnsi="Arial" w:cs="Arial"/>
          <w:sz w:val="22"/>
          <w:szCs w:val="22"/>
        </w:rPr>
      </w:pPr>
      <w:r w:rsidRPr="006C28F2">
        <w:rPr>
          <w:rFonts w:ascii="Arial" w:hAnsi="Arial" w:cs="Arial"/>
          <w:sz w:val="22"/>
          <w:szCs w:val="22"/>
        </w:rPr>
        <w:t xml:space="preserve">Nebezpečný odpad lze celoročně odevzdávat ve sběrném dvoře, </w:t>
      </w:r>
      <w:r w:rsidR="000D0754">
        <w:rPr>
          <w:rFonts w:ascii="Arial" w:hAnsi="Arial" w:cs="Arial"/>
          <w:sz w:val="22"/>
          <w:szCs w:val="22"/>
        </w:rPr>
        <w:t xml:space="preserve">který je umístěn </w:t>
      </w:r>
      <w:r w:rsidRPr="006C28F2">
        <w:rPr>
          <w:rFonts w:ascii="Arial" w:hAnsi="Arial" w:cs="Arial"/>
          <w:sz w:val="22"/>
          <w:szCs w:val="22"/>
        </w:rPr>
        <w:t>na adrese Městečko Trnávka čp. 205.</w:t>
      </w:r>
    </w:p>
    <w:p w14:paraId="6F235E87" w14:textId="77777777" w:rsidR="00131160" w:rsidRPr="006C28F2" w:rsidRDefault="00131160" w:rsidP="00BB0BCB">
      <w:pPr>
        <w:pStyle w:val="slalnk"/>
        <w:spacing w:before="480"/>
        <w:rPr>
          <w:rFonts w:ascii="Arial" w:hAnsi="Arial" w:cs="Arial"/>
          <w:sz w:val="22"/>
          <w:szCs w:val="22"/>
        </w:rPr>
      </w:pPr>
      <w:r w:rsidRPr="006C28F2">
        <w:rPr>
          <w:rFonts w:ascii="Arial" w:hAnsi="Arial" w:cs="Arial"/>
          <w:sz w:val="22"/>
          <w:szCs w:val="22"/>
        </w:rPr>
        <w:lastRenderedPageBreak/>
        <w:t>Čl. 5</w:t>
      </w:r>
    </w:p>
    <w:p w14:paraId="3AEE49DE" w14:textId="77777777" w:rsidR="00131160" w:rsidRPr="006C28F2" w:rsidRDefault="00DA2C68" w:rsidP="00253616">
      <w:pPr>
        <w:pStyle w:val="Nzvylnk"/>
        <w:rPr>
          <w:rFonts w:ascii="Arial" w:hAnsi="Arial" w:cs="Arial"/>
          <w:sz w:val="22"/>
          <w:szCs w:val="22"/>
        </w:rPr>
      </w:pPr>
      <w:r w:rsidRPr="006C28F2">
        <w:rPr>
          <w:rFonts w:ascii="Arial" w:hAnsi="Arial" w:cs="Arial"/>
          <w:sz w:val="22"/>
          <w:szCs w:val="22"/>
        </w:rPr>
        <w:t>Sběr a svoz objemného odpadu</w:t>
      </w:r>
    </w:p>
    <w:p w14:paraId="7BFD3C52" w14:textId="36172773" w:rsidR="00131160" w:rsidRPr="006C28F2" w:rsidRDefault="00DA2C68" w:rsidP="00221D0F">
      <w:pPr>
        <w:spacing w:before="120"/>
        <w:ind w:left="567"/>
        <w:jc w:val="both"/>
        <w:rPr>
          <w:rFonts w:ascii="Arial" w:hAnsi="Arial" w:cs="Arial"/>
          <w:sz w:val="22"/>
          <w:szCs w:val="22"/>
        </w:rPr>
      </w:pPr>
      <w:r w:rsidRPr="006C28F2">
        <w:rPr>
          <w:rFonts w:ascii="Arial" w:hAnsi="Arial" w:cs="Arial"/>
          <w:sz w:val="22"/>
          <w:szCs w:val="22"/>
        </w:rPr>
        <w:t xml:space="preserve">Objemný odpad lze celoročně odevzdávat ve sběrném dvoře, </w:t>
      </w:r>
      <w:r w:rsidR="000D0754">
        <w:rPr>
          <w:rFonts w:ascii="Arial" w:hAnsi="Arial" w:cs="Arial"/>
          <w:sz w:val="22"/>
          <w:szCs w:val="22"/>
        </w:rPr>
        <w:t xml:space="preserve">který je umístěn </w:t>
      </w:r>
      <w:r w:rsidRPr="006C28F2">
        <w:rPr>
          <w:rFonts w:ascii="Arial" w:hAnsi="Arial" w:cs="Arial"/>
          <w:sz w:val="22"/>
          <w:szCs w:val="22"/>
        </w:rPr>
        <w:t>na adrese Městečko Trnávka čp. 20</w:t>
      </w:r>
      <w:r w:rsidR="00905ACA">
        <w:rPr>
          <w:rFonts w:ascii="Arial" w:hAnsi="Arial" w:cs="Arial"/>
          <w:sz w:val="22"/>
          <w:szCs w:val="22"/>
        </w:rPr>
        <w:t xml:space="preserve">5. </w:t>
      </w:r>
    </w:p>
    <w:p w14:paraId="3D000475" w14:textId="77777777" w:rsidR="00131160" w:rsidRPr="006C28F2" w:rsidRDefault="00131160" w:rsidP="0088357A">
      <w:pPr>
        <w:pStyle w:val="slalnk"/>
        <w:spacing w:before="480"/>
        <w:rPr>
          <w:rFonts w:ascii="Arial" w:hAnsi="Arial" w:cs="Arial"/>
          <w:sz w:val="22"/>
          <w:szCs w:val="22"/>
        </w:rPr>
      </w:pPr>
      <w:r w:rsidRPr="006C28F2">
        <w:rPr>
          <w:rFonts w:ascii="Arial" w:hAnsi="Arial" w:cs="Arial"/>
          <w:sz w:val="22"/>
          <w:szCs w:val="22"/>
        </w:rPr>
        <w:t>Čl. 6</w:t>
      </w:r>
    </w:p>
    <w:p w14:paraId="44B7E148" w14:textId="77777777" w:rsidR="00934033" w:rsidRPr="006C28F2" w:rsidRDefault="00934033" w:rsidP="00934033">
      <w:pPr>
        <w:pStyle w:val="slalnk"/>
        <w:spacing w:before="0"/>
        <w:ind w:left="567"/>
        <w:rPr>
          <w:rFonts w:ascii="Arial" w:hAnsi="Arial" w:cs="Arial"/>
          <w:sz w:val="22"/>
          <w:szCs w:val="22"/>
        </w:rPr>
      </w:pPr>
      <w:r w:rsidRPr="006C28F2">
        <w:rPr>
          <w:rFonts w:ascii="Arial" w:hAnsi="Arial" w:cs="Arial"/>
          <w:sz w:val="22"/>
          <w:szCs w:val="22"/>
        </w:rPr>
        <w:t>Shromažďování směsného komunálního odpadu</w:t>
      </w:r>
    </w:p>
    <w:p w14:paraId="5D4A6CC2" w14:textId="77777777" w:rsidR="00934033" w:rsidRPr="006C28F2" w:rsidRDefault="00934033" w:rsidP="008F5F11">
      <w:pPr>
        <w:pStyle w:val="slalnk"/>
        <w:numPr>
          <w:ilvl w:val="0"/>
          <w:numId w:val="6"/>
        </w:numPr>
        <w:spacing w:before="120"/>
        <w:ind w:left="567" w:hanging="567"/>
        <w:jc w:val="both"/>
        <w:rPr>
          <w:rFonts w:ascii="Arial" w:hAnsi="Arial" w:cs="Arial"/>
          <w:b w:val="0"/>
          <w:sz w:val="22"/>
          <w:szCs w:val="22"/>
        </w:rPr>
      </w:pPr>
      <w:r w:rsidRPr="006C28F2">
        <w:rPr>
          <w:rFonts w:ascii="Arial" w:hAnsi="Arial" w:cs="Arial"/>
          <w:b w:val="0"/>
          <w:sz w:val="22"/>
          <w:szCs w:val="22"/>
        </w:rPr>
        <w:t>Směsný komunální odpad se shromažďuje do sběrných nádob</w:t>
      </w:r>
      <w:r w:rsidR="005450C2" w:rsidRPr="006C28F2">
        <w:rPr>
          <w:rFonts w:ascii="Arial" w:hAnsi="Arial" w:cs="Arial"/>
          <w:b w:val="0"/>
          <w:sz w:val="22"/>
          <w:szCs w:val="22"/>
        </w:rPr>
        <w:t>.</w:t>
      </w:r>
      <w:r w:rsidR="00444D0F" w:rsidRPr="006C28F2">
        <w:rPr>
          <w:rFonts w:ascii="Arial" w:hAnsi="Arial" w:cs="Arial"/>
          <w:b w:val="0"/>
          <w:sz w:val="22"/>
          <w:szCs w:val="22"/>
        </w:rPr>
        <w:t xml:space="preserve"> </w:t>
      </w:r>
      <w:r w:rsidR="008647DE" w:rsidRPr="006C28F2">
        <w:rPr>
          <w:rFonts w:ascii="Arial" w:hAnsi="Arial" w:cs="Arial"/>
          <w:b w:val="0"/>
          <w:sz w:val="22"/>
          <w:szCs w:val="22"/>
        </w:rPr>
        <w:t>Pro účely této vyhlášky se sběrnými nádobami rozumějí:</w:t>
      </w:r>
    </w:p>
    <w:p w14:paraId="0B3B3402" w14:textId="77777777" w:rsidR="00934033" w:rsidRPr="006C28F2" w:rsidRDefault="00934033" w:rsidP="00BF3B70">
      <w:pPr>
        <w:pStyle w:val="slalnk"/>
        <w:spacing w:before="0"/>
        <w:ind w:left="567"/>
        <w:jc w:val="both"/>
        <w:rPr>
          <w:rFonts w:ascii="Arial" w:hAnsi="Arial" w:cs="Arial"/>
          <w:b w:val="0"/>
          <w:sz w:val="22"/>
          <w:szCs w:val="22"/>
        </w:rPr>
      </w:pPr>
      <w:r w:rsidRPr="006C28F2">
        <w:rPr>
          <w:rFonts w:ascii="Arial" w:hAnsi="Arial" w:cs="Arial"/>
          <w:b w:val="0"/>
          <w:sz w:val="22"/>
          <w:szCs w:val="22"/>
        </w:rPr>
        <w:t>a) typizované sběrné nádoby – popelnice</w:t>
      </w:r>
      <w:r w:rsidR="00C908F2" w:rsidRPr="006C28F2">
        <w:rPr>
          <w:rFonts w:ascii="Arial" w:hAnsi="Arial" w:cs="Arial"/>
          <w:b w:val="0"/>
          <w:sz w:val="22"/>
          <w:szCs w:val="22"/>
        </w:rPr>
        <w:t xml:space="preserve"> 120 l, 240 l,</w:t>
      </w:r>
    </w:p>
    <w:p w14:paraId="7946E8EB" w14:textId="77777777" w:rsidR="00934033" w:rsidRPr="006C28F2" w:rsidRDefault="00934033" w:rsidP="008647DE">
      <w:pPr>
        <w:pStyle w:val="slalnk"/>
        <w:spacing w:before="0"/>
        <w:ind w:left="567"/>
        <w:jc w:val="both"/>
        <w:rPr>
          <w:rFonts w:ascii="Arial" w:hAnsi="Arial" w:cs="Arial"/>
          <w:b w:val="0"/>
          <w:sz w:val="22"/>
          <w:szCs w:val="22"/>
        </w:rPr>
      </w:pPr>
      <w:r w:rsidRPr="006C28F2">
        <w:rPr>
          <w:rFonts w:ascii="Arial" w:hAnsi="Arial" w:cs="Arial"/>
          <w:b w:val="0"/>
          <w:sz w:val="22"/>
          <w:szCs w:val="22"/>
        </w:rPr>
        <w:t xml:space="preserve">b) odpadkové koše, které jsou umístěny na veřejných prostranstvích v obci, </w:t>
      </w:r>
      <w:r w:rsidRPr="006C28F2">
        <w:rPr>
          <w:rFonts w:ascii="Arial" w:hAnsi="Arial" w:cs="Arial"/>
          <w:b w:val="0"/>
          <w:sz w:val="22"/>
          <w:szCs w:val="22"/>
        </w:rPr>
        <w:tab/>
        <w:t xml:space="preserve">   </w:t>
      </w:r>
      <w:proofErr w:type="gramStart"/>
      <w:r w:rsidR="008647DE" w:rsidRPr="006C28F2">
        <w:rPr>
          <w:rFonts w:ascii="Arial" w:hAnsi="Arial" w:cs="Arial"/>
          <w:b w:val="0"/>
          <w:sz w:val="22"/>
          <w:szCs w:val="22"/>
        </w:rPr>
        <w:tab/>
        <w:t xml:space="preserve">  s</w:t>
      </w:r>
      <w:r w:rsidRPr="006C28F2">
        <w:rPr>
          <w:rFonts w:ascii="Arial" w:hAnsi="Arial" w:cs="Arial"/>
          <w:b w:val="0"/>
          <w:sz w:val="22"/>
          <w:szCs w:val="22"/>
        </w:rPr>
        <w:t>loužící</w:t>
      </w:r>
      <w:proofErr w:type="gramEnd"/>
      <w:r w:rsidRPr="006C28F2">
        <w:rPr>
          <w:rFonts w:ascii="Arial" w:hAnsi="Arial" w:cs="Arial"/>
          <w:b w:val="0"/>
          <w:sz w:val="22"/>
          <w:szCs w:val="22"/>
        </w:rPr>
        <w:t xml:space="preserve"> pro odkládání drobného směsného komunálního odpadu.</w:t>
      </w:r>
    </w:p>
    <w:p w14:paraId="3062886B" w14:textId="77777777" w:rsidR="00934033" w:rsidRPr="006C28F2" w:rsidRDefault="00934033" w:rsidP="008F5F11">
      <w:pPr>
        <w:pStyle w:val="slalnk"/>
        <w:numPr>
          <w:ilvl w:val="0"/>
          <w:numId w:val="6"/>
        </w:numPr>
        <w:spacing w:before="120" w:after="0"/>
        <w:ind w:left="567" w:hanging="567"/>
        <w:jc w:val="both"/>
        <w:rPr>
          <w:rFonts w:ascii="Arial" w:hAnsi="Arial" w:cs="Arial"/>
          <w:b w:val="0"/>
          <w:sz w:val="22"/>
          <w:szCs w:val="22"/>
        </w:rPr>
      </w:pPr>
      <w:r w:rsidRPr="006C28F2">
        <w:rPr>
          <w:rFonts w:ascii="Arial" w:hAnsi="Arial" w:cs="Arial"/>
          <w:b w:val="0"/>
          <w:sz w:val="22"/>
          <w:szCs w:val="22"/>
        </w:rPr>
        <w:t>Stanoviště sběrných nádob je místo, kde jsou sběrné nádoby trvale nebo přechodně umístěny za účelem dalšího nakládání se směsným komunálním odpadem oprávněnou</w:t>
      </w:r>
      <w:r w:rsidR="007D0AC9" w:rsidRPr="006C28F2">
        <w:rPr>
          <w:rFonts w:ascii="Arial" w:hAnsi="Arial" w:cs="Arial"/>
          <w:b w:val="0"/>
          <w:sz w:val="22"/>
          <w:szCs w:val="22"/>
        </w:rPr>
        <w:t xml:space="preserve"> osobou. Stanoviště sběrných nádob jsou individuální nebo společná pro více uživatelů.</w:t>
      </w:r>
    </w:p>
    <w:p w14:paraId="4F182CE3" w14:textId="77777777" w:rsidR="00415B78" w:rsidRPr="006C28F2" w:rsidRDefault="00415B78" w:rsidP="00415B78">
      <w:pPr>
        <w:spacing w:before="480" w:after="60"/>
        <w:jc w:val="center"/>
        <w:rPr>
          <w:rFonts w:ascii="Arial" w:hAnsi="Arial" w:cs="Arial"/>
          <w:b/>
          <w:sz w:val="22"/>
          <w:szCs w:val="22"/>
        </w:rPr>
      </w:pPr>
      <w:r w:rsidRPr="006C28F2">
        <w:rPr>
          <w:rFonts w:ascii="Arial" w:hAnsi="Arial" w:cs="Arial"/>
          <w:b/>
          <w:sz w:val="22"/>
          <w:szCs w:val="22"/>
        </w:rPr>
        <w:t>Čl. 7</w:t>
      </w:r>
    </w:p>
    <w:p w14:paraId="6D7EED42" w14:textId="77777777" w:rsidR="00934033" w:rsidRPr="006C28F2" w:rsidRDefault="00956612" w:rsidP="00934033">
      <w:pPr>
        <w:pStyle w:val="Nzvylnk"/>
        <w:rPr>
          <w:rFonts w:ascii="Arial" w:hAnsi="Arial" w:cs="Arial"/>
          <w:sz w:val="22"/>
          <w:szCs w:val="22"/>
        </w:rPr>
      </w:pPr>
      <w:r>
        <w:rPr>
          <w:rFonts w:ascii="Arial" w:hAnsi="Arial" w:cs="Arial"/>
          <w:sz w:val="22"/>
          <w:szCs w:val="22"/>
        </w:rPr>
        <w:t>Informace o n</w:t>
      </w:r>
      <w:r w:rsidR="00934033" w:rsidRPr="006C28F2">
        <w:rPr>
          <w:rFonts w:ascii="Arial" w:hAnsi="Arial" w:cs="Arial"/>
          <w:sz w:val="22"/>
          <w:szCs w:val="22"/>
        </w:rPr>
        <w:t>akládání se stavebním odpadem</w:t>
      </w:r>
    </w:p>
    <w:p w14:paraId="3960F34A" w14:textId="77777777" w:rsidR="00934033" w:rsidRPr="006C28F2" w:rsidRDefault="00934033" w:rsidP="008F5F11">
      <w:pPr>
        <w:numPr>
          <w:ilvl w:val="0"/>
          <w:numId w:val="5"/>
        </w:numPr>
        <w:tabs>
          <w:tab w:val="clear" w:pos="1440"/>
          <w:tab w:val="num" w:pos="567"/>
        </w:tabs>
        <w:spacing w:before="120"/>
        <w:ind w:left="567" w:hanging="567"/>
        <w:jc w:val="both"/>
        <w:rPr>
          <w:rFonts w:ascii="Arial" w:hAnsi="Arial" w:cs="Arial"/>
          <w:sz w:val="22"/>
          <w:szCs w:val="22"/>
        </w:rPr>
      </w:pPr>
      <w:r w:rsidRPr="006C28F2">
        <w:rPr>
          <w:rFonts w:ascii="Arial" w:hAnsi="Arial" w:cs="Arial"/>
          <w:sz w:val="22"/>
          <w:szCs w:val="22"/>
        </w:rPr>
        <w:t>Stavebním odpadem se rozumí stavební a demoliční odpad. Stavební odpad není odpadem komunálním.</w:t>
      </w:r>
    </w:p>
    <w:p w14:paraId="57623087" w14:textId="77777777" w:rsidR="00934033" w:rsidRPr="006C28F2" w:rsidRDefault="00934033" w:rsidP="008F5F11">
      <w:pPr>
        <w:numPr>
          <w:ilvl w:val="0"/>
          <w:numId w:val="5"/>
        </w:numPr>
        <w:tabs>
          <w:tab w:val="clear" w:pos="1440"/>
          <w:tab w:val="num" w:pos="567"/>
        </w:tabs>
        <w:spacing w:before="120"/>
        <w:ind w:left="567" w:hanging="567"/>
        <w:jc w:val="both"/>
        <w:rPr>
          <w:rFonts w:ascii="Arial" w:hAnsi="Arial" w:cs="Arial"/>
          <w:sz w:val="22"/>
          <w:szCs w:val="22"/>
        </w:rPr>
      </w:pPr>
      <w:r w:rsidRPr="006C28F2">
        <w:rPr>
          <w:rFonts w:ascii="Arial" w:hAnsi="Arial" w:cs="Arial"/>
          <w:sz w:val="22"/>
          <w:szCs w:val="22"/>
        </w:rPr>
        <w:t>Stavební odpad lze použít, předat či odstranit pouze zákonem stanoveným způsobem.</w:t>
      </w:r>
    </w:p>
    <w:p w14:paraId="6CEC924B" w14:textId="77777777" w:rsidR="00934033" w:rsidRPr="006C28F2" w:rsidRDefault="00934033" w:rsidP="008F5F11">
      <w:pPr>
        <w:numPr>
          <w:ilvl w:val="0"/>
          <w:numId w:val="5"/>
        </w:numPr>
        <w:tabs>
          <w:tab w:val="clear" w:pos="1440"/>
          <w:tab w:val="num" w:pos="567"/>
        </w:tabs>
        <w:spacing w:before="120"/>
        <w:ind w:left="567" w:hanging="567"/>
        <w:jc w:val="both"/>
        <w:rPr>
          <w:rFonts w:ascii="Arial" w:hAnsi="Arial" w:cs="Arial"/>
          <w:sz w:val="22"/>
          <w:szCs w:val="22"/>
        </w:rPr>
      </w:pPr>
      <w:r w:rsidRPr="006C28F2">
        <w:rPr>
          <w:rFonts w:ascii="Arial" w:hAnsi="Arial" w:cs="Arial"/>
          <w:sz w:val="22"/>
          <w:szCs w:val="22"/>
        </w:rPr>
        <w:t>Pro odložení stavebního odpadu je možné objednat kontejner</w:t>
      </w:r>
      <w:r w:rsidR="00956612">
        <w:rPr>
          <w:rFonts w:ascii="Arial" w:hAnsi="Arial" w:cs="Arial"/>
          <w:sz w:val="22"/>
          <w:szCs w:val="22"/>
        </w:rPr>
        <w:t>. Podrobnější informace na Obecním úřadě</w:t>
      </w:r>
      <w:r w:rsidR="00D47802">
        <w:rPr>
          <w:rFonts w:ascii="Arial" w:hAnsi="Arial" w:cs="Arial"/>
          <w:sz w:val="22"/>
          <w:szCs w:val="22"/>
        </w:rPr>
        <w:t>.</w:t>
      </w:r>
    </w:p>
    <w:p w14:paraId="4AB52CA0" w14:textId="77777777" w:rsidR="00131160" w:rsidRPr="006C28F2" w:rsidRDefault="00131160" w:rsidP="00415B78">
      <w:pPr>
        <w:pStyle w:val="slalnk"/>
        <w:spacing w:before="480"/>
        <w:rPr>
          <w:rFonts w:ascii="Arial" w:hAnsi="Arial" w:cs="Arial"/>
          <w:sz w:val="22"/>
          <w:szCs w:val="22"/>
        </w:rPr>
      </w:pPr>
      <w:r w:rsidRPr="006C28F2">
        <w:rPr>
          <w:rFonts w:ascii="Arial" w:hAnsi="Arial" w:cs="Arial"/>
          <w:sz w:val="22"/>
          <w:szCs w:val="22"/>
        </w:rPr>
        <w:t xml:space="preserve">Čl. </w:t>
      </w:r>
      <w:r w:rsidR="00D47802">
        <w:rPr>
          <w:rFonts w:ascii="Arial" w:hAnsi="Arial" w:cs="Arial"/>
          <w:sz w:val="22"/>
          <w:szCs w:val="22"/>
        </w:rPr>
        <w:t>8</w:t>
      </w:r>
    </w:p>
    <w:p w14:paraId="237DC6D3" w14:textId="77777777" w:rsidR="00131160" w:rsidRPr="006C28F2" w:rsidRDefault="00131160" w:rsidP="00253616">
      <w:pPr>
        <w:pStyle w:val="Nzvylnk"/>
        <w:rPr>
          <w:rFonts w:ascii="Arial" w:hAnsi="Arial" w:cs="Arial"/>
          <w:sz w:val="22"/>
          <w:szCs w:val="22"/>
        </w:rPr>
      </w:pPr>
      <w:r w:rsidRPr="006C28F2">
        <w:rPr>
          <w:rFonts w:ascii="Arial" w:hAnsi="Arial" w:cs="Arial"/>
          <w:sz w:val="22"/>
          <w:szCs w:val="22"/>
        </w:rPr>
        <w:t>Účinnost</w:t>
      </w:r>
    </w:p>
    <w:p w14:paraId="3777720D" w14:textId="77777777" w:rsidR="009B77B1" w:rsidRPr="00E836B1" w:rsidRDefault="009B77B1" w:rsidP="009B77B1">
      <w:pPr>
        <w:jc w:val="both"/>
        <w:rPr>
          <w:rFonts w:ascii="Arial" w:hAnsi="Arial" w:cs="Arial"/>
          <w:sz w:val="22"/>
          <w:szCs w:val="22"/>
        </w:rPr>
      </w:pPr>
      <w:r>
        <w:rPr>
          <w:rFonts w:ascii="Arial" w:hAnsi="Arial" w:cs="Arial"/>
          <w:sz w:val="22"/>
          <w:szCs w:val="22"/>
        </w:rPr>
        <w:t xml:space="preserve">Tato vyhláška nabývá </w:t>
      </w:r>
      <w:r w:rsidRPr="004A2CDB">
        <w:rPr>
          <w:rFonts w:ascii="Arial" w:hAnsi="Arial" w:cs="Arial"/>
          <w:sz w:val="22"/>
          <w:szCs w:val="22"/>
        </w:rPr>
        <w:t xml:space="preserve">účinnosti </w:t>
      </w:r>
      <w:r>
        <w:rPr>
          <w:rFonts w:ascii="Arial" w:hAnsi="Arial" w:cs="Arial"/>
          <w:sz w:val="22"/>
          <w:szCs w:val="22"/>
        </w:rPr>
        <w:t xml:space="preserve">počátkem patnáctého dne následujícího po dni jejího vyhlášení.  </w:t>
      </w:r>
    </w:p>
    <w:p w14:paraId="04E0BA27" w14:textId="77777777" w:rsidR="007D0AC9" w:rsidRPr="006C28F2" w:rsidRDefault="007D0AC9" w:rsidP="007D0AC9">
      <w:pPr>
        <w:spacing w:before="120"/>
        <w:jc w:val="both"/>
        <w:rPr>
          <w:rFonts w:ascii="Arial" w:hAnsi="Arial" w:cs="Arial"/>
          <w:sz w:val="22"/>
          <w:szCs w:val="22"/>
        </w:rPr>
      </w:pPr>
    </w:p>
    <w:p w14:paraId="3C520AB0" w14:textId="77777777" w:rsidR="00131160" w:rsidRDefault="00131160" w:rsidP="00253616">
      <w:pPr>
        <w:spacing w:before="120"/>
        <w:ind w:firstLine="708"/>
        <w:jc w:val="both"/>
        <w:rPr>
          <w:rFonts w:ascii="Arial" w:hAnsi="Arial" w:cs="Arial"/>
          <w:sz w:val="22"/>
          <w:szCs w:val="22"/>
        </w:rPr>
      </w:pPr>
    </w:p>
    <w:p w14:paraId="3270D555" w14:textId="77777777" w:rsidR="00D47802" w:rsidRPr="006C28F2" w:rsidRDefault="00D47802" w:rsidP="00253616">
      <w:pPr>
        <w:spacing w:before="120"/>
        <w:ind w:firstLine="708"/>
        <w:jc w:val="both"/>
        <w:rPr>
          <w:rFonts w:ascii="Arial" w:hAnsi="Arial" w:cs="Arial"/>
          <w:sz w:val="22"/>
          <w:szCs w:val="22"/>
        </w:rPr>
      </w:pPr>
    </w:p>
    <w:p w14:paraId="699BC8DB" w14:textId="77777777" w:rsidR="009B77B1" w:rsidRPr="009B77B1" w:rsidRDefault="009B77B1" w:rsidP="009B77B1">
      <w:pPr>
        <w:tabs>
          <w:tab w:val="center" w:pos="2520"/>
          <w:tab w:val="center" w:pos="5940"/>
        </w:tabs>
        <w:rPr>
          <w:rFonts w:ascii="Arial" w:hAnsi="Arial" w:cs="Arial"/>
          <w:i/>
          <w:sz w:val="22"/>
          <w:szCs w:val="22"/>
        </w:rPr>
      </w:pPr>
      <w:r w:rsidRPr="009B77B1">
        <w:rPr>
          <w:rFonts w:ascii="Arial" w:hAnsi="Arial" w:cs="Arial"/>
          <w:i/>
          <w:sz w:val="22"/>
          <w:szCs w:val="22"/>
        </w:rPr>
        <w:t>.........................................</w:t>
      </w:r>
      <w:r w:rsidRPr="009B77B1">
        <w:rPr>
          <w:rFonts w:ascii="Arial" w:hAnsi="Arial" w:cs="Arial"/>
          <w:i/>
          <w:sz w:val="22"/>
          <w:szCs w:val="22"/>
        </w:rPr>
        <w:tab/>
        <w:t xml:space="preserve">                                       </w:t>
      </w:r>
      <w:r w:rsidRPr="009B77B1">
        <w:rPr>
          <w:rFonts w:ascii="Arial" w:hAnsi="Arial" w:cs="Arial"/>
          <w:i/>
          <w:sz w:val="22"/>
          <w:szCs w:val="22"/>
        </w:rPr>
        <w:tab/>
        <w:t xml:space="preserve">                  ..........................................</w:t>
      </w:r>
    </w:p>
    <w:p w14:paraId="18756C5A" w14:textId="77777777" w:rsidR="009B77B1" w:rsidRPr="009B77B1" w:rsidRDefault="009B77B1" w:rsidP="009B77B1">
      <w:pPr>
        <w:tabs>
          <w:tab w:val="center" w:pos="2520"/>
          <w:tab w:val="center" w:pos="7230"/>
        </w:tabs>
        <w:rPr>
          <w:rFonts w:ascii="Arial" w:hAnsi="Arial" w:cs="Arial"/>
          <w:sz w:val="22"/>
          <w:szCs w:val="22"/>
        </w:rPr>
      </w:pPr>
      <w:r w:rsidRPr="009B77B1">
        <w:rPr>
          <w:rFonts w:ascii="Arial" w:hAnsi="Arial" w:cs="Arial"/>
          <w:sz w:val="22"/>
          <w:szCs w:val="22"/>
        </w:rPr>
        <w:t>Miroslav Skočovský, DiS. v. r.</w:t>
      </w:r>
      <w:r w:rsidRPr="009B77B1">
        <w:rPr>
          <w:rFonts w:ascii="Arial" w:hAnsi="Arial" w:cs="Arial"/>
          <w:sz w:val="22"/>
          <w:szCs w:val="22"/>
        </w:rPr>
        <w:tab/>
        <w:t xml:space="preserve">Jana Sablíková, DiS. v. r. </w:t>
      </w:r>
    </w:p>
    <w:p w14:paraId="6BCA76A9" w14:textId="77777777" w:rsidR="009B77B1" w:rsidRPr="009B77B1" w:rsidRDefault="009B77B1" w:rsidP="009B77B1">
      <w:pPr>
        <w:tabs>
          <w:tab w:val="center" w:pos="2520"/>
          <w:tab w:val="center" w:pos="5940"/>
        </w:tabs>
        <w:rPr>
          <w:rFonts w:ascii="Arial" w:hAnsi="Arial" w:cs="Arial"/>
          <w:sz w:val="22"/>
          <w:szCs w:val="22"/>
        </w:rPr>
      </w:pPr>
      <w:r w:rsidRPr="009B77B1">
        <w:rPr>
          <w:rFonts w:ascii="Arial" w:hAnsi="Arial" w:cs="Arial"/>
          <w:sz w:val="22"/>
          <w:szCs w:val="22"/>
        </w:rPr>
        <w:t xml:space="preserve">         místostarosta</w:t>
      </w:r>
      <w:r w:rsidRPr="009B77B1">
        <w:rPr>
          <w:rFonts w:ascii="Arial" w:hAnsi="Arial" w:cs="Arial"/>
          <w:sz w:val="22"/>
          <w:szCs w:val="22"/>
        </w:rPr>
        <w:tab/>
      </w:r>
      <w:r w:rsidRPr="009B77B1">
        <w:rPr>
          <w:rFonts w:ascii="Arial" w:hAnsi="Arial" w:cs="Arial"/>
          <w:sz w:val="22"/>
          <w:szCs w:val="22"/>
        </w:rPr>
        <w:tab/>
        <w:t xml:space="preserve">                                      starostka</w:t>
      </w:r>
    </w:p>
    <w:p w14:paraId="013C736F" w14:textId="77777777" w:rsidR="007F6DCA" w:rsidRPr="006C28F2" w:rsidRDefault="007F6DCA" w:rsidP="00253616">
      <w:pPr>
        <w:pStyle w:val="Zkladntext"/>
        <w:tabs>
          <w:tab w:val="left" w:pos="1080"/>
          <w:tab w:val="left" w:pos="7020"/>
        </w:tabs>
        <w:spacing w:after="0"/>
        <w:rPr>
          <w:rFonts w:ascii="Arial" w:hAnsi="Arial" w:cs="Arial"/>
          <w:sz w:val="22"/>
          <w:szCs w:val="22"/>
        </w:rPr>
      </w:pPr>
    </w:p>
    <w:p w14:paraId="07251649" w14:textId="77777777" w:rsidR="007F6DCA" w:rsidRDefault="007F6DCA" w:rsidP="00253616">
      <w:pPr>
        <w:pStyle w:val="Zkladntext"/>
        <w:tabs>
          <w:tab w:val="left" w:pos="1080"/>
          <w:tab w:val="left" w:pos="7020"/>
        </w:tabs>
        <w:spacing w:after="0"/>
        <w:rPr>
          <w:rFonts w:ascii="Arial" w:hAnsi="Arial" w:cs="Arial"/>
          <w:sz w:val="22"/>
          <w:szCs w:val="22"/>
        </w:rPr>
      </w:pPr>
    </w:p>
    <w:p w14:paraId="34D4A166" w14:textId="77777777" w:rsidR="005E5490" w:rsidRDefault="005E5490" w:rsidP="00253616">
      <w:pPr>
        <w:pStyle w:val="Zkladntext"/>
        <w:tabs>
          <w:tab w:val="left" w:pos="1080"/>
          <w:tab w:val="left" w:pos="7020"/>
        </w:tabs>
        <w:spacing w:after="0"/>
        <w:rPr>
          <w:rFonts w:ascii="Arial" w:hAnsi="Arial" w:cs="Arial"/>
          <w:sz w:val="22"/>
          <w:szCs w:val="22"/>
        </w:rPr>
      </w:pPr>
    </w:p>
    <w:p w14:paraId="5C4091D8" w14:textId="77777777" w:rsidR="005E5490" w:rsidRDefault="005E5490" w:rsidP="00253616">
      <w:pPr>
        <w:pStyle w:val="Zkladntext"/>
        <w:tabs>
          <w:tab w:val="left" w:pos="1080"/>
          <w:tab w:val="left" w:pos="7020"/>
        </w:tabs>
        <w:spacing w:after="0"/>
        <w:rPr>
          <w:rFonts w:ascii="Arial" w:hAnsi="Arial" w:cs="Arial"/>
          <w:sz w:val="22"/>
          <w:szCs w:val="22"/>
        </w:rPr>
      </w:pPr>
    </w:p>
    <w:p w14:paraId="3427EE1D" w14:textId="77777777" w:rsidR="005E5490" w:rsidRPr="006C28F2" w:rsidRDefault="005E5490" w:rsidP="00253616">
      <w:pPr>
        <w:pStyle w:val="Zkladntext"/>
        <w:tabs>
          <w:tab w:val="left" w:pos="1080"/>
          <w:tab w:val="left" w:pos="7020"/>
        </w:tabs>
        <w:spacing w:after="0"/>
        <w:rPr>
          <w:rFonts w:ascii="Arial" w:hAnsi="Arial" w:cs="Arial"/>
          <w:sz w:val="22"/>
          <w:szCs w:val="22"/>
        </w:rPr>
      </w:pPr>
    </w:p>
    <w:p w14:paraId="7AE69A36" w14:textId="77777777" w:rsidR="003C3E45" w:rsidRPr="006C28F2" w:rsidRDefault="003C3E45" w:rsidP="00253616">
      <w:pPr>
        <w:pStyle w:val="Zkladntext"/>
        <w:tabs>
          <w:tab w:val="left" w:pos="1080"/>
          <w:tab w:val="left" w:pos="7020"/>
        </w:tabs>
        <w:spacing w:after="0"/>
        <w:rPr>
          <w:rFonts w:ascii="Arial" w:hAnsi="Arial" w:cs="Arial"/>
          <w:sz w:val="22"/>
          <w:szCs w:val="22"/>
        </w:rPr>
      </w:pPr>
    </w:p>
    <w:sectPr w:rsidR="003C3E45" w:rsidRPr="006C28F2" w:rsidSect="00956612">
      <w:footerReference w:type="even" r:id="rId9"/>
      <w:footerReference w:type="default" r:id="rId10"/>
      <w:pgSz w:w="11906" w:h="16838"/>
      <w:pgMar w:top="709" w:right="17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C252" w14:textId="77777777" w:rsidR="00420762" w:rsidRDefault="00420762">
      <w:r>
        <w:separator/>
      </w:r>
    </w:p>
  </w:endnote>
  <w:endnote w:type="continuationSeparator" w:id="0">
    <w:p w14:paraId="238B9DC4" w14:textId="77777777" w:rsidR="00420762" w:rsidRDefault="0042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0B2" w14:textId="77777777" w:rsidR="00DA2C68" w:rsidRDefault="00DA2C68" w:rsidP="00732DD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D7E7E3" w14:textId="77777777" w:rsidR="00DA2C68" w:rsidRDefault="00DA2C68" w:rsidP="0025361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0BAB" w14:textId="77777777" w:rsidR="00DA2C68" w:rsidRDefault="00DA2C68" w:rsidP="00732DD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5464D">
      <w:rPr>
        <w:rStyle w:val="slostrnky"/>
        <w:noProof/>
      </w:rPr>
      <w:t>1</w:t>
    </w:r>
    <w:r>
      <w:rPr>
        <w:rStyle w:val="slostrnky"/>
      </w:rPr>
      <w:fldChar w:fldCharType="end"/>
    </w:r>
  </w:p>
  <w:p w14:paraId="43BB4D0D" w14:textId="3D95E6C9" w:rsidR="00DA2C68" w:rsidRPr="00E51F26" w:rsidRDefault="00DA2C68" w:rsidP="00253616">
    <w:pPr>
      <w:pStyle w:val="Zpat"/>
      <w:ind w:right="360"/>
      <w:rPr>
        <w:sz w:val="18"/>
        <w:szCs w:val="18"/>
      </w:rPr>
    </w:pPr>
    <w:r w:rsidRPr="00E51F26">
      <w:rPr>
        <w:sz w:val="18"/>
        <w:szCs w:val="18"/>
      </w:rPr>
      <w:fldChar w:fldCharType="begin"/>
    </w:r>
    <w:r w:rsidRPr="00E51F26">
      <w:rPr>
        <w:sz w:val="18"/>
        <w:szCs w:val="18"/>
      </w:rPr>
      <w:instrText xml:space="preserve"> FILENAME </w:instrText>
    </w:r>
    <w:r w:rsidRPr="00E51F26">
      <w:rPr>
        <w:sz w:val="18"/>
        <w:szCs w:val="18"/>
      </w:rPr>
      <w:fldChar w:fldCharType="separate"/>
    </w:r>
    <w:r w:rsidR="00007C1F">
      <w:rPr>
        <w:noProof/>
        <w:sz w:val="18"/>
        <w:szCs w:val="18"/>
      </w:rPr>
      <w:t>Městečko Trnávka - OZV č. 2-2025 - nakládání s odpady</w:t>
    </w:r>
    <w:r w:rsidRPr="00E51F2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5C2A" w14:textId="77777777" w:rsidR="00420762" w:rsidRDefault="00420762">
      <w:r>
        <w:separator/>
      </w:r>
    </w:p>
  </w:footnote>
  <w:footnote w:type="continuationSeparator" w:id="0">
    <w:p w14:paraId="67786C9C" w14:textId="77777777" w:rsidR="00420762" w:rsidRDefault="00420762">
      <w:r>
        <w:continuationSeparator/>
      </w:r>
    </w:p>
  </w:footnote>
  <w:footnote w:id="1">
    <w:p w14:paraId="7A5B3DB7" w14:textId="77777777" w:rsidR="00D766FC" w:rsidRPr="00DF28D8" w:rsidRDefault="00D766FC" w:rsidP="00D766FC">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195B819B" w14:textId="77777777" w:rsidR="00D766FC" w:rsidRDefault="00D766FC" w:rsidP="00D766FC">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3DB7DDC2" w14:textId="1900B7D4" w:rsidR="002356B1" w:rsidRPr="00E67EDC" w:rsidRDefault="00E03D50" w:rsidP="002356B1">
      <w:pPr>
        <w:pStyle w:val="Textpoznpodarou"/>
        <w:jc w:val="both"/>
        <w:rPr>
          <w:rFonts w:ascii="Arial" w:hAnsi="Arial" w:cs="Arial"/>
          <w:sz w:val="18"/>
        </w:rPr>
      </w:pPr>
      <w:r>
        <w:rPr>
          <w:rStyle w:val="Znakapoznpodarou"/>
          <w:rFonts w:ascii="Arial" w:hAnsi="Arial" w:cs="Arial"/>
          <w:sz w:val="18"/>
        </w:rPr>
        <w:t>3</w:t>
      </w:r>
      <w:r w:rsidR="002356B1" w:rsidRPr="00E67EDC">
        <w:rPr>
          <w:rFonts w:ascii="Arial" w:hAnsi="Arial" w:cs="Arial"/>
          <w:sz w:val="18"/>
        </w:rPr>
        <w:t xml:space="preserve"> </w:t>
      </w:r>
      <w:r w:rsidR="0060562B" w:rsidRPr="0060562B">
        <w:rPr>
          <w:rFonts w:ascii="Arial" w:hAnsi="Arial" w:cs="Arial"/>
          <w:sz w:val="18"/>
        </w:rPr>
        <w:t>Pro nakládání s textilním odpadem je relevantní novela zákona č. 541/2020 Sb., o odpadech, která nabyla účinnosti 1. ledna 2025</w:t>
      </w:r>
      <w:r w:rsidR="002356B1">
        <w:rPr>
          <w:rFonts w:ascii="Arial" w:hAnsi="Arial" w:cs="Arial"/>
          <w:sz w:val="18"/>
        </w:rPr>
        <w:t>.</w:t>
      </w:r>
    </w:p>
  </w:footnote>
  <w:footnote w:id="4">
    <w:p w14:paraId="51C32EA5" w14:textId="77777777" w:rsidR="00E67EDC" w:rsidRPr="00E67EDC" w:rsidRDefault="00E67EDC" w:rsidP="00E67EDC">
      <w:pPr>
        <w:pStyle w:val="Textpoznpodarou"/>
        <w:jc w:val="both"/>
        <w:rPr>
          <w:rFonts w:ascii="Arial" w:hAnsi="Arial" w:cs="Arial"/>
          <w:sz w:val="18"/>
        </w:rPr>
      </w:pPr>
      <w:r w:rsidRPr="00E67EDC">
        <w:rPr>
          <w:rStyle w:val="Znakapoznpodarou"/>
          <w:rFonts w:ascii="Arial" w:hAnsi="Arial" w:cs="Arial"/>
          <w:sz w:val="18"/>
        </w:rPr>
        <w:footnoteRef/>
      </w:r>
      <w:r w:rsidRPr="00E67EDC">
        <w:rPr>
          <w:rFonts w:ascii="Arial" w:hAnsi="Arial" w:cs="Arial"/>
          <w:sz w:val="18"/>
        </w:rPr>
        <w:t xml:space="preserve"> Vyhláška</w:t>
      </w:r>
      <w:r>
        <w:rPr>
          <w:rFonts w:ascii="Arial" w:hAnsi="Arial" w:cs="Arial"/>
          <w:sz w:val="18"/>
        </w:rPr>
        <w:t xml:space="preserve"> Ministerstva životního prostředí č. 321/2014 Sb., o rozsahu a způsobu zajištění odděleného soustřeďování složek komunálního odpadu - § 2 odst. 7 povinnost od 01. 01.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354"/>
    <w:multiLevelType w:val="hybridMultilevel"/>
    <w:tmpl w:val="5566A9E2"/>
    <w:lvl w:ilvl="0" w:tplc="B5DAF1EA">
      <w:numFmt w:val="bullet"/>
      <w:lvlText w:val="-"/>
      <w:lvlJc w:val="left"/>
      <w:pPr>
        <w:ind w:left="4542" w:hanging="360"/>
      </w:pPr>
      <w:rPr>
        <w:rFonts w:ascii="Calibri" w:eastAsia="Times New Roman" w:hAnsi="Calibri" w:cs="Calibri" w:hint="default"/>
      </w:rPr>
    </w:lvl>
    <w:lvl w:ilvl="1" w:tplc="04050003" w:tentative="1">
      <w:start w:val="1"/>
      <w:numFmt w:val="bullet"/>
      <w:lvlText w:val="o"/>
      <w:lvlJc w:val="left"/>
      <w:pPr>
        <w:ind w:left="5262" w:hanging="360"/>
      </w:pPr>
      <w:rPr>
        <w:rFonts w:ascii="Courier New" w:hAnsi="Courier New" w:cs="Courier New" w:hint="default"/>
      </w:rPr>
    </w:lvl>
    <w:lvl w:ilvl="2" w:tplc="04050005" w:tentative="1">
      <w:start w:val="1"/>
      <w:numFmt w:val="bullet"/>
      <w:lvlText w:val=""/>
      <w:lvlJc w:val="left"/>
      <w:pPr>
        <w:ind w:left="5982" w:hanging="360"/>
      </w:pPr>
      <w:rPr>
        <w:rFonts w:ascii="Wingdings" w:hAnsi="Wingdings" w:hint="default"/>
      </w:rPr>
    </w:lvl>
    <w:lvl w:ilvl="3" w:tplc="04050001" w:tentative="1">
      <w:start w:val="1"/>
      <w:numFmt w:val="bullet"/>
      <w:lvlText w:val=""/>
      <w:lvlJc w:val="left"/>
      <w:pPr>
        <w:ind w:left="6702" w:hanging="360"/>
      </w:pPr>
      <w:rPr>
        <w:rFonts w:ascii="Symbol" w:hAnsi="Symbol" w:hint="default"/>
      </w:rPr>
    </w:lvl>
    <w:lvl w:ilvl="4" w:tplc="04050003" w:tentative="1">
      <w:start w:val="1"/>
      <w:numFmt w:val="bullet"/>
      <w:lvlText w:val="o"/>
      <w:lvlJc w:val="left"/>
      <w:pPr>
        <w:ind w:left="7422" w:hanging="360"/>
      </w:pPr>
      <w:rPr>
        <w:rFonts w:ascii="Courier New" w:hAnsi="Courier New" w:cs="Courier New" w:hint="default"/>
      </w:rPr>
    </w:lvl>
    <w:lvl w:ilvl="5" w:tplc="04050005" w:tentative="1">
      <w:start w:val="1"/>
      <w:numFmt w:val="bullet"/>
      <w:lvlText w:val=""/>
      <w:lvlJc w:val="left"/>
      <w:pPr>
        <w:ind w:left="8142" w:hanging="360"/>
      </w:pPr>
      <w:rPr>
        <w:rFonts w:ascii="Wingdings" w:hAnsi="Wingdings" w:hint="default"/>
      </w:rPr>
    </w:lvl>
    <w:lvl w:ilvl="6" w:tplc="04050001" w:tentative="1">
      <w:start w:val="1"/>
      <w:numFmt w:val="bullet"/>
      <w:lvlText w:val=""/>
      <w:lvlJc w:val="left"/>
      <w:pPr>
        <w:ind w:left="8862" w:hanging="360"/>
      </w:pPr>
      <w:rPr>
        <w:rFonts w:ascii="Symbol" w:hAnsi="Symbol" w:hint="default"/>
      </w:rPr>
    </w:lvl>
    <w:lvl w:ilvl="7" w:tplc="04050003" w:tentative="1">
      <w:start w:val="1"/>
      <w:numFmt w:val="bullet"/>
      <w:lvlText w:val="o"/>
      <w:lvlJc w:val="left"/>
      <w:pPr>
        <w:ind w:left="9582" w:hanging="360"/>
      </w:pPr>
      <w:rPr>
        <w:rFonts w:ascii="Courier New" w:hAnsi="Courier New" w:cs="Courier New" w:hint="default"/>
      </w:rPr>
    </w:lvl>
    <w:lvl w:ilvl="8" w:tplc="04050005" w:tentative="1">
      <w:start w:val="1"/>
      <w:numFmt w:val="bullet"/>
      <w:lvlText w:val=""/>
      <w:lvlJc w:val="left"/>
      <w:pPr>
        <w:ind w:left="10302" w:hanging="360"/>
      </w:pPr>
      <w:rPr>
        <w:rFonts w:ascii="Wingdings" w:hAnsi="Wingdings" w:hint="default"/>
      </w:rPr>
    </w:lvl>
  </w:abstractNum>
  <w:abstractNum w:abstractNumId="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D7318C"/>
    <w:multiLevelType w:val="hybridMultilevel"/>
    <w:tmpl w:val="63BA47F6"/>
    <w:lvl w:ilvl="0" w:tplc="04050017">
      <w:start w:val="1"/>
      <w:numFmt w:val="lowerLetter"/>
      <w:lvlText w:val="%1)"/>
      <w:lvlJc w:val="left"/>
      <w:pPr>
        <w:ind w:left="1499" w:hanging="360"/>
      </w:pPr>
    </w:lvl>
    <w:lvl w:ilvl="1" w:tplc="04050019" w:tentative="1">
      <w:start w:val="1"/>
      <w:numFmt w:val="lowerLetter"/>
      <w:lvlText w:val="%2."/>
      <w:lvlJc w:val="left"/>
      <w:pPr>
        <w:ind w:left="2219" w:hanging="360"/>
      </w:pPr>
    </w:lvl>
    <w:lvl w:ilvl="2" w:tplc="0405001B" w:tentative="1">
      <w:start w:val="1"/>
      <w:numFmt w:val="lowerRoman"/>
      <w:lvlText w:val="%3."/>
      <w:lvlJc w:val="right"/>
      <w:pPr>
        <w:ind w:left="2939" w:hanging="180"/>
      </w:pPr>
    </w:lvl>
    <w:lvl w:ilvl="3" w:tplc="0405000F" w:tentative="1">
      <w:start w:val="1"/>
      <w:numFmt w:val="decimal"/>
      <w:lvlText w:val="%4."/>
      <w:lvlJc w:val="left"/>
      <w:pPr>
        <w:ind w:left="3659" w:hanging="360"/>
      </w:pPr>
    </w:lvl>
    <w:lvl w:ilvl="4" w:tplc="04050019" w:tentative="1">
      <w:start w:val="1"/>
      <w:numFmt w:val="lowerLetter"/>
      <w:lvlText w:val="%5."/>
      <w:lvlJc w:val="left"/>
      <w:pPr>
        <w:ind w:left="4379" w:hanging="360"/>
      </w:pPr>
    </w:lvl>
    <w:lvl w:ilvl="5" w:tplc="0405001B" w:tentative="1">
      <w:start w:val="1"/>
      <w:numFmt w:val="lowerRoman"/>
      <w:lvlText w:val="%6."/>
      <w:lvlJc w:val="right"/>
      <w:pPr>
        <w:ind w:left="5099" w:hanging="180"/>
      </w:pPr>
    </w:lvl>
    <w:lvl w:ilvl="6" w:tplc="0405000F" w:tentative="1">
      <w:start w:val="1"/>
      <w:numFmt w:val="decimal"/>
      <w:lvlText w:val="%7."/>
      <w:lvlJc w:val="left"/>
      <w:pPr>
        <w:ind w:left="5819" w:hanging="360"/>
      </w:pPr>
    </w:lvl>
    <w:lvl w:ilvl="7" w:tplc="04050019" w:tentative="1">
      <w:start w:val="1"/>
      <w:numFmt w:val="lowerLetter"/>
      <w:lvlText w:val="%8."/>
      <w:lvlJc w:val="left"/>
      <w:pPr>
        <w:ind w:left="6539" w:hanging="360"/>
      </w:pPr>
    </w:lvl>
    <w:lvl w:ilvl="8" w:tplc="0405001B" w:tentative="1">
      <w:start w:val="1"/>
      <w:numFmt w:val="lowerRoman"/>
      <w:lvlText w:val="%9."/>
      <w:lvlJc w:val="right"/>
      <w:pPr>
        <w:ind w:left="7259" w:hanging="180"/>
      </w:pPr>
    </w:lvl>
  </w:abstractNum>
  <w:abstractNum w:abstractNumId="3" w15:restartNumberingAfterBreak="0">
    <w:nsid w:val="208553D0"/>
    <w:multiLevelType w:val="hybridMultilevel"/>
    <w:tmpl w:val="1FEC1C10"/>
    <w:lvl w:ilvl="0" w:tplc="903A6DD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B352F8"/>
    <w:multiLevelType w:val="hybridMultilevel"/>
    <w:tmpl w:val="5032ED8C"/>
    <w:lvl w:ilvl="0" w:tplc="27123442">
      <w:start w:val="1"/>
      <w:numFmt w:val="decimal"/>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5DA2780"/>
    <w:multiLevelType w:val="hybridMultilevel"/>
    <w:tmpl w:val="2CA8887C"/>
    <w:lvl w:ilvl="0" w:tplc="903A6DD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A544BCC"/>
    <w:multiLevelType w:val="hybridMultilevel"/>
    <w:tmpl w:val="CA8293A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4DAE4DF5"/>
    <w:multiLevelType w:val="hybridMultilevel"/>
    <w:tmpl w:val="82FA4418"/>
    <w:lvl w:ilvl="0" w:tplc="6E38C51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9E2C69"/>
    <w:multiLevelType w:val="hybridMultilevel"/>
    <w:tmpl w:val="65E0E054"/>
    <w:lvl w:ilvl="0" w:tplc="903A6DD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num w:numId="1" w16cid:durableId="147289793">
    <w:abstractNumId w:val="6"/>
  </w:num>
  <w:num w:numId="2" w16cid:durableId="387262719">
    <w:abstractNumId w:val="8"/>
  </w:num>
  <w:num w:numId="3" w16cid:durableId="2112234550">
    <w:abstractNumId w:val="7"/>
  </w:num>
  <w:num w:numId="4" w16cid:durableId="1189222089">
    <w:abstractNumId w:val="11"/>
  </w:num>
  <w:num w:numId="5" w16cid:durableId="156045882">
    <w:abstractNumId w:val="3"/>
  </w:num>
  <w:num w:numId="6" w16cid:durableId="1943150304">
    <w:abstractNumId w:val="5"/>
  </w:num>
  <w:num w:numId="7" w16cid:durableId="2081902132">
    <w:abstractNumId w:val="4"/>
  </w:num>
  <w:num w:numId="8" w16cid:durableId="1865440258">
    <w:abstractNumId w:val="0"/>
  </w:num>
  <w:num w:numId="9" w16cid:durableId="1997221409">
    <w:abstractNumId w:val="2"/>
  </w:num>
  <w:num w:numId="10" w16cid:durableId="264727670">
    <w:abstractNumId w:val="9"/>
  </w:num>
  <w:num w:numId="11" w16cid:durableId="979727099">
    <w:abstractNumId w:val="1"/>
  </w:num>
  <w:num w:numId="12" w16cid:durableId="18360651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7C1F"/>
    <w:rsid w:val="000129AF"/>
    <w:rsid w:val="000135CF"/>
    <w:rsid w:val="000140E1"/>
    <w:rsid w:val="000178D0"/>
    <w:rsid w:val="000223F7"/>
    <w:rsid w:val="00030C7B"/>
    <w:rsid w:val="00031899"/>
    <w:rsid w:val="00035BED"/>
    <w:rsid w:val="000643E6"/>
    <w:rsid w:val="00086E23"/>
    <w:rsid w:val="000940DC"/>
    <w:rsid w:val="000B258C"/>
    <w:rsid w:val="000C3F45"/>
    <w:rsid w:val="000C758D"/>
    <w:rsid w:val="000D0754"/>
    <w:rsid w:val="000D21A4"/>
    <w:rsid w:val="000D6A9F"/>
    <w:rsid w:val="0010498D"/>
    <w:rsid w:val="0012083E"/>
    <w:rsid w:val="00130094"/>
    <w:rsid w:val="00131160"/>
    <w:rsid w:val="00160729"/>
    <w:rsid w:val="00160D42"/>
    <w:rsid w:val="00174B83"/>
    <w:rsid w:val="00194586"/>
    <w:rsid w:val="001B32FA"/>
    <w:rsid w:val="001B36E4"/>
    <w:rsid w:val="001B71D8"/>
    <w:rsid w:val="001C1953"/>
    <w:rsid w:val="001C3412"/>
    <w:rsid w:val="001C4E89"/>
    <w:rsid w:val="001D1468"/>
    <w:rsid w:val="001D4064"/>
    <w:rsid w:val="001E0982"/>
    <w:rsid w:val="001E1019"/>
    <w:rsid w:val="001E2E71"/>
    <w:rsid w:val="00221D0F"/>
    <w:rsid w:val="002356B1"/>
    <w:rsid w:val="0024485C"/>
    <w:rsid w:val="0024736B"/>
    <w:rsid w:val="00253616"/>
    <w:rsid w:val="002977C8"/>
    <w:rsid w:val="002A3A42"/>
    <w:rsid w:val="002A4B76"/>
    <w:rsid w:val="002B1811"/>
    <w:rsid w:val="002C0168"/>
    <w:rsid w:val="002D1965"/>
    <w:rsid w:val="002F3690"/>
    <w:rsid w:val="00300004"/>
    <w:rsid w:val="00304575"/>
    <w:rsid w:val="00311B24"/>
    <w:rsid w:val="00315AD9"/>
    <w:rsid w:val="00316A1A"/>
    <w:rsid w:val="00320886"/>
    <w:rsid w:val="00326425"/>
    <w:rsid w:val="003338CC"/>
    <w:rsid w:val="00345AF4"/>
    <w:rsid w:val="003552F0"/>
    <w:rsid w:val="00363DDC"/>
    <w:rsid w:val="00375A55"/>
    <w:rsid w:val="00383E0E"/>
    <w:rsid w:val="0038630E"/>
    <w:rsid w:val="003911AE"/>
    <w:rsid w:val="003B4C7B"/>
    <w:rsid w:val="003B5478"/>
    <w:rsid w:val="003C3E45"/>
    <w:rsid w:val="003D29A4"/>
    <w:rsid w:val="003D33EB"/>
    <w:rsid w:val="003D754C"/>
    <w:rsid w:val="003F0EA9"/>
    <w:rsid w:val="003F6CA1"/>
    <w:rsid w:val="003F7160"/>
    <w:rsid w:val="00412321"/>
    <w:rsid w:val="00415B78"/>
    <w:rsid w:val="00420762"/>
    <w:rsid w:val="004264BC"/>
    <w:rsid w:val="00427E5F"/>
    <w:rsid w:val="004403A4"/>
    <w:rsid w:val="00444D0F"/>
    <w:rsid w:val="00451DEF"/>
    <w:rsid w:val="00475F0A"/>
    <w:rsid w:val="004A5D90"/>
    <w:rsid w:val="004B1994"/>
    <w:rsid w:val="004C05E8"/>
    <w:rsid w:val="004C0C90"/>
    <w:rsid w:val="004C2A30"/>
    <w:rsid w:val="004C78DF"/>
    <w:rsid w:val="004D0316"/>
    <w:rsid w:val="004D53D6"/>
    <w:rsid w:val="004E2C06"/>
    <w:rsid w:val="004F0BF0"/>
    <w:rsid w:val="00503960"/>
    <w:rsid w:val="005161F6"/>
    <w:rsid w:val="005450C2"/>
    <w:rsid w:val="00546241"/>
    <w:rsid w:val="00560F92"/>
    <w:rsid w:val="005736D7"/>
    <w:rsid w:val="00575A9F"/>
    <w:rsid w:val="005E2958"/>
    <w:rsid w:val="005E46B2"/>
    <w:rsid w:val="005E5490"/>
    <w:rsid w:val="005E64CB"/>
    <w:rsid w:val="005E6AD6"/>
    <w:rsid w:val="0060562B"/>
    <w:rsid w:val="00623527"/>
    <w:rsid w:val="00634E08"/>
    <w:rsid w:val="006402B9"/>
    <w:rsid w:val="0065464D"/>
    <w:rsid w:val="0067325B"/>
    <w:rsid w:val="00673EE0"/>
    <w:rsid w:val="006750E5"/>
    <w:rsid w:val="00675C09"/>
    <w:rsid w:val="00686429"/>
    <w:rsid w:val="00695F94"/>
    <w:rsid w:val="006A08D9"/>
    <w:rsid w:val="006A1370"/>
    <w:rsid w:val="006A52CF"/>
    <w:rsid w:val="006B121B"/>
    <w:rsid w:val="006C0F4D"/>
    <w:rsid w:val="006C28F2"/>
    <w:rsid w:val="006D4180"/>
    <w:rsid w:val="006E6626"/>
    <w:rsid w:val="006E6EB8"/>
    <w:rsid w:val="006F40A4"/>
    <w:rsid w:val="006F6C96"/>
    <w:rsid w:val="00722A63"/>
    <w:rsid w:val="00724B8A"/>
    <w:rsid w:val="0073253B"/>
    <w:rsid w:val="00732DD9"/>
    <w:rsid w:val="0073417D"/>
    <w:rsid w:val="00750179"/>
    <w:rsid w:val="00754177"/>
    <w:rsid w:val="0076252F"/>
    <w:rsid w:val="00773413"/>
    <w:rsid w:val="00774288"/>
    <w:rsid w:val="00776E64"/>
    <w:rsid w:val="00791889"/>
    <w:rsid w:val="007921EB"/>
    <w:rsid w:val="0079418D"/>
    <w:rsid w:val="007A4E58"/>
    <w:rsid w:val="007A6850"/>
    <w:rsid w:val="007B027B"/>
    <w:rsid w:val="007C7C8D"/>
    <w:rsid w:val="007D0AC9"/>
    <w:rsid w:val="007D1B94"/>
    <w:rsid w:val="007F6DCA"/>
    <w:rsid w:val="00810AD7"/>
    <w:rsid w:val="00822C06"/>
    <w:rsid w:val="00831256"/>
    <w:rsid w:val="00831D58"/>
    <w:rsid w:val="00841177"/>
    <w:rsid w:val="008413A6"/>
    <w:rsid w:val="00845C96"/>
    <w:rsid w:val="008560D9"/>
    <w:rsid w:val="008647DE"/>
    <w:rsid w:val="00865258"/>
    <w:rsid w:val="008809EA"/>
    <w:rsid w:val="00880AB8"/>
    <w:rsid w:val="0088357A"/>
    <w:rsid w:val="008F5F11"/>
    <w:rsid w:val="008F6283"/>
    <w:rsid w:val="009033D9"/>
    <w:rsid w:val="00905ACA"/>
    <w:rsid w:val="00906E87"/>
    <w:rsid w:val="00910859"/>
    <w:rsid w:val="00914A26"/>
    <w:rsid w:val="00915F4B"/>
    <w:rsid w:val="00915F90"/>
    <w:rsid w:val="00917AB7"/>
    <w:rsid w:val="00921602"/>
    <w:rsid w:val="00921C4D"/>
    <w:rsid w:val="00934033"/>
    <w:rsid w:val="00935899"/>
    <w:rsid w:val="00937CB8"/>
    <w:rsid w:val="00941262"/>
    <w:rsid w:val="00942673"/>
    <w:rsid w:val="00942E81"/>
    <w:rsid w:val="00951FDC"/>
    <w:rsid w:val="009542EB"/>
    <w:rsid w:val="0095464F"/>
    <w:rsid w:val="00956612"/>
    <w:rsid w:val="00956763"/>
    <w:rsid w:val="0095779C"/>
    <w:rsid w:val="00960838"/>
    <w:rsid w:val="00987691"/>
    <w:rsid w:val="0099317F"/>
    <w:rsid w:val="009954F5"/>
    <w:rsid w:val="009A166F"/>
    <w:rsid w:val="009A2A91"/>
    <w:rsid w:val="009B77B1"/>
    <w:rsid w:val="009D0F92"/>
    <w:rsid w:val="009D39EA"/>
    <w:rsid w:val="009E26C9"/>
    <w:rsid w:val="009E3283"/>
    <w:rsid w:val="00A12762"/>
    <w:rsid w:val="00A16FCF"/>
    <w:rsid w:val="00A323C0"/>
    <w:rsid w:val="00A51A0C"/>
    <w:rsid w:val="00A545AF"/>
    <w:rsid w:val="00A82786"/>
    <w:rsid w:val="00A84590"/>
    <w:rsid w:val="00A86CF0"/>
    <w:rsid w:val="00A95E3D"/>
    <w:rsid w:val="00AC2269"/>
    <w:rsid w:val="00AC3FF7"/>
    <w:rsid w:val="00AE100D"/>
    <w:rsid w:val="00AF0AC9"/>
    <w:rsid w:val="00AF36AE"/>
    <w:rsid w:val="00B0176F"/>
    <w:rsid w:val="00B0696E"/>
    <w:rsid w:val="00B50EE3"/>
    <w:rsid w:val="00B71306"/>
    <w:rsid w:val="00B75719"/>
    <w:rsid w:val="00B806F8"/>
    <w:rsid w:val="00B84BD7"/>
    <w:rsid w:val="00BB0BCB"/>
    <w:rsid w:val="00BB2341"/>
    <w:rsid w:val="00BD0BE6"/>
    <w:rsid w:val="00BE1206"/>
    <w:rsid w:val="00BF3B70"/>
    <w:rsid w:val="00C03540"/>
    <w:rsid w:val="00C161C8"/>
    <w:rsid w:val="00C31C1A"/>
    <w:rsid w:val="00C33458"/>
    <w:rsid w:val="00C4542E"/>
    <w:rsid w:val="00C471C9"/>
    <w:rsid w:val="00C53646"/>
    <w:rsid w:val="00C75BB7"/>
    <w:rsid w:val="00C908F2"/>
    <w:rsid w:val="00CC5BC9"/>
    <w:rsid w:val="00CD47CD"/>
    <w:rsid w:val="00CD7144"/>
    <w:rsid w:val="00CE08F9"/>
    <w:rsid w:val="00CE15B3"/>
    <w:rsid w:val="00CE4639"/>
    <w:rsid w:val="00D0581F"/>
    <w:rsid w:val="00D10309"/>
    <w:rsid w:val="00D3626B"/>
    <w:rsid w:val="00D376D7"/>
    <w:rsid w:val="00D46A13"/>
    <w:rsid w:val="00D472F9"/>
    <w:rsid w:val="00D47802"/>
    <w:rsid w:val="00D57E6E"/>
    <w:rsid w:val="00D62B2D"/>
    <w:rsid w:val="00D74B5B"/>
    <w:rsid w:val="00D766FC"/>
    <w:rsid w:val="00D824F6"/>
    <w:rsid w:val="00D92E81"/>
    <w:rsid w:val="00DA2C68"/>
    <w:rsid w:val="00DA4B02"/>
    <w:rsid w:val="00DB1389"/>
    <w:rsid w:val="00DC5344"/>
    <w:rsid w:val="00DD04AC"/>
    <w:rsid w:val="00DE18CB"/>
    <w:rsid w:val="00DE4EB6"/>
    <w:rsid w:val="00DE6F86"/>
    <w:rsid w:val="00DF1FFD"/>
    <w:rsid w:val="00E033AB"/>
    <w:rsid w:val="00E03D50"/>
    <w:rsid w:val="00E10B6A"/>
    <w:rsid w:val="00E126A0"/>
    <w:rsid w:val="00E200CC"/>
    <w:rsid w:val="00E40C1C"/>
    <w:rsid w:val="00E46ADD"/>
    <w:rsid w:val="00E51F26"/>
    <w:rsid w:val="00E53328"/>
    <w:rsid w:val="00E56193"/>
    <w:rsid w:val="00E60EC7"/>
    <w:rsid w:val="00E633AD"/>
    <w:rsid w:val="00E6522C"/>
    <w:rsid w:val="00E67EDC"/>
    <w:rsid w:val="00E67F73"/>
    <w:rsid w:val="00EA6C3C"/>
    <w:rsid w:val="00EB0E51"/>
    <w:rsid w:val="00EB4740"/>
    <w:rsid w:val="00EB523E"/>
    <w:rsid w:val="00EC11F3"/>
    <w:rsid w:val="00EC1FFB"/>
    <w:rsid w:val="00EC3687"/>
    <w:rsid w:val="00ED1374"/>
    <w:rsid w:val="00EF77D5"/>
    <w:rsid w:val="00F152AC"/>
    <w:rsid w:val="00F167E1"/>
    <w:rsid w:val="00F3374C"/>
    <w:rsid w:val="00F37B18"/>
    <w:rsid w:val="00F41241"/>
    <w:rsid w:val="00F47407"/>
    <w:rsid w:val="00F55DE6"/>
    <w:rsid w:val="00F716C9"/>
    <w:rsid w:val="00F73E70"/>
    <w:rsid w:val="00FA105A"/>
    <w:rsid w:val="00FB319D"/>
    <w:rsid w:val="00FF6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AC24"/>
  <w15:chartTrackingRefBased/>
  <w15:docId w15:val="{72834A11-349C-4D2B-AF17-182FD213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1D0F"/>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1"/>
      </w:numPr>
      <w:spacing w:after="60"/>
      <w:jc w:val="both"/>
    </w:pPr>
  </w:style>
  <w:style w:type="paragraph" w:styleId="Nzev">
    <w:name w:val="Title"/>
    <w:basedOn w:val="Normln"/>
    <w:link w:val="NzevChar"/>
    <w:uiPriority w:val="10"/>
    <w:qFormat/>
    <w:rsid w:val="00131160"/>
    <w:pPr>
      <w:spacing w:before="240" w:after="60"/>
      <w:jc w:val="center"/>
      <w:outlineLvl w:val="0"/>
    </w:pPr>
    <w:rPr>
      <w:rFonts w:ascii="Arial" w:hAnsi="Arial" w:cs="Arial"/>
      <w:b/>
      <w:bCs/>
      <w:kern w:val="28"/>
      <w:sz w:val="32"/>
      <w:szCs w:val="32"/>
    </w:rPr>
  </w:style>
  <w:style w:type="paragraph" w:styleId="Zpat">
    <w:name w:val="footer"/>
    <w:basedOn w:val="Normln"/>
    <w:rsid w:val="00253616"/>
    <w:pPr>
      <w:tabs>
        <w:tab w:val="center" w:pos="4536"/>
        <w:tab w:val="right" w:pos="9072"/>
      </w:tabs>
    </w:pPr>
  </w:style>
  <w:style w:type="character" w:styleId="slostrnky">
    <w:name w:val="page number"/>
    <w:basedOn w:val="Standardnpsmoodstavce"/>
    <w:rsid w:val="00253616"/>
  </w:style>
  <w:style w:type="character" w:styleId="Odkaznakoment">
    <w:name w:val="annotation reference"/>
    <w:semiHidden/>
    <w:rsid w:val="00FF64C0"/>
    <w:rPr>
      <w:sz w:val="16"/>
      <w:szCs w:val="16"/>
    </w:rPr>
  </w:style>
  <w:style w:type="paragraph" w:styleId="Textkomente">
    <w:name w:val="annotation text"/>
    <w:basedOn w:val="Normln"/>
    <w:semiHidden/>
    <w:rsid w:val="00FF64C0"/>
    <w:rPr>
      <w:sz w:val="20"/>
      <w:szCs w:val="20"/>
    </w:rPr>
  </w:style>
  <w:style w:type="paragraph" w:styleId="Pedmtkomente">
    <w:name w:val="annotation subject"/>
    <w:basedOn w:val="Textkomente"/>
    <w:next w:val="Textkomente"/>
    <w:semiHidden/>
    <w:rsid w:val="00FF64C0"/>
    <w:rPr>
      <w:b/>
      <w:bCs/>
    </w:rPr>
  </w:style>
  <w:style w:type="paragraph" w:styleId="Textbubliny">
    <w:name w:val="Balloon Text"/>
    <w:basedOn w:val="Normln"/>
    <w:semiHidden/>
    <w:rsid w:val="00FF64C0"/>
    <w:rPr>
      <w:rFonts w:ascii="Tahoma" w:hAnsi="Tahoma"/>
      <w:sz w:val="16"/>
      <w:szCs w:val="16"/>
    </w:rPr>
  </w:style>
  <w:style w:type="character" w:customStyle="1" w:styleId="NzevChar">
    <w:name w:val="Název Char"/>
    <w:link w:val="Nzev"/>
    <w:uiPriority w:val="10"/>
    <w:rsid w:val="00754177"/>
    <w:rPr>
      <w:rFonts w:ascii="Arial" w:hAnsi="Arial" w:cs="Arial"/>
      <w:b/>
      <w:bCs/>
      <w:kern w:val="28"/>
      <w:sz w:val="32"/>
      <w:szCs w:val="32"/>
    </w:rPr>
  </w:style>
  <w:style w:type="paragraph" w:styleId="Odstavecseseznamem">
    <w:name w:val="List Paragraph"/>
    <w:basedOn w:val="Normln"/>
    <w:uiPriority w:val="34"/>
    <w:qFormat/>
    <w:rsid w:val="00221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0714-C8E2-4656-8DAF-859B57C3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730</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Jiřina Kollerová</cp:lastModifiedBy>
  <cp:revision>13</cp:revision>
  <cp:lastPrinted>2025-04-24T11:44:00Z</cp:lastPrinted>
  <dcterms:created xsi:type="dcterms:W3CDTF">2025-02-07T11:42:00Z</dcterms:created>
  <dcterms:modified xsi:type="dcterms:W3CDTF">2025-04-24T11:44:00Z</dcterms:modified>
</cp:coreProperties>
</file>