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CDC" w:rsidRDefault="007C7CDC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7C7CDC" w:rsidRDefault="004D7ADA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Město Rožmberk nad Vltavou</w:t>
      </w:r>
    </w:p>
    <w:p w:rsidR="007C7CDC" w:rsidRDefault="004D7ADA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Cs w:val="24"/>
          <w:lang w:eastAsia="cs-CZ"/>
        </w:rPr>
        <w:t>Zastupitelstvo města Rožmberk nad Vltavou</w:t>
      </w:r>
    </w:p>
    <w:p w:rsidR="007C7CDC" w:rsidRDefault="007C7CDC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"/>
          <w:szCs w:val="24"/>
          <w:lang w:eastAsia="cs-CZ"/>
        </w:rPr>
      </w:pPr>
    </w:p>
    <w:p w:rsidR="007C7CDC" w:rsidRDefault="004D7ADA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"/>
          <w:szCs w:val="24"/>
          <w:lang w:eastAsia="cs-CZ"/>
        </w:rPr>
      </w:pPr>
      <w:r>
        <w:rPr>
          <w:rFonts w:ascii="Arial" w:eastAsia="Times New Roman" w:hAnsi="Arial" w:cs="Arial"/>
          <w:b/>
          <w:bCs/>
          <w:noProof/>
          <w:sz w:val="2"/>
          <w:szCs w:val="24"/>
          <w:lang w:eastAsia="cs-CZ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-1270</wp:posOffset>
            </wp:positionV>
            <wp:extent cx="877570" cy="1009015"/>
            <wp:effectExtent l="0" t="0" r="0" b="0"/>
            <wp:wrapSquare wrapText="bothSides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8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7CDC" w:rsidRDefault="007C7CDC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"/>
          <w:szCs w:val="24"/>
          <w:lang w:eastAsia="cs-CZ"/>
        </w:rPr>
      </w:pPr>
    </w:p>
    <w:p w:rsidR="007C7CDC" w:rsidRDefault="007C7CDC">
      <w:pPr>
        <w:spacing w:line="312" w:lineRule="auto"/>
        <w:jc w:val="center"/>
        <w:rPr>
          <w:rFonts w:ascii="Arial" w:hAnsi="Arial" w:cs="Arial"/>
          <w:b/>
          <w:sz w:val="20"/>
        </w:rPr>
      </w:pPr>
    </w:p>
    <w:p w:rsidR="007C7CDC" w:rsidRDefault="007C7CDC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2"/>
          <w:szCs w:val="24"/>
          <w:lang w:eastAsia="cs-CZ"/>
        </w:rPr>
      </w:pPr>
    </w:p>
    <w:p w:rsidR="007C7CDC" w:rsidRDefault="007C7CDC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2"/>
          <w:szCs w:val="24"/>
          <w:lang w:eastAsia="cs-CZ"/>
        </w:rPr>
      </w:pPr>
    </w:p>
    <w:p w:rsidR="007C7CDC" w:rsidRDefault="004D7ADA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2"/>
          <w:szCs w:val="24"/>
          <w:lang w:eastAsia="cs-CZ"/>
        </w:rPr>
      </w:pPr>
      <w:r>
        <w:rPr>
          <w:rFonts w:ascii="Arial" w:eastAsia="Times New Roman" w:hAnsi="Arial" w:cs="Arial"/>
          <w:b/>
          <w:bCs/>
          <w:kern w:val="2"/>
          <w:szCs w:val="24"/>
          <w:lang w:eastAsia="cs-CZ"/>
        </w:rPr>
        <w:t>Obecně závazná vyhláška měst</w:t>
      </w:r>
      <w:r w:rsidR="006301D7">
        <w:rPr>
          <w:rFonts w:ascii="Arial" w:eastAsia="Times New Roman" w:hAnsi="Arial" w:cs="Arial"/>
          <w:b/>
          <w:bCs/>
          <w:kern w:val="2"/>
          <w:szCs w:val="24"/>
          <w:lang w:eastAsia="cs-CZ"/>
        </w:rPr>
        <w:t>a Rožmberk nad Vltavou</w:t>
      </w:r>
      <w:r>
        <w:rPr>
          <w:rFonts w:ascii="Arial" w:eastAsia="Times New Roman" w:hAnsi="Arial" w:cs="Arial"/>
          <w:b/>
          <w:bCs/>
          <w:kern w:val="2"/>
          <w:szCs w:val="24"/>
          <w:lang w:eastAsia="cs-CZ"/>
        </w:rPr>
        <w:br/>
        <w:t>o místním poplatku za užívání veřejného prostranství</w:t>
      </w:r>
    </w:p>
    <w:p w:rsidR="007C7CDC" w:rsidRDefault="007C7CDC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2"/>
          <w:szCs w:val="24"/>
          <w:lang w:eastAsia="cs-CZ"/>
        </w:rPr>
      </w:pPr>
    </w:p>
    <w:p w:rsidR="007C7CDC" w:rsidRDefault="007C7CDC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2"/>
          <w:szCs w:val="24"/>
          <w:lang w:eastAsia="cs-CZ"/>
        </w:rPr>
      </w:pPr>
    </w:p>
    <w:p w:rsidR="007C7CDC" w:rsidRDefault="004D7ADA">
      <w:pPr>
        <w:spacing w:before="62" w:after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Zastupitelstvo města Rožmberk nad Vltavou se na svém zasedání dne 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7C7CDC" w:rsidRDefault="007C7CDC">
      <w:pPr>
        <w:spacing w:before="62" w:after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C7CDC" w:rsidRDefault="004D7ADA">
      <w:pPr>
        <w:spacing w:before="363" w:afterAutospacing="1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1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Úvodní ustanovení</w:t>
      </w:r>
    </w:p>
    <w:p w:rsidR="007C7CDC" w:rsidRDefault="004D7ADA">
      <w:pPr>
        <w:numPr>
          <w:ilvl w:val="0"/>
          <w:numId w:val="1"/>
        </w:numPr>
        <w:spacing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Město Rožmberk nad Vltavou touto vyhláškou zavádí místní poplatek za užívání veřejného prostranství (dále jen „poplatek“).</w:t>
      </w:r>
    </w:p>
    <w:p w:rsidR="007C7CDC" w:rsidRDefault="004D7ADA">
      <w:pPr>
        <w:numPr>
          <w:ilvl w:val="0"/>
          <w:numId w:val="1"/>
        </w:numPr>
        <w:spacing w:after="119"/>
        <w:jc w:val="both"/>
      </w:pPr>
      <w:r>
        <w:rPr>
          <w:rFonts w:ascii="Arial" w:eastAsia="Times New Roman" w:hAnsi="Arial" w:cs="Arial"/>
          <w:sz w:val="20"/>
          <w:szCs w:val="20"/>
          <w:lang w:eastAsia="cs-CZ"/>
        </w:rPr>
        <w:t>Správcem poplatku je obecní úřad</w:t>
      </w:r>
      <w:hyperlink w:anchor="sdfootnote1sym">
        <w:bookmarkStart w:id="0" w:name="sdfootnote1anc"/>
        <w:r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cs-CZ"/>
          </w:rPr>
          <w:t>1</w:t>
        </w:r>
      </w:hyperlink>
      <w:bookmarkEnd w:id="0"/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7C7CDC" w:rsidRDefault="004D7ADA">
      <w:pPr>
        <w:spacing w:before="363" w:afterAutospacing="1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2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Předmět poplatku a poplatník</w:t>
      </w:r>
    </w:p>
    <w:p w:rsidR="007C7CDC" w:rsidRDefault="004D7ADA">
      <w:pPr>
        <w:numPr>
          <w:ilvl w:val="0"/>
          <w:numId w:val="2"/>
        </w:numPr>
        <w:spacing w:beforeAutospacing="1" w:after="119"/>
        <w:jc w:val="both"/>
      </w:pPr>
      <w:r>
        <w:rPr>
          <w:rFonts w:ascii="Arial" w:eastAsia="Times New Roman" w:hAnsi="Arial" w:cs="Arial"/>
          <w:sz w:val="20"/>
          <w:szCs w:val="20"/>
          <w:lang w:eastAsia="cs-CZ"/>
        </w:rPr>
        <w:t>Poplatek za užívání veřejného prostranství se vybírá za zvláštní užívání veřejného prostranství, kterým se rozumí</w:t>
      </w:r>
      <w:hyperlink w:anchor="sdfootnote2sym">
        <w:bookmarkStart w:id="1" w:name="sdfootnote2anc"/>
        <w:r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cs-CZ"/>
          </w:rPr>
          <w:t>2</w:t>
        </w:r>
      </w:hyperlink>
      <w:bookmarkEnd w:id="1"/>
      <w:r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:rsidR="007C7CDC" w:rsidRDefault="004D7ADA">
      <w:pPr>
        <w:numPr>
          <w:ilvl w:val="1"/>
          <w:numId w:val="2"/>
        </w:numPr>
        <w:spacing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umístění dočasných staveb sloužících pro poskytování služeb,</w:t>
      </w:r>
    </w:p>
    <w:p w:rsidR="007C7CDC" w:rsidRDefault="004D7ADA">
      <w:pPr>
        <w:numPr>
          <w:ilvl w:val="1"/>
          <w:numId w:val="2"/>
        </w:numPr>
        <w:spacing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umístění zařízení sloužících pro poskytování služeb,</w:t>
      </w:r>
    </w:p>
    <w:p w:rsidR="007C7CDC" w:rsidRDefault="004D7ADA">
      <w:pPr>
        <w:numPr>
          <w:ilvl w:val="1"/>
          <w:numId w:val="2"/>
        </w:numPr>
        <w:spacing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umístění dočasných staveb sloužících pro poskytování prodeje,</w:t>
      </w:r>
    </w:p>
    <w:p w:rsidR="007C7CDC" w:rsidRDefault="004D7ADA">
      <w:pPr>
        <w:numPr>
          <w:ilvl w:val="1"/>
          <w:numId w:val="2"/>
        </w:numPr>
        <w:spacing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umístění zařízení sloužících pro poskytování prodeje,</w:t>
      </w:r>
    </w:p>
    <w:p w:rsidR="007C7CDC" w:rsidRDefault="004D7ADA">
      <w:pPr>
        <w:numPr>
          <w:ilvl w:val="1"/>
          <w:numId w:val="2"/>
        </w:numPr>
        <w:spacing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umístění reklamních zařízení,</w:t>
      </w:r>
    </w:p>
    <w:p w:rsidR="007C7CDC" w:rsidRDefault="004D7ADA">
      <w:pPr>
        <w:numPr>
          <w:ilvl w:val="1"/>
          <w:numId w:val="2"/>
        </w:numPr>
        <w:spacing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umístění stavebních zařízení,</w:t>
      </w:r>
    </w:p>
    <w:p w:rsidR="007C7CDC" w:rsidRDefault="004D7ADA">
      <w:pPr>
        <w:numPr>
          <w:ilvl w:val="1"/>
          <w:numId w:val="2"/>
        </w:numPr>
        <w:spacing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umístění zařízení </w:t>
      </w:r>
      <w:r w:rsidR="00FE0A9E">
        <w:rPr>
          <w:rFonts w:ascii="Arial" w:eastAsia="Times New Roman" w:hAnsi="Arial" w:cs="Arial"/>
          <w:sz w:val="20"/>
          <w:szCs w:val="20"/>
          <w:lang w:eastAsia="cs-CZ"/>
        </w:rPr>
        <w:t xml:space="preserve">cirkusů, </w:t>
      </w:r>
      <w:r>
        <w:rPr>
          <w:rFonts w:ascii="Arial" w:eastAsia="Times New Roman" w:hAnsi="Arial" w:cs="Arial"/>
          <w:sz w:val="20"/>
          <w:szCs w:val="20"/>
          <w:lang w:eastAsia="cs-CZ"/>
        </w:rPr>
        <w:t>lunaparků a jiných obdobných atrakcí,</w:t>
      </w:r>
    </w:p>
    <w:p w:rsidR="00DD6F08" w:rsidRDefault="00DD6F08">
      <w:pPr>
        <w:numPr>
          <w:ilvl w:val="1"/>
          <w:numId w:val="2"/>
        </w:numPr>
        <w:spacing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za užívání veřejného prostranství pro kulturní s reklamní akce a pro potřeby tvorby filmových a televizních děl</w:t>
      </w:r>
    </w:p>
    <w:p w:rsidR="007C7CDC" w:rsidRDefault="007C7CDC" w:rsidP="00B70E9F">
      <w:pPr>
        <w:spacing w:after="119"/>
        <w:ind w:left="14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C7CDC" w:rsidRDefault="004D7ADA">
      <w:pPr>
        <w:numPr>
          <w:ilvl w:val="0"/>
          <w:numId w:val="2"/>
        </w:numPr>
        <w:spacing w:after="119"/>
        <w:jc w:val="both"/>
      </w:pPr>
      <w:r>
        <w:rPr>
          <w:rFonts w:ascii="Arial" w:eastAsia="Times New Roman" w:hAnsi="Arial" w:cs="Arial"/>
          <w:sz w:val="20"/>
          <w:szCs w:val="20"/>
          <w:lang w:eastAsia="cs-CZ"/>
        </w:rPr>
        <w:t>Poplatek za užívání veřejného prostranství platí fyzické i právnické osoby, které užívají veřejné prostranství způsobem uvedeným v odstavci 1 (dále jen „poplatník“)</w:t>
      </w:r>
      <w:hyperlink w:anchor="sdfootnote3sym">
        <w:bookmarkStart w:id="2" w:name="sdfootnote3anc"/>
        <w:r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cs-CZ"/>
          </w:rPr>
          <w:t>3</w:t>
        </w:r>
      </w:hyperlink>
      <w:bookmarkEnd w:id="2"/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7C7CDC" w:rsidRDefault="004D7ADA">
      <w:pPr>
        <w:spacing w:before="363" w:afterAutospacing="1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3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Veřejná prostranství</w:t>
      </w:r>
    </w:p>
    <w:p w:rsidR="007C7CDC" w:rsidRDefault="004D7ADA">
      <w:pPr>
        <w:spacing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Poplatek se platí za užívání veřejného prostranství, kterým se rozumí:</w:t>
      </w:r>
    </w:p>
    <w:p w:rsidR="007C7CDC" w:rsidRDefault="004D7ADA">
      <w:pPr>
        <w:spacing w:beforeAutospacing="1" w:after="119"/>
        <w:jc w:val="both"/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Pozemky v KÚ Rožmberk nad Vltavou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poz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parc.č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. 1, 1140/1, 1178/1, 1141/9, 1099, 1102, 1198, 1101, 1106/1 a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st.parc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>. 139/2.</w:t>
      </w:r>
    </w:p>
    <w:p w:rsidR="007C7CDC" w:rsidRDefault="004D7ADA">
      <w:pPr>
        <w:spacing w:before="363" w:afterAutospacing="1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4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Ohlašovací povinnost</w:t>
      </w:r>
    </w:p>
    <w:p w:rsidR="007C7CDC" w:rsidRDefault="004D7ADA">
      <w:pPr>
        <w:numPr>
          <w:ilvl w:val="0"/>
          <w:numId w:val="3"/>
        </w:numPr>
        <w:spacing w:beforeAutospacing="1" w:after="119"/>
        <w:jc w:val="both"/>
      </w:pPr>
      <w:r>
        <w:rPr>
          <w:rFonts w:ascii="Arial" w:eastAsia="Times New Roman" w:hAnsi="Arial" w:cs="Arial"/>
          <w:sz w:val="20"/>
          <w:szCs w:val="20"/>
          <w:lang w:eastAsia="cs-CZ"/>
        </w:rPr>
        <w:t>Poplatník je povinen podat správci poplatku ohlášení nejpozději v den zahájení užívání veřejného prostranství; údaje uváděné v ohlášení upravuje zákon</w:t>
      </w:r>
      <w:hyperlink w:anchor="sdfootnote4sym">
        <w:bookmarkStart w:id="3" w:name="sdfootnote4anc"/>
        <w:r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cs-CZ"/>
          </w:rPr>
          <w:t>4</w:t>
        </w:r>
      </w:hyperlink>
      <w:bookmarkEnd w:id="3"/>
      <w:r>
        <w:rPr>
          <w:rFonts w:ascii="Arial" w:eastAsia="Times New Roman" w:hAnsi="Arial" w:cs="Arial"/>
          <w:sz w:val="20"/>
          <w:szCs w:val="20"/>
          <w:lang w:eastAsia="cs-CZ"/>
        </w:rPr>
        <w:t>. Pokud tento den připadne na sobotu, neděli nebo státem uznaný svátek, je poplatník povinen splnit ohlašovací povinnost nejblíže následující pracovní den.</w:t>
      </w:r>
    </w:p>
    <w:p w:rsidR="007C7CDC" w:rsidRDefault="004D7ADA">
      <w:pPr>
        <w:numPr>
          <w:ilvl w:val="0"/>
          <w:numId w:val="3"/>
        </w:numPr>
        <w:spacing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Dojde-li ke změně údajů uvedených v ohlášení, je poplatník povinen tuto změnu oznámit do 15 dnů ode dne, kdy nastala.</w:t>
      </w:r>
    </w:p>
    <w:p w:rsidR="007C7CDC" w:rsidRPr="004775C4" w:rsidRDefault="004D7ADA">
      <w:pPr>
        <w:spacing w:before="363" w:afterAutospacing="1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4775C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5</w:t>
      </w:r>
      <w:r w:rsidRPr="004775C4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Sazba poplatku</w:t>
      </w:r>
    </w:p>
    <w:p w:rsidR="007C7CDC" w:rsidRPr="004775C4" w:rsidRDefault="004D7ADA">
      <w:pPr>
        <w:spacing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775C4">
        <w:rPr>
          <w:rFonts w:ascii="Arial" w:eastAsia="Times New Roman" w:hAnsi="Arial" w:cs="Arial"/>
          <w:sz w:val="20"/>
          <w:szCs w:val="20"/>
          <w:lang w:eastAsia="cs-CZ"/>
        </w:rPr>
        <w:t>1. Sazba poplatku činí za každý i započatý m² a každý i započatý den:</w:t>
      </w:r>
    </w:p>
    <w:p w:rsidR="00FE0A9E" w:rsidRPr="004775C4" w:rsidRDefault="00FE0A9E" w:rsidP="00FE0A9E">
      <w:pPr>
        <w:numPr>
          <w:ilvl w:val="1"/>
          <w:numId w:val="2"/>
        </w:numPr>
        <w:spacing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775C4">
        <w:rPr>
          <w:rFonts w:ascii="Arial" w:eastAsia="Times New Roman" w:hAnsi="Arial" w:cs="Arial"/>
          <w:sz w:val="20"/>
          <w:szCs w:val="20"/>
          <w:lang w:eastAsia="cs-CZ"/>
        </w:rPr>
        <w:t>umístění dočasných staveb sloužících pro poskytování služeb……10 Kč</w:t>
      </w:r>
    </w:p>
    <w:p w:rsidR="00FE0A9E" w:rsidRPr="004775C4" w:rsidRDefault="00FE0A9E" w:rsidP="00FE0A9E">
      <w:pPr>
        <w:numPr>
          <w:ilvl w:val="1"/>
          <w:numId w:val="2"/>
        </w:numPr>
        <w:spacing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775C4">
        <w:rPr>
          <w:rFonts w:ascii="Arial" w:eastAsia="Times New Roman" w:hAnsi="Arial" w:cs="Arial"/>
          <w:sz w:val="20"/>
          <w:szCs w:val="20"/>
          <w:lang w:eastAsia="cs-CZ"/>
        </w:rPr>
        <w:t>umístění zařízení sloužících pro poskytování služeb……………</w:t>
      </w:r>
      <w:proofErr w:type="gramStart"/>
      <w:r w:rsidRPr="004775C4">
        <w:rPr>
          <w:rFonts w:ascii="Arial" w:eastAsia="Times New Roman" w:hAnsi="Arial" w:cs="Arial"/>
          <w:sz w:val="20"/>
          <w:szCs w:val="20"/>
          <w:lang w:eastAsia="cs-CZ"/>
        </w:rPr>
        <w:t>…..10</w:t>
      </w:r>
      <w:proofErr w:type="gramEnd"/>
      <w:r w:rsidRPr="004775C4">
        <w:rPr>
          <w:rFonts w:ascii="Arial" w:eastAsia="Times New Roman" w:hAnsi="Arial" w:cs="Arial"/>
          <w:sz w:val="20"/>
          <w:szCs w:val="20"/>
          <w:lang w:eastAsia="cs-CZ"/>
        </w:rPr>
        <w:t xml:space="preserve"> Kč</w:t>
      </w:r>
    </w:p>
    <w:p w:rsidR="00FE0A9E" w:rsidRPr="004775C4" w:rsidRDefault="00FE0A9E" w:rsidP="00FE0A9E">
      <w:pPr>
        <w:numPr>
          <w:ilvl w:val="1"/>
          <w:numId w:val="2"/>
        </w:numPr>
        <w:spacing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775C4">
        <w:rPr>
          <w:rFonts w:ascii="Arial" w:eastAsia="Times New Roman" w:hAnsi="Arial" w:cs="Arial"/>
          <w:sz w:val="20"/>
          <w:szCs w:val="20"/>
          <w:lang w:eastAsia="cs-CZ"/>
        </w:rPr>
        <w:t>umístění dočasných staveb sloužících pro poskytování prodeje</w:t>
      </w:r>
      <w:proofErr w:type="gramStart"/>
      <w:r w:rsidRPr="004775C4">
        <w:rPr>
          <w:rFonts w:ascii="Arial" w:eastAsia="Times New Roman" w:hAnsi="Arial" w:cs="Arial"/>
          <w:sz w:val="20"/>
          <w:szCs w:val="20"/>
          <w:lang w:eastAsia="cs-CZ"/>
        </w:rPr>
        <w:t>…</w:t>
      </w:r>
      <w:r w:rsidR="002B22DD" w:rsidRPr="004775C4">
        <w:rPr>
          <w:rFonts w:ascii="Arial" w:eastAsia="Times New Roman" w:hAnsi="Arial" w:cs="Arial"/>
          <w:sz w:val="20"/>
          <w:szCs w:val="20"/>
          <w:lang w:eastAsia="cs-CZ"/>
        </w:rPr>
        <w:t>...</w:t>
      </w:r>
      <w:r w:rsidR="005D7FC6" w:rsidRPr="004775C4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Pr="004775C4">
        <w:rPr>
          <w:rFonts w:ascii="Arial" w:eastAsia="Times New Roman" w:hAnsi="Arial" w:cs="Arial"/>
          <w:sz w:val="20"/>
          <w:szCs w:val="20"/>
          <w:lang w:eastAsia="cs-CZ"/>
        </w:rPr>
        <w:t>0</w:t>
      </w:r>
      <w:proofErr w:type="gramEnd"/>
      <w:r w:rsidRPr="004775C4">
        <w:rPr>
          <w:rFonts w:ascii="Arial" w:eastAsia="Times New Roman" w:hAnsi="Arial" w:cs="Arial"/>
          <w:sz w:val="20"/>
          <w:szCs w:val="20"/>
          <w:lang w:eastAsia="cs-CZ"/>
        </w:rPr>
        <w:t xml:space="preserve"> Kč</w:t>
      </w:r>
    </w:p>
    <w:p w:rsidR="00FE0A9E" w:rsidRPr="004775C4" w:rsidRDefault="00FE0A9E" w:rsidP="00FE0A9E">
      <w:pPr>
        <w:numPr>
          <w:ilvl w:val="1"/>
          <w:numId w:val="2"/>
        </w:numPr>
        <w:spacing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775C4">
        <w:rPr>
          <w:rFonts w:ascii="Arial" w:eastAsia="Times New Roman" w:hAnsi="Arial" w:cs="Arial"/>
          <w:sz w:val="20"/>
          <w:szCs w:val="20"/>
          <w:lang w:eastAsia="cs-CZ"/>
        </w:rPr>
        <w:t>umístění zařízení sloužících pro poskytování prodeje……………</w:t>
      </w:r>
      <w:proofErr w:type="gramStart"/>
      <w:r w:rsidRPr="004775C4">
        <w:rPr>
          <w:rFonts w:ascii="Arial" w:eastAsia="Times New Roman" w:hAnsi="Arial" w:cs="Arial"/>
          <w:sz w:val="20"/>
          <w:szCs w:val="20"/>
          <w:lang w:eastAsia="cs-CZ"/>
        </w:rPr>
        <w:t>…</w:t>
      </w:r>
      <w:r w:rsidR="002B22DD" w:rsidRPr="004775C4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4775C4">
        <w:rPr>
          <w:rFonts w:ascii="Arial" w:eastAsia="Times New Roman" w:hAnsi="Arial" w:cs="Arial"/>
          <w:sz w:val="20"/>
          <w:szCs w:val="20"/>
          <w:lang w:eastAsia="cs-CZ"/>
        </w:rPr>
        <w:t>50</w:t>
      </w:r>
      <w:proofErr w:type="gramEnd"/>
      <w:r w:rsidRPr="004775C4">
        <w:rPr>
          <w:rFonts w:ascii="Arial" w:eastAsia="Times New Roman" w:hAnsi="Arial" w:cs="Arial"/>
          <w:sz w:val="20"/>
          <w:szCs w:val="20"/>
          <w:lang w:eastAsia="cs-CZ"/>
        </w:rPr>
        <w:t xml:space="preserve"> Kč</w:t>
      </w:r>
    </w:p>
    <w:p w:rsidR="00FE0A9E" w:rsidRPr="004775C4" w:rsidRDefault="002B22DD" w:rsidP="00FE0A9E">
      <w:pPr>
        <w:numPr>
          <w:ilvl w:val="1"/>
          <w:numId w:val="2"/>
        </w:numPr>
        <w:spacing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775C4">
        <w:rPr>
          <w:rFonts w:ascii="Arial" w:eastAsia="Times New Roman" w:hAnsi="Arial" w:cs="Arial"/>
          <w:sz w:val="20"/>
          <w:szCs w:val="20"/>
          <w:lang w:eastAsia="cs-CZ"/>
        </w:rPr>
        <w:t>umístění stavebních zařízení………………………………………</w:t>
      </w:r>
      <w:proofErr w:type="gramStart"/>
      <w:r w:rsidRPr="004775C4">
        <w:rPr>
          <w:rFonts w:ascii="Arial" w:eastAsia="Times New Roman" w:hAnsi="Arial" w:cs="Arial"/>
          <w:sz w:val="20"/>
          <w:szCs w:val="20"/>
          <w:lang w:eastAsia="cs-CZ"/>
        </w:rPr>
        <w:t>…..10</w:t>
      </w:r>
      <w:proofErr w:type="gramEnd"/>
      <w:r w:rsidRPr="004775C4">
        <w:rPr>
          <w:rFonts w:ascii="Arial" w:eastAsia="Times New Roman" w:hAnsi="Arial" w:cs="Arial"/>
          <w:sz w:val="20"/>
          <w:szCs w:val="20"/>
          <w:lang w:eastAsia="cs-CZ"/>
        </w:rPr>
        <w:t xml:space="preserve"> Kč</w:t>
      </w:r>
    </w:p>
    <w:p w:rsidR="00FE0A9E" w:rsidRPr="004775C4" w:rsidRDefault="00FE0A9E" w:rsidP="00FE0A9E">
      <w:pPr>
        <w:numPr>
          <w:ilvl w:val="1"/>
          <w:numId w:val="2"/>
        </w:numPr>
        <w:spacing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775C4">
        <w:rPr>
          <w:rFonts w:ascii="Arial" w:eastAsia="Times New Roman" w:hAnsi="Arial" w:cs="Arial"/>
          <w:sz w:val="20"/>
          <w:szCs w:val="20"/>
          <w:lang w:eastAsia="cs-CZ"/>
        </w:rPr>
        <w:t>umístění zařízení cirkusů, lunap</w:t>
      </w:r>
      <w:r w:rsidR="002B22DD" w:rsidRPr="004775C4">
        <w:rPr>
          <w:rFonts w:ascii="Arial" w:eastAsia="Times New Roman" w:hAnsi="Arial" w:cs="Arial"/>
          <w:sz w:val="20"/>
          <w:szCs w:val="20"/>
          <w:lang w:eastAsia="cs-CZ"/>
        </w:rPr>
        <w:t>arků a jiných obdobných atrakcí</w:t>
      </w:r>
      <w:proofErr w:type="gramStart"/>
      <w:r w:rsidR="002B22DD" w:rsidRPr="004775C4">
        <w:rPr>
          <w:rFonts w:ascii="Arial" w:eastAsia="Times New Roman" w:hAnsi="Arial" w:cs="Arial"/>
          <w:sz w:val="20"/>
          <w:szCs w:val="20"/>
          <w:lang w:eastAsia="cs-CZ"/>
        </w:rPr>
        <w:t>…...5 Kč</w:t>
      </w:r>
      <w:proofErr w:type="gramEnd"/>
    </w:p>
    <w:p w:rsidR="00FE0A9E" w:rsidRPr="004775C4" w:rsidRDefault="00FE0A9E" w:rsidP="00FE0A9E">
      <w:pPr>
        <w:numPr>
          <w:ilvl w:val="1"/>
          <w:numId w:val="2"/>
        </w:numPr>
        <w:spacing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775C4">
        <w:rPr>
          <w:rFonts w:ascii="Arial" w:eastAsia="Times New Roman" w:hAnsi="Arial" w:cs="Arial"/>
          <w:sz w:val="20"/>
          <w:szCs w:val="20"/>
          <w:lang w:eastAsia="cs-CZ"/>
        </w:rPr>
        <w:t>za užívání veřejného prostranství pro kulturní s reklamní akce a pro potřeby tvorby filmových a televizních děl</w:t>
      </w:r>
      <w:r w:rsidR="002B22DD" w:rsidRPr="004775C4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………………………………………………………</w:t>
      </w:r>
      <w:proofErr w:type="gramStart"/>
      <w:r w:rsidR="002B22DD" w:rsidRPr="004775C4">
        <w:rPr>
          <w:rFonts w:ascii="Arial" w:eastAsia="Times New Roman" w:hAnsi="Arial" w:cs="Arial"/>
          <w:sz w:val="20"/>
          <w:szCs w:val="20"/>
          <w:lang w:eastAsia="cs-CZ"/>
        </w:rPr>
        <w:t>….10</w:t>
      </w:r>
      <w:proofErr w:type="gramEnd"/>
      <w:r w:rsidR="002B22DD" w:rsidRPr="004775C4">
        <w:rPr>
          <w:rFonts w:ascii="Arial" w:eastAsia="Times New Roman" w:hAnsi="Arial" w:cs="Arial"/>
          <w:sz w:val="20"/>
          <w:szCs w:val="20"/>
          <w:lang w:eastAsia="cs-CZ"/>
        </w:rPr>
        <w:t xml:space="preserve"> Kč</w:t>
      </w:r>
    </w:p>
    <w:p w:rsidR="004D7ADA" w:rsidRPr="004775C4" w:rsidRDefault="004D7ADA" w:rsidP="004D7ADA">
      <w:pPr>
        <w:spacing w:after="119"/>
        <w:ind w:left="1440"/>
        <w:jc w:val="both"/>
      </w:pPr>
    </w:p>
    <w:p w:rsidR="007C7CDC" w:rsidRPr="004775C4" w:rsidRDefault="004D7ADA">
      <w:pPr>
        <w:spacing w:after="119"/>
        <w:jc w:val="both"/>
      </w:pPr>
      <w:r w:rsidRPr="004775C4">
        <w:rPr>
          <w:rFonts w:ascii="Arial" w:eastAsia="Times New Roman" w:hAnsi="Arial" w:cs="Arial"/>
          <w:sz w:val="20"/>
          <w:szCs w:val="20"/>
          <w:lang w:eastAsia="cs-CZ"/>
        </w:rPr>
        <w:t xml:space="preserve">2. </w:t>
      </w:r>
      <w:bookmarkStart w:id="4" w:name="__DdeLink__996_406003444"/>
      <w:r w:rsidRPr="004775C4">
        <w:rPr>
          <w:rFonts w:ascii="Arial" w:eastAsia="Times New Roman" w:hAnsi="Arial" w:cs="Arial"/>
          <w:sz w:val="20"/>
          <w:szCs w:val="20"/>
          <w:lang w:eastAsia="cs-CZ"/>
        </w:rPr>
        <w:t xml:space="preserve">Sazba poplatku za užívání veřejného prostranství u níže uvedené kategorie je stanoveno měsíčním </w:t>
      </w:r>
      <w:proofErr w:type="spellStart"/>
      <w:r w:rsidRPr="004775C4">
        <w:rPr>
          <w:rFonts w:ascii="Arial" w:eastAsia="Times New Roman" w:hAnsi="Arial" w:cs="Arial"/>
          <w:sz w:val="20"/>
          <w:szCs w:val="20"/>
          <w:lang w:eastAsia="cs-CZ"/>
        </w:rPr>
        <w:t>paušalním</w:t>
      </w:r>
      <w:proofErr w:type="spellEnd"/>
      <w:r w:rsidRPr="004775C4">
        <w:rPr>
          <w:rFonts w:ascii="Arial" w:eastAsia="Times New Roman" w:hAnsi="Arial" w:cs="Arial"/>
          <w:sz w:val="20"/>
          <w:szCs w:val="20"/>
          <w:lang w:eastAsia="cs-CZ"/>
        </w:rPr>
        <w:t xml:space="preserve"> poplatkem:</w:t>
      </w:r>
      <w:bookmarkEnd w:id="4"/>
    </w:p>
    <w:p w:rsidR="007C7CDC" w:rsidRPr="004775C4" w:rsidRDefault="00B70E9F">
      <w:pPr>
        <w:spacing w:after="119"/>
        <w:jc w:val="both"/>
      </w:pPr>
      <w:r w:rsidRPr="004775C4">
        <w:rPr>
          <w:rFonts w:ascii="Arial" w:eastAsia="Times New Roman" w:hAnsi="Arial" w:cs="Arial"/>
          <w:sz w:val="20"/>
          <w:szCs w:val="20"/>
          <w:lang w:eastAsia="cs-CZ"/>
        </w:rPr>
        <w:t>Za umístění d</w:t>
      </w:r>
      <w:r w:rsidR="004D7ADA" w:rsidRPr="004775C4">
        <w:rPr>
          <w:rFonts w:ascii="Arial" w:eastAsia="Times New Roman" w:hAnsi="Arial" w:cs="Arial"/>
          <w:sz w:val="20"/>
          <w:szCs w:val="20"/>
          <w:lang w:eastAsia="cs-CZ"/>
        </w:rPr>
        <w:t>očasných staveb a zařízení sloužících pro poskytování služeb (např. Předzahrádky u restaurací a cukráren, kde předzahrádkou se rozumí místo používané k prodeji zboží a poskytování služeb v pohostinství, cukrárnách nebo kavárnách)</w:t>
      </w:r>
    </w:p>
    <w:p w:rsidR="007C7CDC" w:rsidRPr="004775C4" w:rsidRDefault="004D7ADA">
      <w:pPr>
        <w:spacing w:after="119"/>
        <w:jc w:val="both"/>
      </w:pPr>
      <w:r w:rsidRPr="004775C4">
        <w:rPr>
          <w:rFonts w:ascii="Arial" w:eastAsia="Times New Roman" w:hAnsi="Arial" w:cs="Arial"/>
          <w:sz w:val="20"/>
          <w:szCs w:val="20"/>
          <w:lang w:eastAsia="cs-CZ"/>
        </w:rPr>
        <w:t>do 2 m2……</w:t>
      </w:r>
      <w:proofErr w:type="gramStart"/>
      <w:r w:rsidRPr="004775C4">
        <w:rPr>
          <w:rFonts w:ascii="Arial" w:eastAsia="Times New Roman" w:hAnsi="Arial" w:cs="Arial"/>
          <w:sz w:val="20"/>
          <w:szCs w:val="20"/>
          <w:lang w:eastAsia="cs-CZ"/>
        </w:rPr>
        <w:t>…...500</w:t>
      </w:r>
      <w:proofErr w:type="gramEnd"/>
      <w:r w:rsidRPr="004775C4">
        <w:rPr>
          <w:rFonts w:ascii="Arial" w:eastAsia="Times New Roman" w:hAnsi="Arial" w:cs="Arial"/>
          <w:sz w:val="20"/>
          <w:szCs w:val="20"/>
          <w:lang w:eastAsia="cs-CZ"/>
        </w:rPr>
        <w:t xml:space="preserve"> Kč</w:t>
      </w:r>
    </w:p>
    <w:p w:rsidR="007C7CDC" w:rsidRPr="004775C4" w:rsidRDefault="004D7ADA">
      <w:pPr>
        <w:spacing w:after="119"/>
        <w:jc w:val="both"/>
      </w:pPr>
      <w:r w:rsidRPr="004775C4">
        <w:rPr>
          <w:rFonts w:ascii="Arial" w:eastAsia="Times New Roman" w:hAnsi="Arial" w:cs="Arial"/>
          <w:sz w:val="20"/>
          <w:szCs w:val="20"/>
          <w:lang w:eastAsia="cs-CZ"/>
        </w:rPr>
        <w:t>do 10 m2…</w:t>
      </w:r>
      <w:proofErr w:type="gramStart"/>
      <w:r w:rsidRPr="004775C4">
        <w:rPr>
          <w:rFonts w:ascii="Arial" w:eastAsia="Times New Roman" w:hAnsi="Arial" w:cs="Arial"/>
          <w:sz w:val="20"/>
          <w:szCs w:val="20"/>
          <w:lang w:eastAsia="cs-CZ"/>
        </w:rPr>
        <w:t>…...1000</w:t>
      </w:r>
      <w:proofErr w:type="gramEnd"/>
      <w:r w:rsidRPr="004775C4">
        <w:rPr>
          <w:rFonts w:ascii="Arial" w:eastAsia="Times New Roman" w:hAnsi="Arial" w:cs="Arial"/>
          <w:sz w:val="20"/>
          <w:szCs w:val="20"/>
          <w:lang w:eastAsia="cs-CZ"/>
        </w:rPr>
        <w:t xml:space="preserve"> Kč</w:t>
      </w:r>
    </w:p>
    <w:p w:rsidR="007C7CDC" w:rsidRPr="004775C4" w:rsidRDefault="004D7ADA">
      <w:pPr>
        <w:spacing w:after="119"/>
        <w:jc w:val="both"/>
      </w:pPr>
      <w:r w:rsidRPr="004775C4">
        <w:rPr>
          <w:rFonts w:ascii="Arial" w:eastAsia="Times New Roman" w:hAnsi="Arial" w:cs="Arial"/>
          <w:sz w:val="20"/>
          <w:szCs w:val="20"/>
          <w:lang w:eastAsia="cs-CZ"/>
        </w:rPr>
        <w:t>nad 10 m2…</w:t>
      </w:r>
      <w:proofErr w:type="gramStart"/>
      <w:r w:rsidRPr="004775C4">
        <w:rPr>
          <w:rFonts w:ascii="Arial" w:eastAsia="Times New Roman" w:hAnsi="Arial" w:cs="Arial"/>
          <w:sz w:val="20"/>
          <w:szCs w:val="20"/>
          <w:lang w:eastAsia="cs-CZ"/>
        </w:rPr>
        <w:t>….1500</w:t>
      </w:r>
      <w:proofErr w:type="gramEnd"/>
      <w:r w:rsidRPr="004775C4">
        <w:rPr>
          <w:rFonts w:ascii="Arial" w:eastAsia="Times New Roman" w:hAnsi="Arial" w:cs="Arial"/>
          <w:sz w:val="20"/>
          <w:szCs w:val="20"/>
          <w:lang w:eastAsia="cs-CZ"/>
        </w:rPr>
        <w:t xml:space="preserve"> Kč</w:t>
      </w:r>
    </w:p>
    <w:p w:rsidR="007C7CDC" w:rsidRPr="004775C4" w:rsidRDefault="004D7ADA">
      <w:pPr>
        <w:spacing w:after="119"/>
        <w:jc w:val="both"/>
      </w:pPr>
      <w:r w:rsidRPr="004775C4">
        <w:rPr>
          <w:rFonts w:ascii="Arial" w:eastAsia="Times New Roman" w:hAnsi="Arial" w:cs="Arial"/>
          <w:sz w:val="20"/>
          <w:szCs w:val="20"/>
          <w:lang w:eastAsia="cs-CZ"/>
        </w:rPr>
        <w:t xml:space="preserve">3. Sazba poplatku za užívání veřejného prostranství u níže uvedené kategorie je stanoveno měsíčním </w:t>
      </w:r>
      <w:proofErr w:type="spellStart"/>
      <w:r w:rsidRPr="004775C4">
        <w:rPr>
          <w:rFonts w:ascii="Arial" w:eastAsia="Times New Roman" w:hAnsi="Arial" w:cs="Arial"/>
          <w:sz w:val="20"/>
          <w:szCs w:val="20"/>
          <w:lang w:eastAsia="cs-CZ"/>
        </w:rPr>
        <w:t>paušalním</w:t>
      </w:r>
      <w:proofErr w:type="spellEnd"/>
      <w:r w:rsidRPr="004775C4">
        <w:rPr>
          <w:rFonts w:ascii="Arial" w:eastAsia="Times New Roman" w:hAnsi="Arial" w:cs="Arial"/>
          <w:sz w:val="20"/>
          <w:szCs w:val="20"/>
          <w:lang w:eastAsia="cs-CZ"/>
        </w:rPr>
        <w:t xml:space="preserve"> poplatkem:</w:t>
      </w:r>
    </w:p>
    <w:p w:rsidR="007C7CDC" w:rsidRPr="004775C4" w:rsidRDefault="004D7ADA">
      <w:pPr>
        <w:spacing w:after="119"/>
        <w:jc w:val="both"/>
        <w:rPr>
          <w:rFonts w:ascii="Arial" w:hAnsi="Arial" w:cs="Arial"/>
        </w:rPr>
      </w:pPr>
      <w:r w:rsidRPr="004775C4">
        <w:rPr>
          <w:rFonts w:ascii="Arial" w:eastAsia="Times New Roman" w:hAnsi="Arial" w:cs="Arial"/>
          <w:sz w:val="20"/>
          <w:szCs w:val="20"/>
          <w:lang w:eastAsia="cs-CZ"/>
        </w:rPr>
        <w:lastRenderedPageBreak/>
        <w:t>Za umístění reklamních zařízení</w:t>
      </w:r>
    </w:p>
    <w:p w:rsidR="007C7CDC" w:rsidRPr="004775C4" w:rsidRDefault="004D7ADA">
      <w:pPr>
        <w:spacing w:after="119"/>
        <w:jc w:val="both"/>
      </w:pPr>
      <w:r w:rsidRPr="004775C4">
        <w:rPr>
          <w:rFonts w:ascii="Arial" w:eastAsia="Times New Roman" w:hAnsi="Arial" w:cs="Arial"/>
          <w:sz w:val="20"/>
          <w:szCs w:val="20"/>
          <w:lang w:eastAsia="cs-CZ"/>
        </w:rPr>
        <w:t>do 1 m2…</w:t>
      </w:r>
      <w:proofErr w:type="gramStart"/>
      <w:r w:rsidRPr="004775C4">
        <w:rPr>
          <w:rFonts w:ascii="Arial" w:eastAsia="Times New Roman" w:hAnsi="Arial" w:cs="Arial"/>
          <w:sz w:val="20"/>
          <w:szCs w:val="20"/>
          <w:lang w:eastAsia="cs-CZ"/>
        </w:rPr>
        <w:t>…..500</w:t>
      </w:r>
      <w:proofErr w:type="gramEnd"/>
      <w:r w:rsidRPr="004775C4">
        <w:rPr>
          <w:rFonts w:ascii="Arial" w:eastAsia="Times New Roman" w:hAnsi="Arial" w:cs="Arial"/>
          <w:sz w:val="20"/>
          <w:szCs w:val="20"/>
          <w:lang w:eastAsia="cs-CZ"/>
        </w:rPr>
        <w:t xml:space="preserve"> Kč</w:t>
      </w:r>
    </w:p>
    <w:p w:rsidR="007C7CDC" w:rsidRPr="004775C4" w:rsidRDefault="004D7ADA">
      <w:pPr>
        <w:spacing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775C4">
        <w:rPr>
          <w:rFonts w:ascii="Arial" w:eastAsia="Times New Roman" w:hAnsi="Arial" w:cs="Arial"/>
          <w:sz w:val="20"/>
          <w:szCs w:val="20"/>
          <w:lang w:eastAsia="cs-CZ"/>
        </w:rPr>
        <w:t>nad 1 m2</w:t>
      </w:r>
      <w:proofErr w:type="gramStart"/>
      <w:r w:rsidRPr="004775C4">
        <w:rPr>
          <w:rFonts w:ascii="Arial" w:eastAsia="Times New Roman" w:hAnsi="Arial" w:cs="Arial"/>
          <w:sz w:val="20"/>
          <w:szCs w:val="20"/>
          <w:lang w:eastAsia="cs-CZ"/>
        </w:rPr>
        <w:t>…...1000</w:t>
      </w:r>
      <w:proofErr w:type="gramEnd"/>
      <w:r w:rsidRPr="004775C4">
        <w:rPr>
          <w:rFonts w:ascii="Arial" w:eastAsia="Times New Roman" w:hAnsi="Arial" w:cs="Arial"/>
          <w:sz w:val="20"/>
          <w:szCs w:val="20"/>
          <w:lang w:eastAsia="cs-CZ"/>
        </w:rPr>
        <w:t xml:space="preserve"> Kč</w:t>
      </w:r>
    </w:p>
    <w:p w:rsidR="007C7CDC" w:rsidRPr="00C75F77" w:rsidRDefault="001B1C50" w:rsidP="00C75F77">
      <w:pPr>
        <w:spacing w:after="119"/>
        <w:jc w:val="both"/>
        <w:rPr>
          <w:rFonts w:ascii="Arial" w:hAnsi="Arial" w:cs="Arial"/>
        </w:rPr>
      </w:pPr>
      <w:r w:rsidRPr="004775C4">
        <w:rPr>
          <w:rFonts w:ascii="Arial" w:eastAsia="Times New Roman" w:hAnsi="Arial" w:cs="Arial"/>
          <w:sz w:val="20"/>
          <w:szCs w:val="20"/>
          <w:lang w:eastAsia="cs-CZ"/>
        </w:rPr>
        <w:t xml:space="preserve">4. </w:t>
      </w:r>
      <w:r w:rsidR="00BF5DBB" w:rsidRPr="004775C4">
        <w:rPr>
          <w:rFonts w:ascii="Arial" w:hAnsi="Arial" w:cs="Arial"/>
          <w:bCs/>
          <w:iCs/>
          <w:color w:val="222222"/>
          <w:sz w:val="20"/>
          <w:szCs w:val="20"/>
          <w:shd w:val="clear" w:color="auto" w:fill="FFFFFF"/>
        </w:rPr>
        <w:t>Volbu placení poplatku paušální částkou včetně výběru varianty paušální částky sdělí poplatník správci poplatku v rámci ohlášení dle čl. 4 odst. 1.</w:t>
      </w:r>
    </w:p>
    <w:p w:rsidR="007C7CDC" w:rsidRDefault="004D7ADA">
      <w:pPr>
        <w:spacing w:before="363" w:afterAutospacing="1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6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Splatnost poplatku</w:t>
      </w:r>
    </w:p>
    <w:p w:rsidR="007C7CDC" w:rsidRDefault="004D7ADA">
      <w:pPr>
        <w:spacing w:beforeAutospacing="1" w:after="119"/>
        <w:jc w:val="both"/>
      </w:pPr>
      <w:r>
        <w:rPr>
          <w:rFonts w:ascii="Arial" w:eastAsia="Times New Roman" w:hAnsi="Arial" w:cs="Arial"/>
          <w:sz w:val="20"/>
          <w:szCs w:val="20"/>
          <w:lang w:eastAsia="cs-CZ"/>
        </w:rPr>
        <w:t>1. Při užívání veřejného prostranství na dobu kratší 5 dnů je poplatek splatný nejpozději v den zahájení užívání veřejného prostranství.</w:t>
      </w:r>
    </w:p>
    <w:p w:rsidR="007C7CDC" w:rsidRDefault="004D7ADA">
      <w:pPr>
        <w:spacing w:beforeAutospacing="1" w:after="119"/>
        <w:jc w:val="both"/>
      </w:pPr>
      <w:r>
        <w:rPr>
          <w:rFonts w:ascii="Arial" w:eastAsia="Times New Roman" w:hAnsi="Arial" w:cs="Arial"/>
          <w:sz w:val="20"/>
          <w:szCs w:val="20"/>
          <w:lang w:eastAsia="cs-CZ"/>
        </w:rPr>
        <w:t>2. V ostatních případech je splatný nejpozději do 5 dnů od zahájení užívání veřejného prostranství.</w:t>
      </w:r>
    </w:p>
    <w:p w:rsidR="007C7CDC" w:rsidRPr="00C75F77" w:rsidRDefault="004D7ADA" w:rsidP="00C75F77">
      <w:pPr>
        <w:spacing w:beforeAutospacing="1" w:after="119"/>
        <w:jc w:val="both"/>
      </w:pPr>
      <w:r>
        <w:rPr>
          <w:rFonts w:ascii="Arial" w:eastAsia="Times New Roman" w:hAnsi="Arial" w:cs="Arial"/>
          <w:sz w:val="20"/>
          <w:szCs w:val="20"/>
          <w:lang w:eastAsia="cs-CZ"/>
        </w:rPr>
        <w:t>3. Připadne</w:t>
      </w:r>
      <w:r w:rsidR="006705AD">
        <w:rPr>
          <w:rFonts w:ascii="Arial" w:eastAsia="Times New Roman" w:hAnsi="Arial" w:cs="Arial"/>
          <w:sz w:val="20"/>
          <w:szCs w:val="20"/>
          <w:lang w:eastAsia="cs-CZ"/>
        </w:rPr>
        <w:t>-</w:t>
      </w:r>
      <w:r>
        <w:rPr>
          <w:rFonts w:ascii="Arial" w:eastAsia="Times New Roman" w:hAnsi="Arial" w:cs="Arial"/>
          <w:sz w:val="20"/>
          <w:szCs w:val="20"/>
          <w:lang w:eastAsia="cs-CZ"/>
        </w:rPr>
        <w:t>li lhůta splatnosti na sobotu, neděli nebo státem uznaný svátek, je dnem splatnosti nejblíže následující den.</w:t>
      </w:r>
    </w:p>
    <w:p w:rsidR="007C7CDC" w:rsidRDefault="004D7ADA">
      <w:pPr>
        <w:spacing w:before="363" w:afterAutospacing="1"/>
        <w:jc w:val="center"/>
        <w:outlineLvl w:val="1"/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7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 xml:space="preserve">Osvobození </w:t>
      </w:r>
    </w:p>
    <w:p w:rsidR="002907D5" w:rsidRPr="002907D5" w:rsidRDefault="002907D5" w:rsidP="002907D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2907D5">
        <w:rPr>
          <w:rFonts w:ascii="Arial" w:hAnsi="Arial" w:cs="Arial"/>
          <w:sz w:val="20"/>
          <w:szCs w:val="20"/>
        </w:rPr>
        <w:t xml:space="preserve">Poplatek se neplatí </w:t>
      </w:r>
      <w:proofErr w:type="gramStart"/>
      <w:r w:rsidRPr="002907D5">
        <w:rPr>
          <w:rFonts w:ascii="Arial" w:hAnsi="Arial" w:cs="Arial"/>
          <w:sz w:val="20"/>
          <w:szCs w:val="20"/>
        </w:rPr>
        <w:t>za</w:t>
      </w:r>
      <w:proofErr w:type="gramEnd"/>
      <w:r w:rsidRPr="002907D5">
        <w:rPr>
          <w:rFonts w:ascii="Arial" w:hAnsi="Arial" w:cs="Arial"/>
          <w:sz w:val="20"/>
          <w:szCs w:val="20"/>
        </w:rPr>
        <w:t>:</w:t>
      </w:r>
    </w:p>
    <w:p w:rsidR="002907D5" w:rsidRPr="002907D5" w:rsidRDefault="002907D5" w:rsidP="002907D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907D5">
        <w:rPr>
          <w:rFonts w:ascii="Arial" w:hAnsi="Arial" w:cs="Arial"/>
          <w:sz w:val="20"/>
          <w:szCs w:val="20"/>
        </w:rPr>
        <w:t xml:space="preserve"> vyhrazení parkovacího místa pro osobu, která je držitelem průkazu ZTP nebo ZTP/P</w:t>
      </w:r>
    </w:p>
    <w:p w:rsidR="002907D5" w:rsidRPr="002907D5" w:rsidRDefault="002907D5" w:rsidP="002907D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907D5">
        <w:rPr>
          <w:rFonts w:ascii="Arial" w:hAnsi="Arial" w:cs="Arial"/>
          <w:sz w:val="20"/>
          <w:szCs w:val="20"/>
        </w:rPr>
        <w:t>Z akcí pořádané na veřejném prostranství, jejichž celý výtěžek je odveden na charitativní a veřejně prospěšné účely</w:t>
      </w:r>
    </w:p>
    <w:p w:rsidR="002907D5" w:rsidRPr="002907D5" w:rsidRDefault="002907D5" w:rsidP="002907D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907D5">
        <w:rPr>
          <w:rFonts w:ascii="Arial" w:hAnsi="Arial" w:cs="Arial"/>
          <w:sz w:val="20"/>
          <w:szCs w:val="20"/>
        </w:rPr>
        <w:t>Na dobu 3 týdnů po umístění stavebních zařízení dle čl. 18 písm. c</w:t>
      </w:r>
    </w:p>
    <w:p w:rsidR="002907D5" w:rsidRPr="002907D5" w:rsidRDefault="002907D5" w:rsidP="002907D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907D5">
        <w:rPr>
          <w:rFonts w:ascii="Arial" w:hAnsi="Arial" w:cs="Arial"/>
          <w:sz w:val="20"/>
          <w:szCs w:val="20"/>
        </w:rPr>
        <w:t>Užívání veřejného prostranství při odstraňování havárií infrastruktury</w:t>
      </w:r>
    </w:p>
    <w:p w:rsidR="002907D5" w:rsidRPr="002907D5" w:rsidRDefault="002907D5" w:rsidP="002907D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907D5">
        <w:rPr>
          <w:rFonts w:ascii="Arial" w:hAnsi="Arial" w:cs="Arial"/>
          <w:sz w:val="20"/>
          <w:szCs w:val="20"/>
        </w:rPr>
        <w:t>Za užívání veřejného prostranství na pozemku, na který byla s Městem Rožmberk nad Vltavou uzavřena nájemní smlouva</w:t>
      </w:r>
    </w:p>
    <w:p w:rsidR="002907D5" w:rsidRPr="002907D5" w:rsidRDefault="002907D5" w:rsidP="002907D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907D5">
        <w:rPr>
          <w:rFonts w:ascii="Arial" w:hAnsi="Arial" w:cs="Arial"/>
          <w:sz w:val="20"/>
          <w:szCs w:val="20"/>
        </w:rPr>
        <w:t>Za veřejná shromáždění dle zákona o právu shromažďovacím</w:t>
      </w:r>
    </w:p>
    <w:p w:rsidR="002907D5" w:rsidRPr="002907D5" w:rsidRDefault="002907D5" w:rsidP="002907D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2907D5">
        <w:rPr>
          <w:rFonts w:ascii="Arial" w:hAnsi="Arial" w:cs="Arial"/>
          <w:sz w:val="20"/>
          <w:szCs w:val="20"/>
        </w:rPr>
        <w:t>Od poplatku za užívání veřejného prostranství je osvobozeno Město Rožmberk nad Vltavou</w:t>
      </w:r>
    </w:p>
    <w:p w:rsidR="002907D5" w:rsidRPr="002907D5" w:rsidRDefault="002907D5" w:rsidP="002907D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2907D5">
        <w:rPr>
          <w:rFonts w:ascii="Arial" w:hAnsi="Arial" w:cs="Arial"/>
          <w:sz w:val="20"/>
          <w:szCs w:val="20"/>
        </w:rPr>
        <w:t>Údaj rozhodný pro osvobození nebo úlevu je poplatník povinen ohlásit nejpozději ve lhůtě 15 dnů ode dne, kdy nastala</w:t>
      </w:r>
    </w:p>
    <w:p w:rsidR="002907D5" w:rsidRPr="002907D5" w:rsidRDefault="002907D5" w:rsidP="002907D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2907D5">
        <w:rPr>
          <w:rFonts w:ascii="Arial" w:hAnsi="Arial" w:cs="Arial"/>
          <w:sz w:val="20"/>
          <w:szCs w:val="20"/>
        </w:rPr>
        <w:t>V případě, že poplatník nesplní povinnost ohlásit údaj rozhodný pro osvobození nebo úlevu ve lhůtě stanovené touto vyhláškou nebo zákonem, nárok na osvobození nebo úlevu zaniká.</w:t>
      </w:r>
    </w:p>
    <w:p w:rsidR="007C7CDC" w:rsidRDefault="007C7CDC" w:rsidP="002907D5">
      <w:pPr>
        <w:spacing w:before="363" w:afterAutospacing="1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7C7CDC" w:rsidRDefault="004D7ADA">
      <w:pPr>
        <w:spacing w:before="363" w:afterAutospacing="1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8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 xml:space="preserve">Přechodné a zrušovací ustanovení </w:t>
      </w:r>
    </w:p>
    <w:p w:rsidR="007C7CDC" w:rsidRDefault="004D7ADA">
      <w:pPr>
        <w:numPr>
          <w:ilvl w:val="0"/>
          <w:numId w:val="6"/>
        </w:numPr>
        <w:spacing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Poplatkové povinnosti vzniklé před nabytím účinnosti této vyhlášky se posuzují podle dosavadních právních předpisů.</w:t>
      </w:r>
    </w:p>
    <w:p w:rsidR="007C7CDC" w:rsidRDefault="004D7ADA">
      <w:pPr>
        <w:numPr>
          <w:ilvl w:val="0"/>
          <w:numId w:val="6"/>
        </w:numPr>
        <w:spacing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Zrušuje se obecně závazná vyhláška č. 2/2019, o místním poplatku za užívání veřejného </w:t>
      </w:r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prostranství , ze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> dne 3. prosince 2019.</w:t>
      </w:r>
    </w:p>
    <w:p w:rsidR="00C75F77" w:rsidRDefault="00C75F77" w:rsidP="00C75F77">
      <w:pPr>
        <w:spacing w:after="119"/>
        <w:ind w:left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75F77" w:rsidRDefault="00C75F77" w:rsidP="00C75F77">
      <w:pPr>
        <w:spacing w:after="119"/>
        <w:ind w:left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75F77" w:rsidRDefault="00C75F77" w:rsidP="00C75F77">
      <w:pPr>
        <w:spacing w:after="119"/>
        <w:ind w:left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C7CDC" w:rsidRDefault="004D7ADA">
      <w:pPr>
        <w:spacing w:before="363" w:afterAutospacing="1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Čl. 9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Účinnost</w:t>
      </w:r>
    </w:p>
    <w:p w:rsidR="007C7CDC" w:rsidRDefault="004D7ADA">
      <w:pPr>
        <w:spacing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Tato vyhláška nabývá účinnosti dnem 1. ledna 2024.</w:t>
      </w:r>
    </w:p>
    <w:p w:rsidR="007C7CDC" w:rsidRDefault="007C7CDC">
      <w:pPr>
        <w:spacing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C7CDC" w:rsidRDefault="007C7CDC">
      <w:pPr>
        <w:spacing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C7CDC" w:rsidRDefault="004D7ADA">
      <w:pPr>
        <w:spacing w:before="120" w:after="60" w:line="288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Mgr. Bohuslav Čtveráček (starosta)</w:t>
      </w:r>
      <w:r w:rsidR="00AC350F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AC350F">
        <w:rPr>
          <w:rFonts w:ascii="Arial" w:hAnsi="Arial" w:cs="Arial"/>
          <w:sz w:val="20"/>
          <w:szCs w:val="20"/>
        </w:rPr>
        <w:t>v.r.</w:t>
      </w:r>
      <w:proofErr w:type="gramEnd"/>
    </w:p>
    <w:p w:rsidR="007C7CDC" w:rsidRDefault="007C7CDC">
      <w:pPr>
        <w:spacing w:before="120" w:after="60" w:line="288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C7CDC" w:rsidRDefault="007C7CDC">
      <w:pPr>
        <w:spacing w:before="120" w:after="60" w:line="288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C7CDC" w:rsidRDefault="007C7CDC">
      <w:pPr>
        <w:spacing w:before="120" w:after="60" w:line="288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C7CDC" w:rsidRDefault="00AC350F">
      <w:pPr>
        <w:spacing w:before="120" w:after="60" w:line="288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Marek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Kukolík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(1.místostarosta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>), v.r.</w:t>
      </w:r>
      <w:r w:rsidR="004D7AD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D7AD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D7ADA">
        <w:rPr>
          <w:rFonts w:ascii="Arial" w:eastAsia="Times New Roman" w:hAnsi="Arial" w:cs="Arial"/>
          <w:sz w:val="20"/>
          <w:szCs w:val="20"/>
          <w:lang w:eastAsia="cs-CZ"/>
        </w:rPr>
        <w:tab/>
        <w:t>Mgr. Daniel Hovorka (2.místostarosta)</w:t>
      </w:r>
      <w:r>
        <w:rPr>
          <w:rFonts w:ascii="Arial" w:eastAsia="Times New Roman" w:hAnsi="Arial" w:cs="Arial"/>
          <w:sz w:val="20"/>
          <w:szCs w:val="20"/>
          <w:lang w:eastAsia="cs-CZ"/>
        </w:rPr>
        <w:t>, v.r.</w:t>
      </w:r>
    </w:p>
    <w:p w:rsidR="007C7CDC" w:rsidRDefault="007C7CDC">
      <w:pPr>
        <w:spacing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C7CDC" w:rsidRDefault="007C7CDC">
      <w:pPr>
        <w:spacing w:beforeAutospacing="1" w:after="11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7C7CDC" w:rsidRDefault="007C7CDC">
      <w:pPr>
        <w:spacing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7C7CDC" w:rsidRDefault="00B50189">
      <w:pPr>
        <w:spacing w:after="0" w:line="20" w:lineRule="atLeast"/>
        <w:ind w:hanging="170"/>
      </w:pPr>
      <w:hyperlink w:anchor="sdfootnote1anc">
        <w:bookmarkStart w:id="5" w:name="sdfootnote1sym"/>
        <w:r w:rsidR="004D7AD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cs-CZ"/>
          </w:rPr>
          <w:t>1</w:t>
        </w:r>
      </w:hyperlink>
      <w:bookmarkEnd w:id="5"/>
      <w:r w:rsidR="004D7ADA">
        <w:rPr>
          <w:rFonts w:ascii="Arial" w:eastAsia="Times New Roman" w:hAnsi="Arial" w:cs="Arial"/>
          <w:sz w:val="18"/>
          <w:szCs w:val="18"/>
          <w:lang w:eastAsia="cs-CZ"/>
        </w:rPr>
        <w:t>§ 15 odst. 1 zákona o místních poplatcích</w:t>
      </w:r>
    </w:p>
    <w:p w:rsidR="007C7CDC" w:rsidRDefault="00B50189">
      <w:pPr>
        <w:spacing w:after="0" w:line="20" w:lineRule="atLeast"/>
        <w:ind w:hanging="170"/>
      </w:pPr>
      <w:hyperlink w:anchor="sdfootnote2anc">
        <w:bookmarkStart w:id="6" w:name="sdfootnote2sym"/>
        <w:r w:rsidR="004D7AD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cs-CZ"/>
          </w:rPr>
          <w:t>2</w:t>
        </w:r>
      </w:hyperlink>
      <w:bookmarkEnd w:id="6"/>
      <w:r w:rsidR="004D7ADA">
        <w:rPr>
          <w:rFonts w:ascii="Arial" w:eastAsia="Times New Roman" w:hAnsi="Arial" w:cs="Arial"/>
          <w:sz w:val="18"/>
          <w:szCs w:val="18"/>
          <w:lang w:eastAsia="cs-CZ"/>
        </w:rPr>
        <w:t>§ 4 odst. 1 zákona o místních poplatcích</w:t>
      </w:r>
    </w:p>
    <w:p w:rsidR="007C7CDC" w:rsidRDefault="00B50189">
      <w:pPr>
        <w:spacing w:after="0" w:line="20" w:lineRule="atLeast"/>
        <w:ind w:hanging="170"/>
      </w:pPr>
      <w:hyperlink w:anchor="sdfootnote3anc">
        <w:bookmarkStart w:id="7" w:name="sdfootnote3sym"/>
        <w:r w:rsidR="004D7AD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cs-CZ"/>
          </w:rPr>
          <w:t>3</w:t>
        </w:r>
      </w:hyperlink>
      <w:bookmarkEnd w:id="7"/>
      <w:r w:rsidR="004D7ADA">
        <w:rPr>
          <w:rFonts w:ascii="Arial" w:eastAsia="Times New Roman" w:hAnsi="Arial" w:cs="Arial"/>
          <w:sz w:val="18"/>
          <w:szCs w:val="18"/>
          <w:lang w:eastAsia="cs-CZ"/>
        </w:rPr>
        <w:t>§ 4 odst. 2 zákona o místních poplatcích</w:t>
      </w:r>
    </w:p>
    <w:p w:rsidR="007C7CDC" w:rsidRDefault="00B50189">
      <w:pPr>
        <w:spacing w:after="0" w:line="20" w:lineRule="atLeast"/>
        <w:ind w:hanging="170"/>
      </w:pPr>
      <w:hyperlink w:anchor="sdfootnote4anc">
        <w:bookmarkStart w:id="8" w:name="sdfootnote4sym"/>
        <w:r w:rsidR="004D7AD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cs-CZ"/>
          </w:rPr>
          <w:t>4</w:t>
        </w:r>
      </w:hyperlink>
      <w:bookmarkEnd w:id="8"/>
      <w:r w:rsidR="004D7ADA">
        <w:rPr>
          <w:rFonts w:ascii="Arial" w:eastAsia="Times New Roman" w:hAnsi="Arial" w:cs="Arial"/>
          <w:sz w:val="18"/>
          <w:szCs w:val="18"/>
          <w:lang w:eastAsia="cs-CZ"/>
        </w:rPr>
        <w:t>§ 14a odst. 1 a 2 zákona o místních poplatcích; v ohlášení poplatník uvede zejména své identifikační údaje a skutečnosti rozhodné pro stanovení poplatku</w:t>
      </w:r>
    </w:p>
    <w:p w:rsidR="007C7CDC" w:rsidRDefault="00B50189">
      <w:pPr>
        <w:spacing w:after="0" w:line="20" w:lineRule="atLeast"/>
        <w:ind w:hanging="170"/>
      </w:pPr>
      <w:hyperlink w:anchor="sdfootnote5anc">
        <w:bookmarkStart w:id="9" w:name="sdfootnote5sym"/>
        <w:r w:rsidR="004D7AD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cs-CZ"/>
          </w:rPr>
          <w:t>5</w:t>
        </w:r>
      </w:hyperlink>
      <w:bookmarkEnd w:id="9"/>
      <w:r w:rsidR="004D7ADA">
        <w:rPr>
          <w:rFonts w:ascii="Arial" w:eastAsia="Times New Roman" w:hAnsi="Arial" w:cs="Arial"/>
          <w:sz w:val="18"/>
          <w:szCs w:val="18"/>
          <w:lang w:eastAsia="cs-CZ"/>
        </w:rPr>
        <w:t>§ 4 odst. 1 zákona o místních poplatcích</w:t>
      </w:r>
    </w:p>
    <w:p w:rsidR="007C7CDC" w:rsidRDefault="00B50189">
      <w:pPr>
        <w:spacing w:after="0" w:line="20" w:lineRule="atLeast"/>
        <w:ind w:hanging="170"/>
      </w:pPr>
      <w:hyperlink w:anchor="sdfootnote6anc">
        <w:bookmarkStart w:id="10" w:name="sdfootnote6sym"/>
        <w:r w:rsidR="004D7AD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cs-CZ"/>
          </w:rPr>
          <w:t>6</w:t>
        </w:r>
      </w:hyperlink>
      <w:bookmarkEnd w:id="10"/>
      <w:r w:rsidR="004D7ADA">
        <w:rPr>
          <w:rFonts w:ascii="Arial" w:eastAsia="Times New Roman" w:hAnsi="Arial" w:cs="Arial"/>
          <w:sz w:val="18"/>
          <w:szCs w:val="18"/>
          <w:lang w:eastAsia="cs-CZ"/>
        </w:rPr>
        <w:t>§ 14a odst. 6 zákona o místních poplatcích</w:t>
      </w:r>
    </w:p>
    <w:p w:rsidR="007C7CDC" w:rsidRDefault="007C7CDC">
      <w:pPr>
        <w:spacing w:after="0" w:line="20" w:lineRule="atLeast"/>
      </w:pPr>
    </w:p>
    <w:sectPr w:rsidR="007C7CDC" w:rsidSect="007C7CDC">
      <w:pgSz w:w="11906" w:h="16838"/>
      <w:pgMar w:top="1134" w:right="1134" w:bottom="1134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D356E"/>
    <w:multiLevelType w:val="multilevel"/>
    <w:tmpl w:val="F45E5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A078B"/>
    <w:multiLevelType w:val="hybridMultilevel"/>
    <w:tmpl w:val="EA1EFDBA"/>
    <w:lvl w:ilvl="0" w:tplc="6B622D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BE5F4B"/>
    <w:multiLevelType w:val="multilevel"/>
    <w:tmpl w:val="2A569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5C0BA2"/>
    <w:multiLevelType w:val="hybridMultilevel"/>
    <w:tmpl w:val="C9FC6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E7B16"/>
    <w:multiLevelType w:val="multilevel"/>
    <w:tmpl w:val="9C18ED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44C868B0"/>
    <w:multiLevelType w:val="multilevel"/>
    <w:tmpl w:val="C608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A14157"/>
    <w:multiLevelType w:val="multilevel"/>
    <w:tmpl w:val="ABA44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DE4067"/>
    <w:multiLevelType w:val="multilevel"/>
    <w:tmpl w:val="F3245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935695"/>
    <w:multiLevelType w:val="multilevel"/>
    <w:tmpl w:val="A072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C7CDC"/>
    <w:rsid w:val="00196009"/>
    <w:rsid w:val="001B1C50"/>
    <w:rsid w:val="002907D5"/>
    <w:rsid w:val="002B22DD"/>
    <w:rsid w:val="004775C4"/>
    <w:rsid w:val="004D7ADA"/>
    <w:rsid w:val="00580E25"/>
    <w:rsid w:val="005D7FC6"/>
    <w:rsid w:val="006301D7"/>
    <w:rsid w:val="006705AD"/>
    <w:rsid w:val="007C7CDC"/>
    <w:rsid w:val="009B5127"/>
    <w:rsid w:val="00AC350F"/>
    <w:rsid w:val="00B50189"/>
    <w:rsid w:val="00B70E9F"/>
    <w:rsid w:val="00BF5DBB"/>
    <w:rsid w:val="00C75F77"/>
    <w:rsid w:val="00D83381"/>
    <w:rsid w:val="00DB5BA8"/>
    <w:rsid w:val="00DD6F08"/>
    <w:rsid w:val="00FE0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8F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Normln"/>
    <w:link w:val="Nadpis1Char"/>
    <w:uiPriority w:val="9"/>
    <w:qFormat/>
    <w:rsid w:val="00DF7367"/>
    <w:pPr>
      <w:spacing w:before="238" w:after="23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paragraph" w:customStyle="1" w:styleId="Heading2">
    <w:name w:val="Heading 2"/>
    <w:basedOn w:val="Normln"/>
    <w:link w:val="Nadpis2Char"/>
    <w:uiPriority w:val="9"/>
    <w:qFormat/>
    <w:rsid w:val="00DF7367"/>
    <w:pPr>
      <w:spacing w:before="363" w:afterAutospacing="1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link w:val="Heading1"/>
    <w:uiPriority w:val="9"/>
    <w:qFormat/>
    <w:rsid w:val="00DF7367"/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Heading2"/>
    <w:uiPriority w:val="9"/>
    <w:qFormat/>
    <w:rsid w:val="00DF736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DF7367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E7310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rsid w:val="007C7CD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7C7CDC"/>
    <w:pPr>
      <w:spacing w:after="140"/>
    </w:pPr>
  </w:style>
  <w:style w:type="paragraph" w:styleId="Seznam">
    <w:name w:val="List"/>
    <w:basedOn w:val="Zkladntext"/>
    <w:rsid w:val="007C7CDC"/>
    <w:rPr>
      <w:rFonts w:cs="Arial"/>
    </w:rPr>
  </w:style>
  <w:style w:type="paragraph" w:customStyle="1" w:styleId="Caption">
    <w:name w:val="Caption"/>
    <w:basedOn w:val="Normln"/>
    <w:qFormat/>
    <w:rsid w:val="007C7C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C7CDC"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qFormat/>
    <w:rsid w:val="00DF7367"/>
    <w:pPr>
      <w:spacing w:beforeAutospacing="1" w:after="14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dfootnote-western">
    <w:name w:val="sdfootnote-western"/>
    <w:basedOn w:val="Normln"/>
    <w:qFormat/>
    <w:rsid w:val="00DF7367"/>
    <w:pPr>
      <w:spacing w:beforeAutospacing="1" w:after="0" w:line="240" w:lineRule="auto"/>
      <w:ind w:left="170" w:hanging="170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odstavec-western">
    <w:name w:val="odstavec-western"/>
    <w:basedOn w:val="Normln"/>
    <w:qFormat/>
    <w:rsid w:val="00DF7367"/>
    <w:pPr>
      <w:spacing w:beforeAutospacing="1" w:after="119"/>
      <w:jc w:val="both"/>
    </w:pPr>
    <w:rPr>
      <w:rFonts w:ascii="Arial" w:eastAsia="Times New Roman" w:hAnsi="Arial" w:cs="Arial"/>
      <w:lang w:eastAsia="cs-CZ"/>
    </w:rPr>
  </w:style>
  <w:style w:type="paragraph" w:customStyle="1" w:styleId="uvodniveta-western">
    <w:name w:val="uvodniveta-western"/>
    <w:basedOn w:val="Normln"/>
    <w:qFormat/>
    <w:rsid w:val="00DF7367"/>
    <w:pPr>
      <w:spacing w:before="62" w:after="119"/>
      <w:jc w:val="both"/>
    </w:pPr>
    <w:rPr>
      <w:rFonts w:ascii="Arial" w:eastAsia="Times New Roman" w:hAnsi="Arial" w:cs="Arial"/>
      <w:lang w:eastAsia="cs-CZ"/>
    </w:rPr>
  </w:style>
  <w:style w:type="paragraph" w:customStyle="1" w:styleId="western">
    <w:name w:val="western"/>
    <w:basedOn w:val="Normln"/>
    <w:qFormat/>
    <w:rsid w:val="00DF7367"/>
    <w:pPr>
      <w:spacing w:beforeAutospacing="1" w:after="14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podpisovepole-western1">
    <w:name w:val="podpisovepole-western1"/>
    <w:basedOn w:val="Normln"/>
    <w:qFormat/>
    <w:rsid w:val="00DF7367"/>
    <w:pPr>
      <w:spacing w:beforeAutospacing="1" w:after="0"/>
      <w:jc w:val="center"/>
    </w:pPr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DF736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E731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4</Pages>
  <Words>891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</dc:creator>
  <dc:description/>
  <cp:lastModifiedBy>Uzivatel</cp:lastModifiedBy>
  <cp:revision>25</cp:revision>
  <cp:lastPrinted>2023-12-13T07:39:00Z</cp:lastPrinted>
  <dcterms:created xsi:type="dcterms:W3CDTF">2023-12-08T10:26:00Z</dcterms:created>
  <dcterms:modified xsi:type="dcterms:W3CDTF">2023-12-15T07:19:00Z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