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CE" w:rsidRDefault="00B022CE" w:rsidP="00B022CE">
      <w:pPr>
        <w:pStyle w:val="Zkladntext"/>
        <w:spacing w:after="0"/>
        <w:jc w:val="center"/>
        <w:rPr>
          <w:rFonts w:ascii="Cambria" w:hAnsi="Cambria" w:cs="Arial"/>
          <w:b/>
          <w:color w:val="000000"/>
          <w:sz w:val="40"/>
          <w:szCs w:val="40"/>
        </w:rPr>
      </w:pPr>
      <w:r w:rsidRPr="0033544C">
        <w:rPr>
          <w:rFonts w:ascii="Cambria" w:hAnsi="Cambria" w:cs="Arial"/>
          <w:b/>
          <w:color w:val="000000"/>
          <w:sz w:val="28"/>
          <w:szCs w:val="28"/>
        </w:rPr>
        <w:t xml:space="preserve">Obec </w:t>
      </w:r>
      <w:r>
        <w:rPr>
          <w:rFonts w:ascii="Cambria" w:hAnsi="Cambria" w:cs="Arial"/>
          <w:b/>
          <w:color w:val="000000"/>
          <w:sz w:val="28"/>
          <w:szCs w:val="28"/>
        </w:rPr>
        <w:t>Pálovice</w:t>
      </w:r>
    </w:p>
    <w:p w:rsidR="00B022CE" w:rsidRDefault="00B022CE" w:rsidP="00B022CE">
      <w:pPr>
        <w:pStyle w:val="NormlnIMP"/>
        <w:spacing w:line="240" w:lineRule="auto"/>
        <w:jc w:val="center"/>
        <w:rPr>
          <w:rFonts w:ascii="Cambria" w:hAnsi="Cambria" w:cs="Arial"/>
          <w:b/>
          <w:szCs w:val="24"/>
        </w:rPr>
      </w:pPr>
    </w:p>
    <w:p w:rsidR="00B022CE" w:rsidRDefault="00B022CE" w:rsidP="00B022CE">
      <w:pPr>
        <w:pStyle w:val="NormlnIMP"/>
        <w:spacing w:line="240" w:lineRule="auto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Obecně závazná vyhláška č. 2/2020</w:t>
      </w:r>
    </w:p>
    <w:p w:rsidR="00B022CE" w:rsidRPr="0033544C" w:rsidRDefault="00B022CE" w:rsidP="00B022CE">
      <w:pPr>
        <w:pStyle w:val="NormlnIMP"/>
        <w:spacing w:line="240" w:lineRule="auto"/>
        <w:jc w:val="center"/>
        <w:rPr>
          <w:rFonts w:ascii="Cambria" w:hAnsi="Cambria" w:cs="Arial"/>
          <w:b/>
          <w:szCs w:val="24"/>
        </w:rPr>
      </w:pPr>
    </w:p>
    <w:p w:rsidR="00B022CE" w:rsidRPr="0033544C" w:rsidRDefault="00B022CE" w:rsidP="00B022CE">
      <w:pPr>
        <w:jc w:val="center"/>
        <w:rPr>
          <w:rFonts w:ascii="Cambria" w:hAnsi="Cambria" w:cs="Arial"/>
          <w:b/>
          <w:sz w:val="28"/>
          <w:szCs w:val="28"/>
        </w:rPr>
      </w:pPr>
      <w:r w:rsidRPr="0033544C">
        <w:rPr>
          <w:rFonts w:ascii="Cambria" w:hAnsi="Cambria" w:cs="Arial"/>
          <w:b/>
          <w:sz w:val="28"/>
          <w:szCs w:val="28"/>
        </w:rPr>
        <w:t>o regulaci hlučných činností</w:t>
      </w:r>
      <w:r>
        <w:rPr>
          <w:rFonts w:ascii="Cambria" w:hAnsi="Cambria" w:cs="Arial"/>
          <w:b/>
          <w:sz w:val="28"/>
          <w:szCs w:val="28"/>
        </w:rPr>
        <w:t xml:space="preserve"> a používání zábavní pyrotechniky</w:t>
      </w:r>
    </w:p>
    <w:p w:rsidR="00B022CE" w:rsidRPr="000B1244" w:rsidRDefault="00B022CE" w:rsidP="00B022CE">
      <w:pPr>
        <w:rPr>
          <w:rFonts w:ascii="Cambria" w:hAnsi="Cambria" w:cs="Arial"/>
          <w:b/>
          <w:sz w:val="20"/>
          <w:szCs w:val="20"/>
          <w:u w:val="single"/>
        </w:rPr>
      </w:pPr>
    </w:p>
    <w:p w:rsidR="00B022CE" w:rsidRDefault="00B022CE" w:rsidP="00B022CE">
      <w:pPr>
        <w:ind w:firstLine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Zastupitelstvo obce Pálovice</w:t>
      </w:r>
      <w:r w:rsidRPr="000B1244">
        <w:rPr>
          <w:rFonts w:ascii="Cambria" w:hAnsi="Cambria" w:cs="Arial"/>
        </w:rPr>
        <w:t xml:space="preserve"> se na</w:t>
      </w:r>
      <w:r>
        <w:rPr>
          <w:rFonts w:ascii="Cambria" w:hAnsi="Cambria" w:cs="Arial"/>
        </w:rPr>
        <w:t xml:space="preserve"> svém zasedání dne 30.6. 2020</w:t>
      </w:r>
      <w:r w:rsidRPr="000B1244">
        <w:rPr>
          <w:rFonts w:ascii="Cambria" w:hAnsi="Cambria" w:cs="Arial"/>
        </w:rPr>
        <w:t xml:space="preserve"> usneslo vydat na základě ustanovení § 10 písm. a) a ustanovení § 84 odst. 2 písm. h) zákona č. 128/2000 Sb., o obcích (obecní zřízení), ve znění pozdějších předpisů, tuto obecně závaznou vyhlášku </w:t>
      </w:r>
      <w:r>
        <w:rPr>
          <w:rFonts w:ascii="Cambria" w:hAnsi="Cambria"/>
        </w:rPr>
        <w:t>(dále jen „vyhlášku“)</w:t>
      </w:r>
      <w:r w:rsidRPr="000B1244">
        <w:rPr>
          <w:rFonts w:ascii="Cambria" w:hAnsi="Cambria" w:cs="Arial"/>
        </w:rPr>
        <w:t>:</w:t>
      </w:r>
    </w:p>
    <w:p w:rsidR="00B022CE" w:rsidRPr="000B1244" w:rsidRDefault="00B022CE" w:rsidP="00B022CE">
      <w:pPr>
        <w:jc w:val="both"/>
        <w:rPr>
          <w:rFonts w:ascii="Cambria" w:hAnsi="Cambria" w:cs="Arial"/>
        </w:rPr>
      </w:pPr>
    </w:p>
    <w:p w:rsidR="00B022CE" w:rsidRPr="006A5093" w:rsidRDefault="00B022CE" w:rsidP="00B022CE">
      <w:pPr>
        <w:jc w:val="center"/>
        <w:rPr>
          <w:rFonts w:ascii="Cambria" w:hAnsi="Cambria"/>
          <w:b/>
        </w:rPr>
      </w:pPr>
      <w:r w:rsidRPr="006A5093">
        <w:rPr>
          <w:rFonts w:ascii="Cambria" w:hAnsi="Cambria"/>
          <w:b/>
        </w:rPr>
        <w:t>Článek 1</w:t>
      </w:r>
    </w:p>
    <w:p w:rsidR="00B022CE" w:rsidRDefault="00B022CE" w:rsidP="00B022C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Pr="006A5093">
        <w:rPr>
          <w:rFonts w:ascii="Cambria" w:hAnsi="Cambria"/>
          <w:b/>
        </w:rPr>
        <w:t>ředmět vyhlášky</w:t>
      </w:r>
    </w:p>
    <w:p w:rsidR="00B022CE" w:rsidRPr="006A5093" w:rsidRDefault="00B022CE" w:rsidP="00B022CE">
      <w:pPr>
        <w:spacing w:line="120" w:lineRule="auto"/>
        <w:jc w:val="center"/>
        <w:rPr>
          <w:rFonts w:ascii="Cambria" w:hAnsi="Cambria"/>
          <w:b/>
        </w:rPr>
      </w:pPr>
    </w:p>
    <w:p w:rsidR="00B022CE" w:rsidRDefault="00B022CE" w:rsidP="00B022CE">
      <w:pPr>
        <w:ind w:firstLine="567"/>
        <w:jc w:val="both"/>
        <w:rPr>
          <w:rFonts w:ascii="Cambria" w:hAnsi="Cambria" w:cs="Arial"/>
        </w:rPr>
      </w:pPr>
      <w:r w:rsidRPr="006A5093">
        <w:rPr>
          <w:rFonts w:ascii="Cambria" w:hAnsi="Cambria" w:cs="Arial"/>
        </w:rPr>
        <w:t>Předmětem této vyhlášky je regulace činností, které by mohly</w:t>
      </w:r>
      <w:r>
        <w:rPr>
          <w:rFonts w:ascii="Cambria" w:hAnsi="Cambria" w:cs="Arial"/>
        </w:rPr>
        <w:t xml:space="preserve"> svou hlučností</w:t>
      </w:r>
      <w:r w:rsidRPr="006A5093">
        <w:rPr>
          <w:rFonts w:ascii="Cambria" w:hAnsi="Cambria" w:cs="Arial"/>
        </w:rPr>
        <w:t xml:space="preserve"> narušit veřejný pořádek v obci nebo být v rozporu s do</w:t>
      </w:r>
      <w:r>
        <w:rPr>
          <w:rFonts w:ascii="Cambria" w:hAnsi="Cambria" w:cs="Arial"/>
        </w:rPr>
        <w:t xml:space="preserve">brými mravy, ochrannou zdraví, </w:t>
      </w:r>
      <w:r w:rsidRPr="006A5093">
        <w:rPr>
          <w:rFonts w:ascii="Cambria" w:hAnsi="Cambria" w:cs="Arial"/>
        </w:rPr>
        <w:t xml:space="preserve">směřující k ochraně před následnými škodami a újmami způsobenými narušováním veřejného pořádku na majetku, jako veřejném statku, jehož ochrana je ve veřejném zájmu a zájmu chráněném obcí </w:t>
      </w:r>
      <w:r>
        <w:rPr>
          <w:rFonts w:ascii="Cambria" w:hAnsi="Cambria" w:cs="Arial"/>
        </w:rPr>
        <w:t>Pálovice</w:t>
      </w:r>
      <w:r w:rsidRPr="006A5093">
        <w:rPr>
          <w:rFonts w:ascii="Cambria" w:hAnsi="Cambria" w:cs="Arial"/>
        </w:rPr>
        <w:t xml:space="preserve"> jako územním samosprávným celkem. </w:t>
      </w:r>
    </w:p>
    <w:p w:rsidR="00B022CE" w:rsidRDefault="00B022CE" w:rsidP="00B022CE">
      <w:pPr>
        <w:rPr>
          <w:rFonts w:ascii="Cambria" w:hAnsi="Cambria"/>
          <w:szCs w:val="20"/>
        </w:rPr>
      </w:pPr>
    </w:p>
    <w:p w:rsidR="00B022CE" w:rsidRPr="000B1244" w:rsidRDefault="00B022CE" w:rsidP="00B022C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2</w:t>
      </w:r>
    </w:p>
    <w:p w:rsidR="00B022CE" w:rsidRDefault="00B022CE" w:rsidP="00B022C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Regulace hlučných činností v nevhodnou denní dobu</w:t>
      </w:r>
    </w:p>
    <w:p w:rsidR="00B022CE" w:rsidRPr="000B1244" w:rsidRDefault="00B022CE" w:rsidP="00B022CE">
      <w:pPr>
        <w:spacing w:line="120" w:lineRule="auto"/>
        <w:jc w:val="center"/>
        <w:rPr>
          <w:rFonts w:ascii="Cambria" w:hAnsi="Cambria" w:cs="Arial"/>
          <w:b/>
        </w:rPr>
      </w:pPr>
    </w:p>
    <w:p w:rsidR="00B022CE" w:rsidRPr="00E442FB" w:rsidRDefault="00B022CE" w:rsidP="00B022CE">
      <w:pPr>
        <w:ind w:firstLine="708"/>
        <w:jc w:val="both"/>
        <w:rPr>
          <w:rFonts w:ascii="Cambria" w:hAnsi="Cambria" w:cs="Arial"/>
          <w:b/>
        </w:rPr>
      </w:pPr>
      <w:r w:rsidRPr="00E442FB">
        <w:rPr>
          <w:rFonts w:ascii="Cambria" w:hAnsi="Cambria" w:cs="Arial"/>
          <w:b/>
        </w:rPr>
        <w:t>Každý je povinen zdržet se o nedělích a státem uznaných dnech pracovního klidu</w:t>
      </w:r>
      <w:r w:rsidRPr="00E442FB">
        <w:rPr>
          <w:rStyle w:val="Znakapoznpodarou"/>
          <w:rFonts w:ascii="Cambria" w:hAnsi="Cambria" w:cs="Arial"/>
          <w:b/>
        </w:rPr>
        <w:footnoteReference w:id="2"/>
      </w:r>
      <w:r w:rsidRPr="00E442FB">
        <w:rPr>
          <w:rFonts w:ascii="Cambria" w:hAnsi="Cambria" w:cs="Arial"/>
          <w:b/>
        </w:rPr>
        <w:t xml:space="preserve"> v době od 7:00 do 22:00 hodin veškerých prací spojených s používáním hlučných strojů, přístrojů a zařízení způsobujících hluk - například sekaček na trávu, cirkulárek, motorových pil, křovinořezů, vrtaček, brusných, hoblovacích, odsávacích strojů a jim podobných.</w:t>
      </w:r>
    </w:p>
    <w:p w:rsidR="00B022CE" w:rsidRDefault="00B022CE" w:rsidP="00B022CE">
      <w:pPr>
        <w:rPr>
          <w:rFonts w:ascii="Cambria" w:hAnsi="Cambria" w:cs="Arial"/>
        </w:rPr>
      </w:pPr>
    </w:p>
    <w:p w:rsidR="00B022CE" w:rsidRPr="00CC2770" w:rsidRDefault="00B022CE" w:rsidP="00B022CE">
      <w:pPr>
        <w:jc w:val="center"/>
        <w:rPr>
          <w:rFonts w:ascii="Cambria" w:hAnsi="Cambria" w:cs="Arial"/>
          <w:b/>
        </w:rPr>
      </w:pPr>
      <w:r w:rsidRPr="00CC2770">
        <w:rPr>
          <w:rFonts w:ascii="Cambria" w:hAnsi="Cambria" w:cs="Arial"/>
          <w:b/>
        </w:rPr>
        <w:t>Článek 3</w:t>
      </w:r>
    </w:p>
    <w:p w:rsidR="00B022CE" w:rsidRDefault="00B022CE" w:rsidP="00B022CE">
      <w:pPr>
        <w:jc w:val="center"/>
        <w:rPr>
          <w:rFonts w:ascii="Cambria" w:hAnsi="Cambria" w:cs="Arial"/>
          <w:b/>
        </w:rPr>
      </w:pPr>
      <w:r w:rsidRPr="00CC2770">
        <w:rPr>
          <w:rFonts w:ascii="Cambria" w:hAnsi="Cambria" w:cs="Arial"/>
          <w:b/>
        </w:rPr>
        <w:t>Regulace používání zábavní pyrotechniky</w:t>
      </w:r>
    </w:p>
    <w:p w:rsidR="00B022CE" w:rsidRPr="00CC2770" w:rsidRDefault="00B022CE" w:rsidP="00B022CE">
      <w:pPr>
        <w:spacing w:line="120" w:lineRule="auto"/>
        <w:jc w:val="center"/>
        <w:rPr>
          <w:rFonts w:ascii="Cambria" w:hAnsi="Cambria" w:cs="Arial"/>
          <w:b/>
        </w:rPr>
      </w:pPr>
    </w:p>
    <w:p w:rsidR="00B022CE" w:rsidRDefault="00B022CE" w:rsidP="00B022CE">
      <w:pPr>
        <w:ind w:firstLine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Používání zábavní pyrotechniky je zakázáno na všech veřejných prostranstvích</w:t>
      </w:r>
      <w:r w:rsidRPr="00A7000A">
        <w:rPr>
          <w:rStyle w:val="Znakapoznpodarou"/>
          <w:rFonts w:ascii="Cambria" w:hAnsi="Cambria" w:cs="Arial"/>
        </w:rPr>
        <w:footnoteReference w:id="3"/>
      </w:r>
      <w:r>
        <w:rPr>
          <w:rFonts w:ascii="Cambria" w:hAnsi="Cambria" w:cs="Arial"/>
        </w:rPr>
        <w:t xml:space="preserve"> na území obce Pálovice. Tento zákaz </w:t>
      </w:r>
      <w:r w:rsidRPr="002D1202">
        <w:rPr>
          <w:rFonts w:ascii="Cambria" w:hAnsi="Cambria" w:cs="Arial"/>
        </w:rPr>
        <w:t xml:space="preserve">se nevztahuje na </w:t>
      </w:r>
      <w:r>
        <w:rPr>
          <w:rFonts w:ascii="Cambria" w:hAnsi="Cambria" w:cs="Arial"/>
        </w:rPr>
        <w:t>oslavy „Silvestra“, které se konají v noci z</w:t>
      </w:r>
      <w:r w:rsidRPr="002D1202">
        <w:rPr>
          <w:rFonts w:ascii="Cambria" w:hAnsi="Cambria" w:cs="Arial"/>
        </w:rPr>
        <w:t xml:space="preserve"> 31. prosince</w:t>
      </w:r>
      <w:r>
        <w:rPr>
          <w:rFonts w:ascii="Cambria" w:hAnsi="Cambria" w:cs="Arial"/>
        </w:rPr>
        <w:t xml:space="preserve"> na 1. ledna a na oslavy „Pálení čarodějnic“, které se konají z 30. dubna na 1. května.</w:t>
      </w:r>
    </w:p>
    <w:p w:rsidR="00B022CE" w:rsidRDefault="00B022CE" w:rsidP="00B022CE">
      <w:pPr>
        <w:rPr>
          <w:rFonts w:ascii="Cambria" w:hAnsi="Cambria" w:cs="Arial"/>
          <w:b/>
        </w:rPr>
      </w:pPr>
    </w:p>
    <w:p w:rsidR="00B022CE" w:rsidRPr="000B1244" w:rsidRDefault="00B022CE" w:rsidP="00B022C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4</w:t>
      </w:r>
    </w:p>
    <w:p w:rsidR="00B022CE" w:rsidRDefault="00B022CE" w:rsidP="00B022CE">
      <w:pPr>
        <w:jc w:val="center"/>
        <w:rPr>
          <w:rFonts w:ascii="Cambria" w:hAnsi="Cambria" w:cs="Arial"/>
          <w:b/>
        </w:rPr>
      </w:pPr>
      <w:r w:rsidRPr="000B1244">
        <w:rPr>
          <w:rFonts w:ascii="Cambria" w:hAnsi="Cambria" w:cs="Arial"/>
          <w:b/>
        </w:rPr>
        <w:t>Účinnost</w:t>
      </w:r>
    </w:p>
    <w:p w:rsidR="00B022CE" w:rsidRPr="000B1244" w:rsidRDefault="00B022CE" w:rsidP="00B022CE">
      <w:pPr>
        <w:spacing w:line="120" w:lineRule="auto"/>
        <w:jc w:val="center"/>
        <w:rPr>
          <w:rFonts w:ascii="Cambria" w:hAnsi="Cambria" w:cs="Arial"/>
          <w:b/>
        </w:rPr>
      </w:pPr>
    </w:p>
    <w:p w:rsidR="00B022CE" w:rsidRPr="000B1244" w:rsidRDefault="00B022CE" w:rsidP="00B022CE">
      <w:pPr>
        <w:jc w:val="center"/>
        <w:rPr>
          <w:rFonts w:ascii="Cambria" w:hAnsi="Cambria" w:cs="Arial"/>
        </w:rPr>
      </w:pPr>
      <w:r w:rsidRPr="000B1244">
        <w:rPr>
          <w:rFonts w:ascii="Cambria" w:hAnsi="Cambria" w:cs="Arial"/>
        </w:rPr>
        <w:t>Tato obecně závazná vyhláška nabývá účinnosti patnáctým dnem po dni vyhlášení.</w:t>
      </w:r>
    </w:p>
    <w:p w:rsidR="00B022CE" w:rsidRPr="000B1244" w:rsidRDefault="00B022CE" w:rsidP="00B022CE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:rsidR="00B022CE" w:rsidRPr="000B1244" w:rsidRDefault="00B022CE" w:rsidP="00B022CE">
      <w:pPr>
        <w:ind w:left="705"/>
        <w:jc w:val="both"/>
        <w:rPr>
          <w:rFonts w:ascii="Cambria" w:hAnsi="Cambria" w:cs="Arial"/>
        </w:rPr>
      </w:pPr>
    </w:p>
    <w:p w:rsidR="00B022CE" w:rsidRDefault="00B022CE" w:rsidP="00B022CE">
      <w:pPr>
        <w:jc w:val="both"/>
        <w:rPr>
          <w:rFonts w:ascii="Cambria" w:hAnsi="Cambria" w:cs="Arial"/>
        </w:rPr>
      </w:pPr>
    </w:p>
    <w:p w:rsidR="00B022CE" w:rsidRDefault="00B022CE" w:rsidP="00B022CE">
      <w:pPr>
        <w:ind w:left="567"/>
        <w:jc w:val="both"/>
        <w:rPr>
          <w:rFonts w:ascii="Cambria" w:hAnsi="Cambria" w:cs="Arial"/>
        </w:rPr>
      </w:pPr>
    </w:p>
    <w:p w:rsidR="00B022CE" w:rsidRPr="003509EB" w:rsidRDefault="00B022CE" w:rsidP="00B022CE">
      <w:pPr>
        <w:ind w:left="567"/>
        <w:jc w:val="both"/>
        <w:rPr>
          <w:rFonts w:ascii="Cambria" w:hAnsi="Cambria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B022CE" w:rsidRPr="003509EB" w:rsidTr="00AA38A6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2CE" w:rsidRPr="003509EB" w:rsidRDefault="00B022CE" w:rsidP="00AA38A6">
            <w:pPr>
              <w:jc w:val="center"/>
              <w:rPr>
                <w:rFonts w:ascii="Cambria" w:hAnsi="Cambria" w:cs="Arial"/>
                <w:b/>
              </w:rPr>
            </w:pPr>
            <w:r w:rsidRPr="003509EB">
              <w:rPr>
                <w:rFonts w:ascii="Cambria" w:hAnsi="Cambria" w:cs="Arial"/>
                <w:b/>
              </w:rPr>
              <w:t>Věra Mžiková</w:t>
            </w:r>
          </w:p>
          <w:p w:rsidR="00B022CE" w:rsidRPr="003509EB" w:rsidRDefault="00B022CE" w:rsidP="00AA38A6">
            <w:pPr>
              <w:jc w:val="center"/>
              <w:rPr>
                <w:rFonts w:ascii="Cambria" w:hAnsi="Cambria" w:cs="Arial"/>
              </w:rPr>
            </w:pPr>
            <w:r w:rsidRPr="003509EB">
              <w:rPr>
                <w:rFonts w:ascii="Cambria" w:hAnsi="Cambria" w:cs="Arial"/>
              </w:rPr>
              <w:t>místostarostka obce</w:t>
            </w:r>
          </w:p>
        </w:tc>
        <w:tc>
          <w:tcPr>
            <w:tcW w:w="1559" w:type="dxa"/>
          </w:tcPr>
          <w:p w:rsidR="00B022CE" w:rsidRPr="003509EB" w:rsidRDefault="00B022CE" w:rsidP="00AA38A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B022CE" w:rsidRPr="003509EB" w:rsidRDefault="00B022CE" w:rsidP="00AA38A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2CE" w:rsidRPr="003509EB" w:rsidRDefault="00B022CE" w:rsidP="00AA38A6">
            <w:pPr>
              <w:jc w:val="center"/>
              <w:rPr>
                <w:rFonts w:ascii="Cambria" w:hAnsi="Cambria" w:cs="Arial"/>
                <w:b/>
              </w:rPr>
            </w:pPr>
            <w:r w:rsidRPr="003509EB">
              <w:rPr>
                <w:rFonts w:ascii="Cambria" w:hAnsi="Cambria" w:cs="Arial"/>
                <w:b/>
              </w:rPr>
              <w:t>Karel Králík</w:t>
            </w:r>
          </w:p>
          <w:p w:rsidR="00B022CE" w:rsidRPr="003509EB" w:rsidRDefault="00B022CE" w:rsidP="00AA38A6">
            <w:pPr>
              <w:jc w:val="center"/>
              <w:rPr>
                <w:rFonts w:ascii="Cambria" w:hAnsi="Cambria" w:cs="Arial"/>
              </w:rPr>
            </w:pPr>
            <w:r w:rsidRPr="003509EB">
              <w:rPr>
                <w:rFonts w:ascii="Cambria" w:hAnsi="Cambria" w:cs="Arial"/>
              </w:rPr>
              <w:t>starosta obce</w:t>
            </w:r>
          </w:p>
        </w:tc>
      </w:tr>
    </w:tbl>
    <w:p w:rsidR="00B022CE" w:rsidRDefault="00B022CE" w:rsidP="00B022CE">
      <w:pPr>
        <w:tabs>
          <w:tab w:val="left" w:pos="2112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:rsidR="00B022CE" w:rsidRPr="000B1244" w:rsidRDefault="00B022CE" w:rsidP="00B022CE">
      <w:pPr>
        <w:tabs>
          <w:tab w:val="left" w:pos="2112"/>
        </w:tabs>
        <w:jc w:val="both"/>
        <w:rPr>
          <w:rFonts w:ascii="Cambria" w:hAnsi="Cambria" w:cs="Arial"/>
        </w:rPr>
      </w:pPr>
    </w:p>
    <w:p w:rsidR="00B022CE" w:rsidRPr="00AC65BC" w:rsidRDefault="00B022CE" w:rsidP="00B022CE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  <w:r w:rsidRPr="000B1244">
        <w:rPr>
          <w:rFonts w:ascii="Cambria" w:hAnsi="Cambria" w:cs="Arial"/>
          <w:szCs w:val="24"/>
        </w:rPr>
        <w:t>Vyvěšeno na úřední desce dne:</w:t>
      </w:r>
      <w:r>
        <w:rPr>
          <w:rFonts w:ascii="Cambria" w:hAnsi="Cambria" w:cs="Arial"/>
          <w:szCs w:val="24"/>
        </w:rPr>
        <w:t xml:space="preserve"> </w:t>
      </w:r>
      <w:r w:rsidR="00395D5F">
        <w:rPr>
          <w:rFonts w:ascii="Cambria" w:hAnsi="Cambria" w:cs="Arial"/>
          <w:szCs w:val="24"/>
        </w:rPr>
        <w:t>1.7.2020</w:t>
      </w:r>
    </w:p>
    <w:p w:rsidR="00B022CE" w:rsidRPr="000B1244" w:rsidRDefault="00B022CE" w:rsidP="00B022CE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  <w:r w:rsidRPr="000B1244">
        <w:rPr>
          <w:rFonts w:ascii="Cambria" w:hAnsi="Cambria" w:cs="Arial"/>
          <w:szCs w:val="24"/>
        </w:rPr>
        <w:t>Sejmuto z úřední desky dne:</w:t>
      </w:r>
      <w:r w:rsidR="0000292C">
        <w:rPr>
          <w:rFonts w:ascii="Cambria" w:hAnsi="Cambria" w:cs="Arial"/>
          <w:szCs w:val="24"/>
        </w:rPr>
        <w:t>25.8.2020</w:t>
      </w:r>
    </w:p>
    <w:p w:rsidR="00DB1204" w:rsidRDefault="00DB1204"/>
    <w:sectPr w:rsidR="00DB1204" w:rsidSect="00EE7B03">
      <w:pgSz w:w="11906" w:h="16838"/>
      <w:pgMar w:top="56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1D2" w:rsidRDefault="00CD71D2" w:rsidP="00B022CE">
      <w:r>
        <w:separator/>
      </w:r>
    </w:p>
  </w:endnote>
  <w:endnote w:type="continuationSeparator" w:id="1">
    <w:p w:rsidR="00CD71D2" w:rsidRDefault="00CD71D2" w:rsidP="00B0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1D2" w:rsidRDefault="00CD71D2" w:rsidP="00B022CE">
      <w:r>
        <w:separator/>
      </w:r>
    </w:p>
  </w:footnote>
  <w:footnote w:type="continuationSeparator" w:id="1">
    <w:p w:rsidR="00CD71D2" w:rsidRDefault="00CD71D2" w:rsidP="00B022CE">
      <w:r>
        <w:continuationSeparator/>
      </w:r>
    </w:p>
  </w:footnote>
  <w:footnote w:id="2">
    <w:p w:rsidR="00B022CE" w:rsidRPr="00471A2B" w:rsidRDefault="00B022CE" w:rsidP="00B022CE">
      <w:pPr>
        <w:pStyle w:val="Textpoznpodarou"/>
        <w:jc w:val="both"/>
        <w:rPr>
          <w:rFonts w:ascii="Cambria" w:hAnsi="Cambria"/>
        </w:rPr>
      </w:pPr>
      <w:r w:rsidRPr="00471A2B">
        <w:rPr>
          <w:rStyle w:val="Znakapoznpodarou"/>
          <w:rFonts w:ascii="Cambria" w:hAnsi="Cambria"/>
        </w:rPr>
        <w:footnoteRef/>
      </w:r>
      <w:r w:rsidRPr="00471A2B">
        <w:rPr>
          <w:rFonts w:ascii="Cambria" w:hAnsi="Cambria"/>
        </w:rPr>
        <w:t xml:space="preserve"> § 1 a § 2 zákona č. 245/2000 Sb., o státních svátcích, ostatních svátcích, významných dnech a o dnech pracovního klidu, ve znění pozdějčích předpisů.</w:t>
      </w:r>
    </w:p>
  </w:footnote>
  <w:footnote w:id="3">
    <w:p w:rsidR="00B022CE" w:rsidRPr="00A7000A" w:rsidRDefault="00B022CE" w:rsidP="00B022CE">
      <w:pPr>
        <w:pStyle w:val="Textpoznpodarou"/>
        <w:rPr>
          <w:rFonts w:ascii="Cambria" w:hAnsi="Cambria" w:cs="Arial"/>
        </w:rPr>
      </w:pPr>
      <w:r w:rsidRPr="00A7000A">
        <w:rPr>
          <w:rStyle w:val="Znakapoznpodarou"/>
          <w:rFonts w:ascii="Cambria" w:hAnsi="Cambria" w:cs="Arial"/>
        </w:rPr>
        <w:footnoteRef/>
      </w:r>
      <w:r w:rsidRPr="00A7000A">
        <w:rPr>
          <w:rFonts w:ascii="Cambria" w:hAnsi="Cambria" w:cs="Arial"/>
        </w:rPr>
        <w:t xml:space="preserve"> § </w:t>
      </w:r>
      <w:r>
        <w:rPr>
          <w:rFonts w:ascii="Cambria" w:hAnsi="Cambria" w:cs="Arial"/>
        </w:rPr>
        <w:t>34 zákona č. 128/2000 Sb., o obcích (obecní zřízení), ve znění pozdějších předpisů.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2CE"/>
    <w:rsid w:val="0000292C"/>
    <w:rsid w:val="00061BF5"/>
    <w:rsid w:val="001572B8"/>
    <w:rsid w:val="00326028"/>
    <w:rsid w:val="00395D5F"/>
    <w:rsid w:val="00437633"/>
    <w:rsid w:val="006A369F"/>
    <w:rsid w:val="00854CD4"/>
    <w:rsid w:val="00B022CE"/>
    <w:rsid w:val="00BB5D44"/>
    <w:rsid w:val="00CD71D2"/>
    <w:rsid w:val="00DB1204"/>
    <w:rsid w:val="00E4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022C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022CE"/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semiHidden/>
    <w:rsid w:val="00B022C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022CE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B022CE"/>
    <w:rPr>
      <w:vertAlign w:val="superscript"/>
    </w:rPr>
  </w:style>
  <w:style w:type="paragraph" w:customStyle="1" w:styleId="NormlnIMP">
    <w:name w:val="Normální_IMP"/>
    <w:basedOn w:val="Normln"/>
    <w:rsid w:val="00B022C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1535</Characters>
  <Application>Microsoft Office Word</Application>
  <DocSecurity>0</DocSecurity>
  <Lines>12</Lines>
  <Paragraphs>3</Paragraphs>
  <ScaleCrop>false</ScaleCrop>
  <Company>HP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2020-06-30T19:03:00Z</cp:lastPrinted>
  <dcterms:created xsi:type="dcterms:W3CDTF">2020-06-30T19:03:00Z</dcterms:created>
  <dcterms:modified xsi:type="dcterms:W3CDTF">2020-08-25T19:19:00Z</dcterms:modified>
</cp:coreProperties>
</file>