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41CD0C" w14:textId="77777777" w:rsidR="008856EA" w:rsidRDefault="00BA40E6">
      <w:pPr>
        <w:pStyle w:val="Nzev"/>
      </w:pPr>
      <w:bookmarkStart w:id="0" w:name="_GoBack"/>
      <w:bookmarkEnd w:id="0"/>
      <w:r>
        <w:t>Město Příbram</w:t>
      </w:r>
      <w:r>
        <w:br/>
        <w:t>Zastupitelstvo města Příbram</w:t>
      </w:r>
    </w:p>
    <w:p w14:paraId="0B63FA43" w14:textId="77777777" w:rsidR="008856EA" w:rsidRDefault="00BA40E6" w:rsidP="00FA0A69">
      <w:pPr>
        <w:pStyle w:val="Nadpis1"/>
        <w:spacing w:before="280" w:after="280"/>
      </w:pPr>
      <w:r>
        <w:t>Obecně závazná vyhláška města Příbram</w:t>
      </w:r>
      <w:r>
        <w:br/>
        <w:t>o místním poplatku ze psů</w:t>
      </w:r>
    </w:p>
    <w:p w14:paraId="158498F6" w14:textId="09650D02" w:rsidR="008856EA" w:rsidRDefault="00BA40E6">
      <w:pPr>
        <w:pStyle w:val="UvodniVeta"/>
      </w:pPr>
      <w:r>
        <w:t>Zastupitelstvo města Příbram se na svém zasedání dne </w:t>
      </w:r>
      <w:r w:rsidR="00B223B9">
        <w:t>6. listopadu 2023</w:t>
      </w:r>
      <w:r w:rsidR="004F0A2F">
        <w:t xml:space="preserve"> usnesením č</w:t>
      </w:r>
      <w:r w:rsidR="004D4030">
        <w:t>.</w:t>
      </w:r>
      <w:r w:rsidR="00B76B2E">
        <w:t xml:space="preserve"> </w:t>
      </w:r>
      <w:r w:rsidR="004D4030">
        <w:t xml:space="preserve">321/2023/ZM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AECC6D3" w14:textId="77777777" w:rsidR="008856EA" w:rsidRDefault="00BA40E6" w:rsidP="00E4108A">
      <w:pPr>
        <w:pStyle w:val="Nadpis2"/>
        <w:spacing w:before="440"/>
      </w:pPr>
      <w:r>
        <w:t>Čl. 1</w:t>
      </w:r>
      <w:r>
        <w:br/>
        <w:t>Úvodní ustanovení</w:t>
      </w:r>
    </w:p>
    <w:p w14:paraId="08943BA3" w14:textId="77777777" w:rsidR="008856EA" w:rsidRDefault="00BA40E6">
      <w:pPr>
        <w:pStyle w:val="Odstavec"/>
        <w:numPr>
          <w:ilvl w:val="0"/>
          <w:numId w:val="1"/>
        </w:numPr>
      </w:pPr>
      <w:r>
        <w:t>Město Příbram touto vyhláškou zavádí místní poplatek ze psů (dále jen „poplatek“).</w:t>
      </w:r>
    </w:p>
    <w:p w14:paraId="39C08B6C" w14:textId="77777777" w:rsidR="008856EA" w:rsidRDefault="00BA40E6">
      <w:pPr>
        <w:pStyle w:val="Odstavec"/>
        <w:numPr>
          <w:ilvl w:val="0"/>
          <w:numId w:val="1"/>
        </w:numPr>
      </w:pPr>
      <w:r>
        <w:t>Poplatkovým obdobím poplatku je kalendářní rok</w:t>
      </w:r>
      <w:r>
        <w:rPr>
          <w:rStyle w:val="Znakapoznpodarou"/>
        </w:rPr>
        <w:footnoteReference w:id="1"/>
      </w:r>
      <w:r>
        <w:t>.</w:t>
      </w:r>
    </w:p>
    <w:p w14:paraId="2AB17259" w14:textId="4267EE10" w:rsidR="008856EA" w:rsidRDefault="00BA40E6">
      <w:pPr>
        <w:pStyle w:val="Odstavec"/>
        <w:numPr>
          <w:ilvl w:val="0"/>
          <w:numId w:val="1"/>
        </w:numPr>
      </w:pPr>
      <w:r>
        <w:t xml:space="preserve">Správcem poplatku je </w:t>
      </w:r>
      <w:r w:rsidR="009B75A5">
        <w:t>m</w:t>
      </w:r>
      <w:r>
        <w:t>ěstský úřad (dále jen „správce poplatku“)</w:t>
      </w:r>
      <w:r>
        <w:rPr>
          <w:rStyle w:val="Znakapoznpodarou"/>
        </w:rPr>
        <w:footnoteReference w:id="2"/>
      </w:r>
      <w:r>
        <w:t>.</w:t>
      </w:r>
    </w:p>
    <w:p w14:paraId="2824A2FF" w14:textId="77777777" w:rsidR="002351DA" w:rsidRDefault="002351DA" w:rsidP="002351DA">
      <w:pPr>
        <w:pStyle w:val="Odstavec"/>
        <w:ind w:left="567"/>
      </w:pPr>
    </w:p>
    <w:p w14:paraId="747C7813" w14:textId="77777777" w:rsidR="008856EA" w:rsidRDefault="00BA40E6" w:rsidP="00E4108A">
      <w:pPr>
        <w:pStyle w:val="Nadpis2"/>
        <w:spacing w:before="440"/>
      </w:pPr>
      <w:r>
        <w:t>Čl. 2</w:t>
      </w:r>
      <w:r>
        <w:br/>
        <w:t>Předmět poplatku a poplatník</w:t>
      </w:r>
    </w:p>
    <w:p w14:paraId="6617767F" w14:textId="77777777" w:rsidR="008856EA" w:rsidRDefault="00BA40E6">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2D29E13F" w14:textId="5D42E7F8" w:rsidR="008856EA" w:rsidRDefault="00BA40E6">
      <w:pPr>
        <w:pStyle w:val="Odstavec"/>
        <w:numPr>
          <w:ilvl w:val="0"/>
          <w:numId w:val="1"/>
        </w:numPr>
      </w:pPr>
      <w:r>
        <w:t>Poplatek ze psů se platí ze psů starších 3 měsíců</w:t>
      </w:r>
      <w:r>
        <w:rPr>
          <w:rStyle w:val="Znakapoznpodarou"/>
        </w:rPr>
        <w:footnoteReference w:id="4"/>
      </w:r>
      <w:r w:rsidR="002351DA">
        <w:t>.</w:t>
      </w:r>
    </w:p>
    <w:p w14:paraId="6AC9EF28" w14:textId="77777777" w:rsidR="002351DA" w:rsidRDefault="002351DA" w:rsidP="002351DA">
      <w:pPr>
        <w:pStyle w:val="Odstavec"/>
        <w:ind w:left="567"/>
      </w:pPr>
    </w:p>
    <w:p w14:paraId="3AB2F212" w14:textId="77777777" w:rsidR="008856EA" w:rsidRDefault="00BA40E6" w:rsidP="00E4108A">
      <w:pPr>
        <w:pStyle w:val="Nadpis2"/>
        <w:spacing w:before="440"/>
      </w:pPr>
      <w:r>
        <w:t>Čl. 3</w:t>
      </w:r>
      <w:r>
        <w:br/>
        <w:t>Ohlašovací povinnost</w:t>
      </w:r>
    </w:p>
    <w:p w14:paraId="7DFD819D" w14:textId="77777777" w:rsidR="008856EA" w:rsidRDefault="00BA40E6">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1626584" w14:textId="77777777" w:rsidR="008856EA" w:rsidRDefault="00BA40E6">
      <w:pPr>
        <w:pStyle w:val="Odstavec"/>
        <w:numPr>
          <w:ilvl w:val="0"/>
          <w:numId w:val="1"/>
        </w:numPr>
      </w:pPr>
      <w:r>
        <w:t xml:space="preserve">Dojde-li ke změně údajů uvedených v ohlášení, je poplatník povinen tuto změnu oznámit do </w:t>
      </w:r>
      <w:proofErr w:type="gramStart"/>
      <w:r>
        <w:t>15  dnů</w:t>
      </w:r>
      <w:proofErr w:type="gramEnd"/>
      <w:r>
        <w:t xml:space="preserve"> ode dne, kdy nastala</w:t>
      </w:r>
      <w:r>
        <w:rPr>
          <w:rStyle w:val="Znakapoznpodarou"/>
        </w:rPr>
        <w:footnoteReference w:id="6"/>
      </w:r>
      <w:r>
        <w:t>.</w:t>
      </w:r>
    </w:p>
    <w:p w14:paraId="36DD27A2" w14:textId="77777777" w:rsidR="008856EA" w:rsidRDefault="00BA40E6" w:rsidP="00FA0A69">
      <w:pPr>
        <w:pStyle w:val="Nadpis2"/>
        <w:spacing w:before="400"/>
      </w:pPr>
      <w:r>
        <w:lastRenderedPageBreak/>
        <w:t>Čl. 4</w:t>
      </w:r>
    </w:p>
    <w:p w14:paraId="5D4651E9" w14:textId="77777777" w:rsidR="008856EA" w:rsidRDefault="00BA40E6">
      <w:pPr>
        <w:pStyle w:val="Nzvylnk"/>
      </w:pPr>
      <w:r>
        <w:rPr>
          <w:rFonts w:ascii="Arial" w:hAnsi="Arial" w:cs="Arial"/>
          <w:szCs w:val="24"/>
        </w:rPr>
        <w:t>Sazba poplatku</w:t>
      </w:r>
    </w:p>
    <w:tbl>
      <w:tblPr>
        <w:tblW w:w="9837" w:type="dxa"/>
        <w:tblInd w:w="-147" w:type="dxa"/>
        <w:tblCellMar>
          <w:left w:w="10" w:type="dxa"/>
          <w:right w:w="10" w:type="dxa"/>
        </w:tblCellMar>
        <w:tblLook w:val="0000" w:firstRow="0" w:lastRow="0" w:firstColumn="0" w:lastColumn="0" w:noHBand="0" w:noVBand="0"/>
      </w:tblPr>
      <w:tblGrid>
        <w:gridCol w:w="1052"/>
        <w:gridCol w:w="5044"/>
        <w:gridCol w:w="757"/>
        <w:gridCol w:w="1353"/>
        <w:gridCol w:w="1591"/>
        <w:gridCol w:w="40"/>
      </w:tblGrid>
      <w:tr w:rsidR="00F64C50" w14:paraId="61D9DFE5" w14:textId="77777777" w:rsidTr="00182705">
        <w:trPr>
          <w:trHeight w:val="1093"/>
        </w:trPr>
        <w:tc>
          <w:tcPr>
            <w:tcW w:w="6096" w:type="dxa"/>
            <w:gridSpan w:val="2"/>
            <w:shd w:val="clear" w:color="auto" w:fill="auto"/>
            <w:tcMar>
              <w:top w:w="0" w:type="dxa"/>
              <w:left w:w="108" w:type="dxa"/>
              <w:bottom w:w="0" w:type="dxa"/>
              <w:right w:w="108" w:type="dxa"/>
            </w:tcMar>
          </w:tcPr>
          <w:p w14:paraId="6B704AED" w14:textId="0E2FD9CF" w:rsidR="00F64C50" w:rsidRDefault="00F64C50" w:rsidP="007F40E5">
            <w:pPr>
              <w:pStyle w:val="Odstavecseseznamem"/>
              <w:keepNext/>
              <w:numPr>
                <w:ilvl w:val="0"/>
                <w:numId w:val="4"/>
              </w:numPr>
              <w:spacing w:line="257" w:lineRule="auto"/>
              <w:ind w:left="601" w:hanging="601"/>
              <w:rPr>
                <w:rFonts w:ascii="Arial" w:hAnsi="Arial" w:cs="Arial"/>
              </w:rPr>
            </w:pPr>
            <w:r>
              <w:rPr>
                <w:rFonts w:ascii="Arial" w:hAnsi="Arial" w:cs="Arial"/>
              </w:rPr>
              <w:t>Sazba poplatku za kalendářní rok činí</w:t>
            </w:r>
            <w:r w:rsidR="007F40E5">
              <w:rPr>
                <w:rFonts w:ascii="Arial" w:hAnsi="Arial" w:cs="Arial"/>
              </w:rPr>
              <w:t xml:space="preserve"> pro poplatníka, který je k 1. lednu kalendářního roku starší 65 let nebo k tomuto datu dovrší věk 65 let</w:t>
            </w:r>
          </w:p>
        </w:tc>
        <w:tc>
          <w:tcPr>
            <w:tcW w:w="757" w:type="dxa"/>
            <w:shd w:val="clear" w:color="auto" w:fill="auto"/>
            <w:tcMar>
              <w:top w:w="0" w:type="dxa"/>
              <w:left w:w="108" w:type="dxa"/>
              <w:bottom w:w="0" w:type="dxa"/>
              <w:right w:w="108" w:type="dxa"/>
            </w:tcMar>
          </w:tcPr>
          <w:p w14:paraId="4DF7560A" w14:textId="77777777" w:rsidR="00F64C50" w:rsidRDefault="00F64C50" w:rsidP="00AF3ED5">
            <w:pPr>
              <w:textAlignment w:val="auto"/>
              <w:rPr>
                <w:rFonts w:ascii="Arial" w:eastAsia="Calibri" w:hAnsi="Arial" w:cs="Arial"/>
                <w:sz w:val="22"/>
                <w:szCs w:val="22"/>
                <w:lang w:eastAsia="en-US" w:bidi="ar-SA"/>
              </w:rPr>
            </w:pPr>
          </w:p>
        </w:tc>
        <w:tc>
          <w:tcPr>
            <w:tcW w:w="1353" w:type="dxa"/>
            <w:shd w:val="clear" w:color="auto" w:fill="auto"/>
            <w:tcMar>
              <w:top w:w="0" w:type="dxa"/>
              <w:left w:w="108" w:type="dxa"/>
              <w:bottom w:w="0" w:type="dxa"/>
              <w:right w:w="108" w:type="dxa"/>
            </w:tcMar>
          </w:tcPr>
          <w:p w14:paraId="402E8DBF" w14:textId="77777777" w:rsidR="00F64C50" w:rsidRDefault="00F64C50" w:rsidP="007F40E5">
            <w:pPr>
              <w:spacing w:after="120"/>
              <w:jc w:val="center"/>
              <w:textAlignment w:val="auto"/>
              <w:rPr>
                <w:rFonts w:ascii="Arial" w:eastAsia="Calibri" w:hAnsi="Arial" w:cs="Arial"/>
                <w:sz w:val="22"/>
                <w:szCs w:val="22"/>
                <w:lang w:eastAsia="en-US" w:bidi="ar-SA"/>
              </w:rPr>
            </w:pPr>
            <w:r>
              <w:rPr>
                <w:rFonts w:ascii="Arial" w:eastAsia="Calibri" w:hAnsi="Arial" w:cs="Arial"/>
                <w:sz w:val="22"/>
                <w:szCs w:val="22"/>
                <w:lang w:eastAsia="en-US" w:bidi="ar-SA"/>
              </w:rPr>
              <w:t>za 1. psa ročně</w:t>
            </w:r>
          </w:p>
          <w:p w14:paraId="24ACA5DC" w14:textId="5500BA8B" w:rsidR="007F40E5" w:rsidRDefault="007F40E5" w:rsidP="007F40E5">
            <w:pPr>
              <w:jc w:val="center"/>
              <w:textAlignment w:val="auto"/>
              <w:rPr>
                <w:rFonts w:ascii="Arial" w:eastAsia="Calibri" w:hAnsi="Arial" w:cs="Arial"/>
                <w:sz w:val="22"/>
                <w:szCs w:val="22"/>
                <w:lang w:eastAsia="en-US" w:bidi="ar-SA"/>
              </w:rPr>
            </w:pPr>
            <w:r>
              <w:rPr>
                <w:rFonts w:ascii="Arial" w:eastAsia="Calibri" w:hAnsi="Arial" w:cs="Arial"/>
                <w:sz w:val="22"/>
                <w:szCs w:val="22"/>
                <w:lang w:eastAsia="en-US" w:bidi="ar-SA"/>
              </w:rPr>
              <w:t>0,-- Kč</w:t>
            </w:r>
          </w:p>
        </w:tc>
        <w:tc>
          <w:tcPr>
            <w:tcW w:w="1591" w:type="dxa"/>
            <w:shd w:val="clear" w:color="auto" w:fill="auto"/>
            <w:tcMar>
              <w:top w:w="0" w:type="dxa"/>
              <w:left w:w="108" w:type="dxa"/>
              <w:bottom w:w="0" w:type="dxa"/>
              <w:right w:w="108" w:type="dxa"/>
            </w:tcMar>
          </w:tcPr>
          <w:p w14:paraId="53A6A651" w14:textId="77777777" w:rsidR="00F64C50" w:rsidRDefault="00F64C50" w:rsidP="007F40E5">
            <w:pPr>
              <w:spacing w:after="120"/>
              <w:jc w:val="center"/>
              <w:textAlignment w:val="auto"/>
              <w:rPr>
                <w:rFonts w:ascii="Arial" w:eastAsia="Calibri" w:hAnsi="Arial" w:cs="Arial"/>
                <w:sz w:val="22"/>
                <w:szCs w:val="22"/>
                <w:lang w:eastAsia="en-US" w:bidi="ar-SA"/>
              </w:rPr>
            </w:pPr>
            <w:r>
              <w:rPr>
                <w:rFonts w:ascii="Arial" w:eastAsia="Calibri" w:hAnsi="Arial" w:cs="Arial"/>
                <w:sz w:val="22"/>
                <w:szCs w:val="22"/>
                <w:lang w:eastAsia="en-US" w:bidi="ar-SA"/>
              </w:rPr>
              <w:t>za každého dalšího ročně</w:t>
            </w:r>
          </w:p>
          <w:p w14:paraId="0E63B5CD" w14:textId="3B47595A" w:rsidR="007F40E5" w:rsidRDefault="007F40E5" w:rsidP="007F40E5">
            <w:pPr>
              <w:jc w:val="center"/>
              <w:textAlignment w:val="auto"/>
              <w:rPr>
                <w:rFonts w:ascii="Arial" w:eastAsia="Calibri" w:hAnsi="Arial" w:cs="Arial"/>
                <w:sz w:val="22"/>
                <w:szCs w:val="22"/>
                <w:lang w:eastAsia="en-US" w:bidi="ar-SA"/>
              </w:rPr>
            </w:pPr>
            <w:r>
              <w:rPr>
                <w:rFonts w:ascii="Arial" w:eastAsia="Calibri" w:hAnsi="Arial" w:cs="Arial"/>
                <w:sz w:val="22"/>
                <w:szCs w:val="22"/>
                <w:lang w:eastAsia="en-US" w:bidi="ar-SA"/>
              </w:rPr>
              <w:t>300,-- Kč</w:t>
            </w:r>
          </w:p>
        </w:tc>
        <w:tc>
          <w:tcPr>
            <w:tcW w:w="40" w:type="dxa"/>
          </w:tcPr>
          <w:p w14:paraId="22423AE3" w14:textId="77777777" w:rsidR="00F64C50" w:rsidRDefault="00F64C50" w:rsidP="00AF3ED5">
            <w:pPr>
              <w:jc w:val="center"/>
              <w:textAlignment w:val="auto"/>
              <w:rPr>
                <w:rFonts w:ascii="Arial" w:eastAsia="Calibri" w:hAnsi="Arial" w:cs="Arial"/>
                <w:sz w:val="22"/>
                <w:szCs w:val="22"/>
                <w:lang w:eastAsia="en-US" w:bidi="ar-SA"/>
              </w:rPr>
            </w:pPr>
          </w:p>
        </w:tc>
      </w:tr>
      <w:tr w:rsidR="007F40E5" w14:paraId="1D432192" w14:textId="77777777" w:rsidTr="00182705">
        <w:trPr>
          <w:gridAfter w:val="1"/>
          <w:wAfter w:w="40" w:type="dxa"/>
          <w:trHeight w:val="555"/>
        </w:trPr>
        <w:tc>
          <w:tcPr>
            <w:tcW w:w="6096" w:type="dxa"/>
            <w:gridSpan w:val="2"/>
            <w:shd w:val="clear" w:color="auto" w:fill="auto"/>
            <w:tcMar>
              <w:top w:w="0" w:type="dxa"/>
              <w:left w:w="108" w:type="dxa"/>
              <w:bottom w:w="0" w:type="dxa"/>
              <w:right w:w="108" w:type="dxa"/>
            </w:tcMar>
          </w:tcPr>
          <w:p w14:paraId="27D38688" w14:textId="0F1A2560" w:rsidR="007F40E5" w:rsidRPr="007F40E5" w:rsidRDefault="007F40E5" w:rsidP="007F40E5">
            <w:pPr>
              <w:pStyle w:val="Odstavecseseznamem"/>
              <w:numPr>
                <w:ilvl w:val="0"/>
                <w:numId w:val="4"/>
              </w:numPr>
              <w:ind w:left="597" w:hanging="597"/>
              <w:rPr>
                <w:rFonts w:ascii="Arial" w:hAnsi="Arial" w:cs="Arial"/>
              </w:rPr>
            </w:pPr>
            <w:r w:rsidRPr="007F40E5">
              <w:rPr>
                <w:rFonts w:ascii="Arial" w:hAnsi="Arial" w:cs="Arial"/>
              </w:rPr>
              <w:t>Sazba poplatku za kalendářní rok činí:</w:t>
            </w:r>
          </w:p>
        </w:tc>
        <w:tc>
          <w:tcPr>
            <w:tcW w:w="757" w:type="dxa"/>
            <w:shd w:val="clear" w:color="auto" w:fill="auto"/>
            <w:tcMar>
              <w:top w:w="0" w:type="dxa"/>
              <w:left w:w="108" w:type="dxa"/>
              <w:bottom w:w="0" w:type="dxa"/>
              <w:right w:w="108" w:type="dxa"/>
            </w:tcMar>
          </w:tcPr>
          <w:p w14:paraId="78DCC667" w14:textId="77777777" w:rsidR="007F40E5" w:rsidRDefault="007F40E5" w:rsidP="007F40E5">
            <w:pPr>
              <w:textAlignment w:val="auto"/>
              <w:rPr>
                <w:rFonts w:ascii="Arial" w:eastAsia="Calibri" w:hAnsi="Arial" w:cs="Arial"/>
                <w:sz w:val="22"/>
                <w:szCs w:val="22"/>
                <w:lang w:eastAsia="en-US" w:bidi="ar-SA"/>
              </w:rPr>
            </w:pPr>
          </w:p>
        </w:tc>
        <w:tc>
          <w:tcPr>
            <w:tcW w:w="1353" w:type="dxa"/>
            <w:shd w:val="clear" w:color="auto" w:fill="auto"/>
            <w:tcMar>
              <w:top w:w="0" w:type="dxa"/>
              <w:left w:w="108" w:type="dxa"/>
              <w:bottom w:w="0" w:type="dxa"/>
              <w:right w:w="108" w:type="dxa"/>
            </w:tcMar>
          </w:tcPr>
          <w:p w14:paraId="48B44F32" w14:textId="0903D924" w:rsidR="007F40E5" w:rsidRDefault="007F40E5" w:rsidP="007F40E5">
            <w:pPr>
              <w:jc w:val="center"/>
              <w:textAlignment w:val="auto"/>
              <w:rPr>
                <w:rFonts w:ascii="Arial" w:eastAsia="Calibri" w:hAnsi="Arial" w:cs="Arial"/>
                <w:sz w:val="22"/>
                <w:szCs w:val="22"/>
                <w:lang w:eastAsia="en-US" w:bidi="ar-SA"/>
              </w:rPr>
            </w:pPr>
            <w:r>
              <w:rPr>
                <w:rFonts w:ascii="Arial" w:eastAsia="Calibri" w:hAnsi="Arial" w:cs="Arial"/>
                <w:sz w:val="22"/>
                <w:szCs w:val="22"/>
                <w:lang w:eastAsia="en-US" w:bidi="ar-SA"/>
              </w:rPr>
              <w:t>za 1. psa ročně</w:t>
            </w:r>
          </w:p>
        </w:tc>
        <w:tc>
          <w:tcPr>
            <w:tcW w:w="1591" w:type="dxa"/>
            <w:shd w:val="clear" w:color="auto" w:fill="auto"/>
            <w:tcMar>
              <w:top w:w="0" w:type="dxa"/>
              <w:left w:w="108" w:type="dxa"/>
              <w:bottom w:w="0" w:type="dxa"/>
              <w:right w:w="108" w:type="dxa"/>
            </w:tcMar>
          </w:tcPr>
          <w:p w14:paraId="484F1771" w14:textId="73ADDF9D" w:rsidR="007F40E5" w:rsidRDefault="007F40E5" w:rsidP="007F40E5">
            <w:pPr>
              <w:jc w:val="center"/>
              <w:textAlignment w:val="auto"/>
              <w:rPr>
                <w:rFonts w:ascii="Arial" w:eastAsia="Calibri" w:hAnsi="Arial" w:cs="Arial"/>
                <w:sz w:val="22"/>
                <w:szCs w:val="22"/>
                <w:lang w:eastAsia="en-US" w:bidi="ar-SA"/>
              </w:rPr>
            </w:pPr>
            <w:r>
              <w:rPr>
                <w:rFonts w:ascii="Arial" w:eastAsia="Calibri" w:hAnsi="Arial" w:cs="Arial"/>
                <w:sz w:val="22"/>
                <w:szCs w:val="22"/>
                <w:lang w:eastAsia="en-US" w:bidi="ar-SA"/>
              </w:rPr>
              <w:t>za každého dalšího ročně</w:t>
            </w:r>
          </w:p>
        </w:tc>
      </w:tr>
      <w:tr w:rsidR="007F40E5" w14:paraId="7FD470B9" w14:textId="77777777" w:rsidTr="00182705">
        <w:trPr>
          <w:gridAfter w:val="1"/>
          <w:wAfter w:w="40" w:type="dxa"/>
          <w:trHeight w:val="1413"/>
        </w:trPr>
        <w:tc>
          <w:tcPr>
            <w:tcW w:w="1052" w:type="dxa"/>
            <w:shd w:val="clear" w:color="auto" w:fill="auto"/>
            <w:tcMar>
              <w:top w:w="0" w:type="dxa"/>
              <w:left w:w="108" w:type="dxa"/>
              <w:bottom w:w="0" w:type="dxa"/>
              <w:right w:w="108" w:type="dxa"/>
            </w:tcMar>
          </w:tcPr>
          <w:p w14:paraId="1DD1B663" w14:textId="77777777" w:rsidR="007F40E5" w:rsidRDefault="007F40E5" w:rsidP="002F1189">
            <w:pPr>
              <w:pStyle w:val="Odstavecseseznamem"/>
              <w:numPr>
                <w:ilvl w:val="0"/>
                <w:numId w:val="14"/>
              </w:numPr>
              <w:spacing w:after="0" w:line="240" w:lineRule="auto"/>
              <w:ind w:left="714" w:hanging="357"/>
              <w:jc w:val="right"/>
              <w:rPr>
                <w:rFonts w:ascii="Arial" w:hAnsi="Arial" w:cs="Arial"/>
              </w:rPr>
            </w:pPr>
          </w:p>
        </w:tc>
        <w:tc>
          <w:tcPr>
            <w:tcW w:w="5044" w:type="dxa"/>
            <w:shd w:val="clear" w:color="auto" w:fill="auto"/>
            <w:tcMar>
              <w:top w:w="0" w:type="dxa"/>
              <w:left w:w="108" w:type="dxa"/>
              <w:bottom w:w="0" w:type="dxa"/>
              <w:right w:w="108" w:type="dxa"/>
            </w:tcMar>
            <w:vAlign w:val="bottom"/>
          </w:tcPr>
          <w:p w14:paraId="114EA592" w14:textId="77777777" w:rsidR="007F40E5" w:rsidRDefault="007F40E5" w:rsidP="007F40E5">
            <w:pPr>
              <w:textAlignment w:val="auto"/>
              <w:rPr>
                <w:rFonts w:ascii="Arial" w:eastAsia="Calibri" w:hAnsi="Arial" w:cs="Arial"/>
                <w:sz w:val="22"/>
                <w:szCs w:val="22"/>
                <w:lang w:eastAsia="en-US" w:bidi="ar-SA"/>
              </w:rPr>
            </w:pPr>
            <w:r>
              <w:rPr>
                <w:rFonts w:ascii="Arial" w:eastAsia="Calibri" w:hAnsi="Arial" w:cs="Arial"/>
                <w:sz w:val="22"/>
                <w:szCs w:val="22"/>
                <w:lang w:eastAsia="en-US" w:bidi="ar-SA"/>
              </w:rPr>
              <w:t>pro poplatníky přihlášené v rodinných domcích v částech města Příbram-Brod, Příbram-</w:t>
            </w:r>
            <w:proofErr w:type="spellStart"/>
            <w:r>
              <w:rPr>
                <w:rFonts w:ascii="Arial" w:eastAsia="Calibri" w:hAnsi="Arial" w:cs="Arial"/>
                <w:sz w:val="22"/>
                <w:szCs w:val="22"/>
                <w:lang w:eastAsia="en-US" w:bidi="ar-SA"/>
              </w:rPr>
              <w:t>Bytíz</w:t>
            </w:r>
            <w:proofErr w:type="spellEnd"/>
            <w:r>
              <w:rPr>
                <w:rFonts w:ascii="Arial" w:eastAsia="Calibri" w:hAnsi="Arial" w:cs="Arial"/>
                <w:sz w:val="22"/>
                <w:szCs w:val="22"/>
                <w:lang w:eastAsia="en-US" w:bidi="ar-SA"/>
              </w:rPr>
              <w:t>, Příbram-Jerusalem, Příbram-Jesenice, Příbram-</w:t>
            </w:r>
            <w:proofErr w:type="spellStart"/>
            <w:r>
              <w:rPr>
                <w:rFonts w:ascii="Arial" w:eastAsia="Calibri" w:hAnsi="Arial" w:cs="Arial"/>
                <w:sz w:val="22"/>
                <w:szCs w:val="22"/>
                <w:lang w:eastAsia="en-US" w:bidi="ar-SA"/>
              </w:rPr>
              <w:t>Kozičín</w:t>
            </w:r>
            <w:proofErr w:type="spellEnd"/>
            <w:r>
              <w:rPr>
                <w:rFonts w:ascii="Arial" w:eastAsia="Calibri" w:hAnsi="Arial" w:cs="Arial"/>
                <w:sz w:val="22"/>
                <w:szCs w:val="22"/>
                <w:lang w:eastAsia="en-US" w:bidi="ar-SA"/>
              </w:rPr>
              <w:t>, Příbram-</w:t>
            </w:r>
            <w:proofErr w:type="spellStart"/>
            <w:r>
              <w:rPr>
                <w:rFonts w:ascii="Arial" w:eastAsia="Calibri" w:hAnsi="Arial" w:cs="Arial"/>
                <w:sz w:val="22"/>
                <w:szCs w:val="22"/>
                <w:lang w:eastAsia="en-US" w:bidi="ar-SA"/>
              </w:rPr>
              <w:t>Lazec</w:t>
            </w:r>
            <w:proofErr w:type="spellEnd"/>
            <w:r>
              <w:rPr>
                <w:rFonts w:ascii="Arial" w:eastAsia="Calibri" w:hAnsi="Arial" w:cs="Arial"/>
                <w:sz w:val="22"/>
                <w:szCs w:val="22"/>
                <w:lang w:eastAsia="en-US" w:bidi="ar-SA"/>
              </w:rPr>
              <w:t>, Příbram-</w:t>
            </w:r>
            <w:proofErr w:type="spellStart"/>
            <w:r>
              <w:rPr>
                <w:rFonts w:ascii="Arial" w:eastAsia="Calibri" w:hAnsi="Arial" w:cs="Arial"/>
                <w:sz w:val="22"/>
                <w:szCs w:val="22"/>
                <w:lang w:eastAsia="en-US" w:bidi="ar-SA"/>
              </w:rPr>
              <w:t>Orlov</w:t>
            </w:r>
            <w:proofErr w:type="spellEnd"/>
            <w:r>
              <w:rPr>
                <w:rFonts w:ascii="Arial" w:eastAsia="Calibri" w:hAnsi="Arial" w:cs="Arial"/>
                <w:sz w:val="22"/>
                <w:szCs w:val="22"/>
                <w:lang w:eastAsia="en-US" w:bidi="ar-SA"/>
              </w:rPr>
              <w:t>, Příbram-</w:t>
            </w:r>
            <w:proofErr w:type="spellStart"/>
            <w:r>
              <w:rPr>
                <w:rFonts w:ascii="Arial" w:eastAsia="Calibri" w:hAnsi="Arial" w:cs="Arial"/>
                <w:sz w:val="22"/>
                <w:szCs w:val="22"/>
                <w:lang w:eastAsia="en-US" w:bidi="ar-SA"/>
              </w:rPr>
              <w:t>Zavržice</w:t>
            </w:r>
            <w:proofErr w:type="spellEnd"/>
            <w:r>
              <w:rPr>
                <w:rFonts w:ascii="Arial" w:eastAsia="Calibri" w:hAnsi="Arial" w:cs="Arial"/>
                <w:sz w:val="22"/>
                <w:szCs w:val="22"/>
                <w:lang w:eastAsia="en-US" w:bidi="ar-SA"/>
              </w:rPr>
              <w:t>, Příbram-Žežice, a na samotách v ostatních částech města</w:t>
            </w:r>
          </w:p>
        </w:tc>
        <w:tc>
          <w:tcPr>
            <w:tcW w:w="757" w:type="dxa"/>
            <w:shd w:val="clear" w:color="auto" w:fill="auto"/>
            <w:tcMar>
              <w:top w:w="0" w:type="dxa"/>
              <w:left w:w="108" w:type="dxa"/>
              <w:bottom w:w="0" w:type="dxa"/>
              <w:right w:w="108" w:type="dxa"/>
            </w:tcMar>
          </w:tcPr>
          <w:p w14:paraId="11328EF5" w14:textId="77777777" w:rsidR="007F40E5" w:rsidRDefault="007F40E5" w:rsidP="007F40E5">
            <w:pPr>
              <w:textAlignment w:val="auto"/>
              <w:rPr>
                <w:rFonts w:ascii="Arial" w:eastAsia="Calibri" w:hAnsi="Arial" w:cs="Arial"/>
                <w:sz w:val="22"/>
                <w:szCs w:val="22"/>
                <w:lang w:eastAsia="en-US" w:bidi="ar-SA"/>
              </w:rPr>
            </w:pPr>
          </w:p>
        </w:tc>
        <w:tc>
          <w:tcPr>
            <w:tcW w:w="1353" w:type="dxa"/>
            <w:shd w:val="clear" w:color="auto" w:fill="auto"/>
            <w:tcMar>
              <w:top w:w="0" w:type="dxa"/>
              <w:left w:w="108" w:type="dxa"/>
              <w:bottom w:w="0" w:type="dxa"/>
              <w:right w:w="108" w:type="dxa"/>
            </w:tcMar>
            <w:vAlign w:val="bottom"/>
          </w:tcPr>
          <w:p w14:paraId="5BA31A54" w14:textId="77777777" w:rsidR="007F40E5" w:rsidRDefault="007F40E5" w:rsidP="007F40E5">
            <w:pPr>
              <w:jc w:val="center"/>
              <w:textAlignment w:val="auto"/>
              <w:rPr>
                <w:rFonts w:ascii="Arial" w:eastAsia="Calibri" w:hAnsi="Arial" w:cs="Arial"/>
                <w:sz w:val="22"/>
                <w:szCs w:val="22"/>
                <w:lang w:eastAsia="en-US" w:bidi="ar-SA"/>
              </w:rPr>
            </w:pPr>
            <w:r>
              <w:rPr>
                <w:rFonts w:ascii="Arial" w:eastAsia="Calibri" w:hAnsi="Arial" w:cs="Arial"/>
                <w:sz w:val="22"/>
                <w:szCs w:val="22"/>
                <w:lang w:eastAsia="en-US" w:bidi="ar-SA"/>
              </w:rPr>
              <w:t>200,-- Kč</w:t>
            </w:r>
          </w:p>
        </w:tc>
        <w:tc>
          <w:tcPr>
            <w:tcW w:w="1591" w:type="dxa"/>
            <w:shd w:val="clear" w:color="auto" w:fill="auto"/>
            <w:tcMar>
              <w:top w:w="0" w:type="dxa"/>
              <w:left w:w="108" w:type="dxa"/>
              <w:bottom w:w="0" w:type="dxa"/>
              <w:right w:w="108" w:type="dxa"/>
            </w:tcMar>
            <w:vAlign w:val="bottom"/>
          </w:tcPr>
          <w:p w14:paraId="1B35F3BE" w14:textId="77777777" w:rsidR="007F40E5" w:rsidRDefault="007F40E5" w:rsidP="007F40E5">
            <w:pPr>
              <w:jc w:val="center"/>
              <w:textAlignment w:val="auto"/>
              <w:rPr>
                <w:rFonts w:ascii="Arial" w:eastAsia="Calibri" w:hAnsi="Arial" w:cs="Arial"/>
                <w:sz w:val="22"/>
                <w:szCs w:val="22"/>
                <w:lang w:eastAsia="en-US" w:bidi="ar-SA"/>
              </w:rPr>
            </w:pPr>
            <w:r>
              <w:rPr>
                <w:rFonts w:ascii="Arial" w:eastAsia="Calibri" w:hAnsi="Arial" w:cs="Arial"/>
                <w:sz w:val="22"/>
                <w:szCs w:val="22"/>
                <w:lang w:eastAsia="en-US" w:bidi="ar-SA"/>
              </w:rPr>
              <w:t>500,-- Kč</w:t>
            </w:r>
          </w:p>
        </w:tc>
      </w:tr>
      <w:tr w:rsidR="007F40E5" w14:paraId="038B6167" w14:textId="77777777" w:rsidTr="00182705">
        <w:trPr>
          <w:gridAfter w:val="1"/>
          <w:wAfter w:w="40" w:type="dxa"/>
          <w:trHeight w:val="687"/>
        </w:trPr>
        <w:tc>
          <w:tcPr>
            <w:tcW w:w="1052" w:type="dxa"/>
            <w:shd w:val="clear" w:color="auto" w:fill="auto"/>
            <w:tcMar>
              <w:top w:w="0" w:type="dxa"/>
              <w:left w:w="108" w:type="dxa"/>
              <w:bottom w:w="0" w:type="dxa"/>
              <w:right w:w="108" w:type="dxa"/>
            </w:tcMar>
          </w:tcPr>
          <w:p w14:paraId="13F56BF6" w14:textId="77777777" w:rsidR="007F40E5" w:rsidRDefault="007F40E5" w:rsidP="007F40E5">
            <w:pPr>
              <w:pStyle w:val="Odstavecseseznamem"/>
              <w:numPr>
                <w:ilvl w:val="0"/>
                <w:numId w:val="14"/>
              </w:numPr>
              <w:spacing w:before="220" w:after="0" w:line="240" w:lineRule="auto"/>
              <w:ind w:left="714" w:hanging="357"/>
              <w:jc w:val="right"/>
              <w:rPr>
                <w:rFonts w:ascii="Arial" w:hAnsi="Arial" w:cs="Arial"/>
              </w:rPr>
            </w:pPr>
          </w:p>
        </w:tc>
        <w:tc>
          <w:tcPr>
            <w:tcW w:w="5044" w:type="dxa"/>
            <w:shd w:val="clear" w:color="auto" w:fill="auto"/>
            <w:tcMar>
              <w:top w:w="0" w:type="dxa"/>
              <w:left w:w="108" w:type="dxa"/>
              <w:bottom w:w="0" w:type="dxa"/>
              <w:right w:w="108" w:type="dxa"/>
            </w:tcMar>
            <w:vAlign w:val="bottom"/>
          </w:tcPr>
          <w:p w14:paraId="493B6E7E" w14:textId="77777777" w:rsidR="007F40E5" w:rsidRDefault="007F40E5" w:rsidP="007F40E5">
            <w:pPr>
              <w:textAlignment w:val="auto"/>
              <w:rPr>
                <w:rFonts w:ascii="Arial" w:eastAsia="Calibri" w:hAnsi="Arial" w:cs="Arial"/>
                <w:sz w:val="22"/>
                <w:szCs w:val="22"/>
                <w:lang w:eastAsia="en-US" w:bidi="ar-SA"/>
              </w:rPr>
            </w:pPr>
            <w:r>
              <w:rPr>
                <w:rFonts w:ascii="Arial" w:eastAsia="Calibri" w:hAnsi="Arial" w:cs="Arial"/>
                <w:sz w:val="22"/>
                <w:szCs w:val="22"/>
                <w:lang w:eastAsia="en-US" w:bidi="ar-SA"/>
              </w:rPr>
              <w:t>pro poplatníky přihlášené v rodinných domcích vyjma případů uvedených pod písm. 2 a)</w:t>
            </w:r>
          </w:p>
        </w:tc>
        <w:tc>
          <w:tcPr>
            <w:tcW w:w="757" w:type="dxa"/>
            <w:shd w:val="clear" w:color="auto" w:fill="auto"/>
            <w:tcMar>
              <w:top w:w="0" w:type="dxa"/>
              <w:left w:w="108" w:type="dxa"/>
              <w:bottom w:w="0" w:type="dxa"/>
              <w:right w:w="108" w:type="dxa"/>
            </w:tcMar>
          </w:tcPr>
          <w:p w14:paraId="080AC579" w14:textId="77777777" w:rsidR="007F40E5" w:rsidRDefault="007F40E5" w:rsidP="007F40E5">
            <w:pPr>
              <w:textAlignment w:val="auto"/>
              <w:rPr>
                <w:rFonts w:ascii="Arial" w:eastAsia="Calibri" w:hAnsi="Arial" w:cs="Arial"/>
                <w:sz w:val="22"/>
                <w:szCs w:val="22"/>
                <w:lang w:eastAsia="en-US" w:bidi="ar-SA"/>
              </w:rPr>
            </w:pPr>
          </w:p>
        </w:tc>
        <w:tc>
          <w:tcPr>
            <w:tcW w:w="1353" w:type="dxa"/>
            <w:shd w:val="clear" w:color="auto" w:fill="auto"/>
            <w:tcMar>
              <w:top w:w="0" w:type="dxa"/>
              <w:left w:w="108" w:type="dxa"/>
              <w:bottom w:w="0" w:type="dxa"/>
              <w:right w:w="108" w:type="dxa"/>
            </w:tcMar>
            <w:vAlign w:val="bottom"/>
          </w:tcPr>
          <w:p w14:paraId="20466370" w14:textId="77777777" w:rsidR="007F40E5" w:rsidRDefault="007F40E5" w:rsidP="007F40E5">
            <w:pPr>
              <w:jc w:val="center"/>
              <w:textAlignment w:val="auto"/>
              <w:rPr>
                <w:rFonts w:ascii="Arial" w:eastAsia="Calibri" w:hAnsi="Arial" w:cs="Arial"/>
                <w:sz w:val="22"/>
                <w:szCs w:val="22"/>
                <w:lang w:eastAsia="en-US" w:bidi="ar-SA"/>
              </w:rPr>
            </w:pPr>
            <w:r>
              <w:rPr>
                <w:rFonts w:ascii="Arial" w:eastAsia="Calibri" w:hAnsi="Arial" w:cs="Arial"/>
                <w:sz w:val="22"/>
                <w:szCs w:val="22"/>
                <w:lang w:eastAsia="en-US" w:bidi="ar-SA"/>
              </w:rPr>
              <w:t>500,-- Kč</w:t>
            </w:r>
          </w:p>
        </w:tc>
        <w:tc>
          <w:tcPr>
            <w:tcW w:w="1591" w:type="dxa"/>
            <w:shd w:val="clear" w:color="auto" w:fill="auto"/>
            <w:tcMar>
              <w:top w:w="0" w:type="dxa"/>
              <w:left w:w="108" w:type="dxa"/>
              <w:bottom w:w="0" w:type="dxa"/>
              <w:right w:w="108" w:type="dxa"/>
            </w:tcMar>
            <w:vAlign w:val="bottom"/>
          </w:tcPr>
          <w:p w14:paraId="4761872B" w14:textId="77777777" w:rsidR="007F40E5" w:rsidRDefault="007F40E5" w:rsidP="007F40E5">
            <w:pPr>
              <w:jc w:val="center"/>
              <w:textAlignment w:val="auto"/>
              <w:rPr>
                <w:rFonts w:ascii="Arial" w:eastAsia="Calibri" w:hAnsi="Arial" w:cs="Arial"/>
                <w:sz w:val="22"/>
                <w:szCs w:val="22"/>
                <w:lang w:eastAsia="en-US" w:bidi="ar-SA"/>
              </w:rPr>
            </w:pPr>
            <w:r>
              <w:rPr>
                <w:rFonts w:ascii="Arial" w:eastAsia="Calibri" w:hAnsi="Arial" w:cs="Arial"/>
                <w:sz w:val="22"/>
                <w:szCs w:val="22"/>
                <w:lang w:eastAsia="en-US" w:bidi="ar-SA"/>
              </w:rPr>
              <w:t>900,-- Kč</w:t>
            </w:r>
          </w:p>
        </w:tc>
      </w:tr>
      <w:tr w:rsidR="007F40E5" w14:paraId="5FD4D044" w14:textId="77777777" w:rsidTr="00182705">
        <w:trPr>
          <w:gridAfter w:val="1"/>
          <w:wAfter w:w="40" w:type="dxa"/>
          <w:trHeight w:val="477"/>
        </w:trPr>
        <w:tc>
          <w:tcPr>
            <w:tcW w:w="1052" w:type="dxa"/>
            <w:shd w:val="clear" w:color="auto" w:fill="auto"/>
            <w:tcMar>
              <w:top w:w="0" w:type="dxa"/>
              <w:left w:w="108" w:type="dxa"/>
              <w:bottom w:w="0" w:type="dxa"/>
              <w:right w:w="108" w:type="dxa"/>
            </w:tcMar>
          </w:tcPr>
          <w:p w14:paraId="15246BA9" w14:textId="77777777" w:rsidR="007F40E5" w:rsidRDefault="007F40E5" w:rsidP="007F40E5">
            <w:pPr>
              <w:pStyle w:val="Odstavecseseznamem"/>
              <w:numPr>
                <w:ilvl w:val="0"/>
                <w:numId w:val="14"/>
              </w:numPr>
              <w:spacing w:before="220" w:after="0" w:line="240" w:lineRule="auto"/>
              <w:ind w:left="714" w:hanging="357"/>
              <w:jc w:val="right"/>
              <w:rPr>
                <w:rFonts w:ascii="Arial" w:hAnsi="Arial" w:cs="Arial"/>
              </w:rPr>
            </w:pPr>
          </w:p>
        </w:tc>
        <w:tc>
          <w:tcPr>
            <w:tcW w:w="5044" w:type="dxa"/>
            <w:shd w:val="clear" w:color="auto" w:fill="auto"/>
            <w:tcMar>
              <w:top w:w="0" w:type="dxa"/>
              <w:left w:w="108" w:type="dxa"/>
              <w:bottom w:w="0" w:type="dxa"/>
              <w:right w:w="108" w:type="dxa"/>
            </w:tcMar>
            <w:vAlign w:val="bottom"/>
          </w:tcPr>
          <w:p w14:paraId="3142F18F" w14:textId="77777777" w:rsidR="007F40E5" w:rsidRDefault="007F40E5" w:rsidP="007F40E5">
            <w:pPr>
              <w:textAlignment w:val="auto"/>
              <w:rPr>
                <w:rFonts w:ascii="Arial" w:eastAsia="Calibri" w:hAnsi="Arial" w:cs="Arial"/>
                <w:sz w:val="22"/>
                <w:szCs w:val="22"/>
                <w:lang w:eastAsia="en-US" w:bidi="ar-SA"/>
              </w:rPr>
            </w:pPr>
            <w:r>
              <w:rPr>
                <w:rFonts w:ascii="Arial" w:eastAsia="Calibri" w:hAnsi="Arial" w:cs="Arial"/>
                <w:sz w:val="22"/>
                <w:szCs w:val="22"/>
                <w:lang w:eastAsia="en-US" w:bidi="ar-SA"/>
              </w:rPr>
              <w:t>pro poplatníky přihlášené v ostatních případech</w:t>
            </w:r>
          </w:p>
        </w:tc>
        <w:tc>
          <w:tcPr>
            <w:tcW w:w="757" w:type="dxa"/>
            <w:shd w:val="clear" w:color="auto" w:fill="auto"/>
            <w:tcMar>
              <w:top w:w="0" w:type="dxa"/>
              <w:left w:w="108" w:type="dxa"/>
              <w:bottom w:w="0" w:type="dxa"/>
              <w:right w:w="108" w:type="dxa"/>
            </w:tcMar>
          </w:tcPr>
          <w:p w14:paraId="7039D982" w14:textId="77777777" w:rsidR="007F40E5" w:rsidRDefault="007F40E5" w:rsidP="007F40E5">
            <w:pPr>
              <w:textAlignment w:val="auto"/>
              <w:rPr>
                <w:rFonts w:ascii="Arial" w:eastAsia="Calibri" w:hAnsi="Arial" w:cs="Arial"/>
                <w:sz w:val="22"/>
                <w:szCs w:val="22"/>
                <w:lang w:eastAsia="en-US" w:bidi="ar-SA"/>
              </w:rPr>
            </w:pPr>
          </w:p>
        </w:tc>
        <w:tc>
          <w:tcPr>
            <w:tcW w:w="1353" w:type="dxa"/>
            <w:shd w:val="clear" w:color="auto" w:fill="auto"/>
            <w:tcMar>
              <w:top w:w="0" w:type="dxa"/>
              <w:left w:w="108" w:type="dxa"/>
              <w:bottom w:w="0" w:type="dxa"/>
              <w:right w:w="108" w:type="dxa"/>
            </w:tcMar>
            <w:vAlign w:val="bottom"/>
          </w:tcPr>
          <w:p w14:paraId="765A32E7" w14:textId="77777777" w:rsidR="007F40E5" w:rsidRDefault="007F40E5" w:rsidP="007F40E5">
            <w:pPr>
              <w:jc w:val="center"/>
              <w:textAlignment w:val="auto"/>
              <w:rPr>
                <w:rFonts w:ascii="Arial" w:eastAsia="Calibri" w:hAnsi="Arial" w:cs="Arial"/>
                <w:sz w:val="22"/>
                <w:szCs w:val="22"/>
                <w:lang w:eastAsia="en-US" w:bidi="ar-SA"/>
              </w:rPr>
            </w:pPr>
            <w:r>
              <w:rPr>
                <w:rFonts w:ascii="Arial" w:eastAsia="Calibri" w:hAnsi="Arial" w:cs="Arial"/>
                <w:sz w:val="22"/>
                <w:szCs w:val="22"/>
                <w:lang w:eastAsia="en-US" w:bidi="ar-SA"/>
              </w:rPr>
              <w:t>900,-- Kč</w:t>
            </w:r>
          </w:p>
        </w:tc>
        <w:tc>
          <w:tcPr>
            <w:tcW w:w="1591" w:type="dxa"/>
            <w:shd w:val="clear" w:color="auto" w:fill="auto"/>
            <w:tcMar>
              <w:top w:w="0" w:type="dxa"/>
              <w:left w:w="108" w:type="dxa"/>
              <w:bottom w:w="0" w:type="dxa"/>
              <w:right w:w="108" w:type="dxa"/>
            </w:tcMar>
            <w:vAlign w:val="bottom"/>
          </w:tcPr>
          <w:p w14:paraId="7D5FD0A9" w14:textId="77777777" w:rsidR="007F40E5" w:rsidRDefault="007F40E5" w:rsidP="007F40E5">
            <w:pPr>
              <w:jc w:val="center"/>
              <w:textAlignment w:val="auto"/>
              <w:rPr>
                <w:rFonts w:ascii="Arial" w:eastAsia="Calibri" w:hAnsi="Arial" w:cs="Arial"/>
                <w:sz w:val="22"/>
                <w:szCs w:val="22"/>
                <w:lang w:eastAsia="en-US" w:bidi="ar-SA"/>
              </w:rPr>
            </w:pPr>
            <w:r>
              <w:rPr>
                <w:rFonts w:ascii="Arial" w:eastAsia="Calibri" w:hAnsi="Arial" w:cs="Arial"/>
                <w:sz w:val="22"/>
                <w:szCs w:val="22"/>
                <w:lang w:eastAsia="en-US" w:bidi="ar-SA"/>
              </w:rPr>
              <w:t>1.350,-- Kč</w:t>
            </w:r>
          </w:p>
        </w:tc>
      </w:tr>
      <w:tr w:rsidR="007F40E5" w14:paraId="26F429AE" w14:textId="77777777" w:rsidTr="00182705">
        <w:trPr>
          <w:gridAfter w:val="1"/>
          <w:wAfter w:w="40" w:type="dxa"/>
          <w:trHeight w:val="827"/>
        </w:trPr>
        <w:tc>
          <w:tcPr>
            <w:tcW w:w="1052" w:type="dxa"/>
            <w:shd w:val="clear" w:color="auto" w:fill="auto"/>
            <w:tcMar>
              <w:top w:w="0" w:type="dxa"/>
              <w:left w:w="108" w:type="dxa"/>
              <w:bottom w:w="0" w:type="dxa"/>
              <w:right w:w="108" w:type="dxa"/>
            </w:tcMar>
          </w:tcPr>
          <w:p w14:paraId="024697B3" w14:textId="77777777" w:rsidR="007F40E5" w:rsidRDefault="007F40E5" w:rsidP="007F40E5">
            <w:pPr>
              <w:pStyle w:val="Odstavecseseznamem"/>
              <w:numPr>
                <w:ilvl w:val="0"/>
                <w:numId w:val="14"/>
              </w:numPr>
              <w:spacing w:before="220" w:after="120" w:line="240" w:lineRule="auto"/>
              <w:ind w:left="714" w:hanging="357"/>
              <w:jc w:val="right"/>
              <w:rPr>
                <w:rFonts w:ascii="Arial" w:hAnsi="Arial" w:cs="Arial"/>
              </w:rPr>
            </w:pPr>
          </w:p>
        </w:tc>
        <w:tc>
          <w:tcPr>
            <w:tcW w:w="5044" w:type="dxa"/>
            <w:shd w:val="clear" w:color="auto" w:fill="auto"/>
            <w:tcMar>
              <w:top w:w="0" w:type="dxa"/>
              <w:left w:w="108" w:type="dxa"/>
              <w:bottom w:w="0" w:type="dxa"/>
              <w:right w:w="108" w:type="dxa"/>
            </w:tcMar>
            <w:vAlign w:val="bottom"/>
          </w:tcPr>
          <w:p w14:paraId="69365D15" w14:textId="77777777" w:rsidR="007F40E5" w:rsidRDefault="007F40E5" w:rsidP="007F40E5">
            <w:pPr>
              <w:spacing w:after="120" w:line="23" w:lineRule="atLeast"/>
              <w:textAlignment w:val="auto"/>
              <w:rPr>
                <w:rFonts w:ascii="Arial" w:eastAsia="Calibri" w:hAnsi="Arial" w:cs="Arial"/>
                <w:sz w:val="22"/>
                <w:szCs w:val="22"/>
                <w:lang w:eastAsia="en-US" w:bidi="ar-SA"/>
              </w:rPr>
            </w:pPr>
            <w:r>
              <w:rPr>
                <w:rFonts w:ascii="Arial" w:eastAsia="Calibri" w:hAnsi="Arial" w:cs="Arial"/>
                <w:sz w:val="22"/>
                <w:szCs w:val="22"/>
                <w:lang w:eastAsia="en-US" w:bidi="ar-SA"/>
              </w:rPr>
              <w:t>pro právnické osoby se sídlem na území města Příbram</w:t>
            </w:r>
          </w:p>
        </w:tc>
        <w:tc>
          <w:tcPr>
            <w:tcW w:w="757" w:type="dxa"/>
            <w:shd w:val="clear" w:color="auto" w:fill="auto"/>
            <w:tcMar>
              <w:top w:w="0" w:type="dxa"/>
              <w:left w:w="108" w:type="dxa"/>
              <w:bottom w:w="0" w:type="dxa"/>
              <w:right w:w="108" w:type="dxa"/>
            </w:tcMar>
          </w:tcPr>
          <w:p w14:paraId="659DCB2A" w14:textId="77777777" w:rsidR="007F40E5" w:rsidRDefault="007F40E5" w:rsidP="007F40E5">
            <w:pPr>
              <w:spacing w:after="120" w:line="23" w:lineRule="atLeast"/>
              <w:textAlignment w:val="auto"/>
              <w:rPr>
                <w:rFonts w:ascii="Arial" w:eastAsia="Calibri" w:hAnsi="Arial" w:cs="Arial"/>
                <w:sz w:val="22"/>
                <w:szCs w:val="22"/>
                <w:lang w:eastAsia="en-US" w:bidi="ar-SA"/>
              </w:rPr>
            </w:pPr>
          </w:p>
        </w:tc>
        <w:tc>
          <w:tcPr>
            <w:tcW w:w="1353" w:type="dxa"/>
            <w:shd w:val="clear" w:color="auto" w:fill="auto"/>
            <w:tcMar>
              <w:top w:w="0" w:type="dxa"/>
              <w:left w:w="108" w:type="dxa"/>
              <w:bottom w:w="0" w:type="dxa"/>
              <w:right w:w="108" w:type="dxa"/>
            </w:tcMar>
            <w:vAlign w:val="bottom"/>
          </w:tcPr>
          <w:p w14:paraId="7188079C" w14:textId="77777777" w:rsidR="007F40E5" w:rsidRDefault="007F40E5" w:rsidP="007F40E5">
            <w:pPr>
              <w:spacing w:after="120" w:line="23" w:lineRule="atLeast"/>
              <w:jc w:val="center"/>
              <w:textAlignment w:val="auto"/>
              <w:rPr>
                <w:rFonts w:ascii="Arial" w:eastAsia="Calibri" w:hAnsi="Arial" w:cs="Arial"/>
                <w:sz w:val="22"/>
                <w:szCs w:val="22"/>
                <w:lang w:eastAsia="en-US" w:bidi="ar-SA"/>
              </w:rPr>
            </w:pPr>
            <w:r>
              <w:rPr>
                <w:rFonts w:ascii="Arial" w:eastAsia="Calibri" w:hAnsi="Arial" w:cs="Arial"/>
                <w:sz w:val="22"/>
                <w:szCs w:val="22"/>
                <w:lang w:eastAsia="en-US" w:bidi="ar-SA"/>
              </w:rPr>
              <w:t>900,-- Kč</w:t>
            </w:r>
          </w:p>
        </w:tc>
        <w:tc>
          <w:tcPr>
            <w:tcW w:w="1591" w:type="dxa"/>
            <w:shd w:val="clear" w:color="auto" w:fill="auto"/>
            <w:tcMar>
              <w:top w:w="0" w:type="dxa"/>
              <w:left w:w="108" w:type="dxa"/>
              <w:bottom w:w="0" w:type="dxa"/>
              <w:right w:w="108" w:type="dxa"/>
            </w:tcMar>
            <w:vAlign w:val="bottom"/>
          </w:tcPr>
          <w:p w14:paraId="0A98E775" w14:textId="77777777" w:rsidR="007F40E5" w:rsidRDefault="007F40E5" w:rsidP="007F40E5">
            <w:pPr>
              <w:spacing w:after="120" w:line="23" w:lineRule="atLeast"/>
              <w:jc w:val="center"/>
              <w:textAlignment w:val="auto"/>
              <w:rPr>
                <w:rFonts w:ascii="Arial" w:eastAsia="Calibri" w:hAnsi="Arial" w:cs="Arial"/>
                <w:sz w:val="22"/>
                <w:szCs w:val="22"/>
                <w:lang w:eastAsia="en-US" w:bidi="ar-SA"/>
              </w:rPr>
            </w:pPr>
            <w:r>
              <w:rPr>
                <w:rFonts w:ascii="Arial" w:eastAsia="Calibri" w:hAnsi="Arial" w:cs="Arial"/>
                <w:sz w:val="22"/>
                <w:szCs w:val="22"/>
                <w:lang w:eastAsia="en-US" w:bidi="ar-SA"/>
              </w:rPr>
              <w:t>1.350,-- Kč</w:t>
            </w:r>
          </w:p>
        </w:tc>
      </w:tr>
    </w:tbl>
    <w:p w14:paraId="3FEE8FF0" w14:textId="77777777" w:rsidR="008856EA" w:rsidRDefault="00BA40E6" w:rsidP="007F40E5">
      <w:pPr>
        <w:pStyle w:val="Nadpis2"/>
        <w:numPr>
          <w:ilvl w:val="0"/>
          <w:numId w:val="6"/>
        </w:numPr>
        <w:spacing w:before="0" w:line="23" w:lineRule="atLeast"/>
        <w:jc w:val="left"/>
      </w:pPr>
      <w:r>
        <w:rPr>
          <w:b w:val="0"/>
          <w:sz w:val="22"/>
          <w:szCs w:val="22"/>
        </w:rPr>
        <w:t xml:space="preserve">V případě trvání poplatkové povinnosti po dobu </w:t>
      </w:r>
      <w:proofErr w:type="gramStart"/>
      <w:r>
        <w:rPr>
          <w:b w:val="0"/>
          <w:sz w:val="22"/>
          <w:szCs w:val="22"/>
        </w:rPr>
        <w:t>kratší</w:t>
      </w:r>
      <w:proofErr w:type="gramEnd"/>
      <w:r>
        <w:rPr>
          <w:b w:val="0"/>
          <w:sz w:val="22"/>
          <w:szCs w:val="22"/>
        </w:rPr>
        <w:t xml:space="preserve"> než jeden rok se platí poplatek v poměrné výši, která odpovídá počtu i započatých kalendářních měsíců</w:t>
      </w:r>
      <w:r>
        <w:rPr>
          <w:rStyle w:val="Znakapoznpodarou"/>
          <w:b w:val="0"/>
          <w:sz w:val="22"/>
          <w:szCs w:val="22"/>
        </w:rPr>
        <w:footnoteReference w:id="7"/>
      </w:r>
      <w:r>
        <w:rPr>
          <w:b w:val="0"/>
          <w:sz w:val="22"/>
          <w:szCs w:val="22"/>
        </w:rPr>
        <w:t>.</w:t>
      </w:r>
    </w:p>
    <w:p w14:paraId="3E14C274" w14:textId="77777777" w:rsidR="008856EA" w:rsidRDefault="00BA40E6" w:rsidP="00FA0A69">
      <w:pPr>
        <w:pStyle w:val="Nadpis2"/>
        <w:spacing w:before="400"/>
      </w:pPr>
      <w:r>
        <w:t>Čl. 5</w:t>
      </w:r>
      <w:r>
        <w:br/>
        <w:t>Splatnost poplatku</w:t>
      </w:r>
    </w:p>
    <w:p w14:paraId="3D74B4EE" w14:textId="77777777" w:rsidR="008856EA" w:rsidRDefault="00BA40E6">
      <w:pPr>
        <w:pStyle w:val="Odstavec"/>
        <w:numPr>
          <w:ilvl w:val="0"/>
          <w:numId w:val="7"/>
        </w:numPr>
      </w:pPr>
      <w:r>
        <w:t>Poplatek je splatný nejpozději do 31. března příslušného kalendářního roku.</w:t>
      </w:r>
    </w:p>
    <w:p w14:paraId="414DF1AB" w14:textId="77777777" w:rsidR="008856EA" w:rsidRDefault="00BA40E6">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 nejpozději do konce příslušného kalendářního roku.</w:t>
      </w:r>
    </w:p>
    <w:p w14:paraId="663CF37A" w14:textId="77777777" w:rsidR="008856EA" w:rsidRDefault="00BA40E6">
      <w:pPr>
        <w:pStyle w:val="Odstavec"/>
        <w:numPr>
          <w:ilvl w:val="0"/>
          <w:numId w:val="1"/>
        </w:numPr>
      </w:pPr>
      <w:r>
        <w:t>Lhůta splatnosti neskončí poplatníkovi dříve než lhůta pro podání ohlášení podle čl. 3 odst. 1 této vyhlášky.</w:t>
      </w:r>
    </w:p>
    <w:p w14:paraId="4B557EAA" w14:textId="77777777" w:rsidR="008856EA" w:rsidRDefault="00BA40E6" w:rsidP="00FA0A69">
      <w:pPr>
        <w:pStyle w:val="Nadpis2"/>
        <w:spacing w:before="400"/>
      </w:pPr>
      <w:r>
        <w:t>Čl. 6</w:t>
      </w:r>
      <w:r>
        <w:br/>
        <w:t xml:space="preserve"> Osvobození</w:t>
      </w:r>
    </w:p>
    <w:p w14:paraId="29E91674" w14:textId="77777777" w:rsidR="008856EA" w:rsidRDefault="00BA40E6">
      <w:pPr>
        <w:pStyle w:val="Odstavec"/>
        <w:numPr>
          <w:ilvl w:val="0"/>
          <w:numId w:val="8"/>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E0F19AF" w14:textId="77777777" w:rsidR="008856EA" w:rsidRDefault="00BA40E6">
      <w:pPr>
        <w:pStyle w:val="Odstavec"/>
        <w:numPr>
          <w:ilvl w:val="0"/>
          <w:numId w:val="1"/>
        </w:numPr>
      </w:pPr>
      <w:r>
        <w:t>Dále je od poplatku osvobozen držitel:</w:t>
      </w:r>
    </w:p>
    <w:p w14:paraId="54593B98" w14:textId="77777777" w:rsidR="008856EA" w:rsidRDefault="00BA40E6">
      <w:pPr>
        <w:pStyle w:val="Odstavec"/>
        <w:numPr>
          <w:ilvl w:val="1"/>
          <w:numId w:val="1"/>
        </w:numPr>
      </w:pPr>
      <w:r>
        <w:t xml:space="preserve"> jehož pes má speciální záchranářský výcvik a pokud vlastní příslušné osvědčení,</w:t>
      </w:r>
    </w:p>
    <w:p w14:paraId="7E501B25" w14:textId="4497DB3F" w:rsidR="008856EA" w:rsidRDefault="00BA40E6">
      <w:pPr>
        <w:pStyle w:val="Odstavec"/>
        <w:numPr>
          <w:ilvl w:val="1"/>
          <w:numId w:val="1"/>
        </w:numPr>
      </w:pPr>
      <w:r>
        <w:lastRenderedPageBreak/>
        <w:t xml:space="preserve"> jehož pes je v majetku </w:t>
      </w:r>
      <w:r w:rsidR="00EE56D8">
        <w:t>města</w:t>
      </w:r>
      <w:r w:rsidR="000A085F">
        <w:t xml:space="preserve"> </w:t>
      </w:r>
      <w:r>
        <w:t>(Městské policie Příbram) a má příslušné osvědčení o výcviku,</w:t>
      </w:r>
    </w:p>
    <w:p w14:paraId="622E4DFB" w14:textId="77777777" w:rsidR="008856EA" w:rsidRDefault="00BA40E6">
      <w:pPr>
        <w:pStyle w:val="Odstavec"/>
        <w:numPr>
          <w:ilvl w:val="1"/>
          <w:numId w:val="1"/>
        </w:numPr>
      </w:pPr>
      <w:r>
        <w:t xml:space="preserve"> psa, kterého převzal z útulku zřízeného městem po dobu jednoho roku ode dne převzetí.</w:t>
      </w:r>
    </w:p>
    <w:p w14:paraId="2572739F" w14:textId="77777777" w:rsidR="008856EA" w:rsidRDefault="00BA40E6">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2CA61A5" w14:textId="77777777" w:rsidR="008856EA" w:rsidRDefault="00BA40E6" w:rsidP="00FA0A69">
      <w:pPr>
        <w:pStyle w:val="Nadpis2"/>
        <w:spacing w:before="400"/>
      </w:pPr>
      <w:r>
        <w:t>Čl. 7</w:t>
      </w:r>
      <w:r>
        <w:br/>
        <w:t xml:space="preserve"> Přechodné a zrušovací ustanovení</w:t>
      </w:r>
    </w:p>
    <w:p w14:paraId="1910CA57" w14:textId="77777777" w:rsidR="008856EA" w:rsidRDefault="00BA40E6">
      <w:pPr>
        <w:pStyle w:val="Odstavec"/>
        <w:numPr>
          <w:ilvl w:val="0"/>
          <w:numId w:val="9"/>
        </w:numPr>
      </w:pPr>
      <w:r>
        <w:t>Poplatkové povinnosti vzniklé před nabytím účinnosti této vyhlášky se posuzují podle dosavadních právních předpisů.</w:t>
      </w:r>
    </w:p>
    <w:p w14:paraId="342F2573" w14:textId="77777777" w:rsidR="008856EA" w:rsidRDefault="00BA40E6">
      <w:pPr>
        <w:pStyle w:val="Odstavec"/>
        <w:numPr>
          <w:ilvl w:val="0"/>
          <w:numId w:val="1"/>
        </w:numPr>
      </w:pPr>
      <w:r>
        <w:t>Zrušuje se Obecně závazná vyhláška č. 10/2019 ze dne 16. prosince 2019, o místním poplatku ze psů.</w:t>
      </w:r>
    </w:p>
    <w:p w14:paraId="0FBC8F50" w14:textId="77777777" w:rsidR="008856EA" w:rsidRDefault="00BA40E6" w:rsidP="00FA0A69">
      <w:pPr>
        <w:pStyle w:val="Nadpis2"/>
        <w:spacing w:before="400"/>
      </w:pPr>
      <w:r>
        <w:t>Čl. 8</w:t>
      </w:r>
      <w:r>
        <w:br/>
        <w:t>Účinnost</w:t>
      </w:r>
    </w:p>
    <w:p w14:paraId="4FD29E11" w14:textId="77777777" w:rsidR="008856EA" w:rsidRDefault="00BA40E6">
      <w:pPr>
        <w:pStyle w:val="Odstavec"/>
      </w:pPr>
      <w:r>
        <w:t>Tato vyhláška nabývá účinnosti dnem 1. ledna 2024.</w:t>
      </w:r>
    </w:p>
    <w:p w14:paraId="5E06E03E" w14:textId="77777777" w:rsidR="008856EA" w:rsidRDefault="008856EA">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8856EA" w14:paraId="4D7AEE6D" w14:textId="77777777">
        <w:trPr>
          <w:trHeight w:hRule="exact" w:val="1134"/>
        </w:trPr>
        <w:tc>
          <w:tcPr>
            <w:tcW w:w="4820" w:type="dxa"/>
            <w:shd w:val="clear" w:color="auto" w:fill="auto"/>
            <w:tcMar>
              <w:top w:w="55" w:type="dxa"/>
              <w:left w:w="55" w:type="dxa"/>
              <w:bottom w:w="55" w:type="dxa"/>
              <w:right w:w="55" w:type="dxa"/>
            </w:tcMar>
            <w:vAlign w:val="bottom"/>
          </w:tcPr>
          <w:p w14:paraId="48D5A435" w14:textId="77777777" w:rsidR="008856EA" w:rsidRDefault="00BA40E6">
            <w:pPr>
              <w:pStyle w:val="PodpisovePole"/>
            </w:pPr>
            <w:r>
              <w:t>Mgr. Jan Konvalinka v. r.</w:t>
            </w:r>
            <w:r>
              <w:br/>
              <w:t xml:space="preserve"> starosta</w:t>
            </w:r>
          </w:p>
        </w:tc>
        <w:tc>
          <w:tcPr>
            <w:tcW w:w="4821" w:type="dxa"/>
            <w:shd w:val="clear" w:color="auto" w:fill="auto"/>
            <w:tcMar>
              <w:top w:w="55" w:type="dxa"/>
              <w:left w:w="55" w:type="dxa"/>
              <w:bottom w:w="55" w:type="dxa"/>
              <w:right w:w="55" w:type="dxa"/>
            </w:tcMar>
            <w:vAlign w:val="bottom"/>
          </w:tcPr>
          <w:p w14:paraId="47095E7E" w14:textId="77777777" w:rsidR="008856EA" w:rsidRDefault="00BA40E6">
            <w:pPr>
              <w:pStyle w:val="PodpisovePole"/>
            </w:pPr>
            <w:r>
              <w:t>Bc. Vladimír Karpíšek v. r.</w:t>
            </w:r>
            <w:r>
              <w:br/>
              <w:t>1. místostarosta</w:t>
            </w:r>
          </w:p>
        </w:tc>
      </w:tr>
      <w:tr w:rsidR="008856EA" w14:paraId="5E36DE57" w14:textId="77777777">
        <w:trPr>
          <w:trHeight w:hRule="exact" w:val="1134"/>
        </w:trPr>
        <w:tc>
          <w:tcPr>
            <w:tcW w:w="4820" w:type="dxa"/>
            <w:shd w:val="clear" w:color="auto" w:fill="auto"/>
            <w:tcMar>
              <w:top w:w="55" w:type="dxa"/>
              <w:left w:w="55" w:type="dxa"/>
              <w:bottom w:w="55" w:type="dxa"/>
              <w:right w:w="55" w:type="dxa"/>
            </w:tcMar>
            <w:vAlign w:val="bottom"/>
          </w:tcPr>
          <w:p w14:paraId="00199F99" w14:textId="77777777" w:rsidR="008856EA" w:rsidRDefault="008856EA">
            <w:pPr>
              <w:pStyle w:val="PodpisovePole"/>
            </w:pPr>
          </w:p>
        </w:tc>
        <w:tc>
          <w:tcPr>
            <w:tcW w:w="4821" w:type="dxa"/>
            <w:shd w:val="clear" w:color="auto" w:fill="auto"/>
            <w:tcMar>
              <w:top w:w="55" w:type="dxa"/>
              <w:left w:w="55" w:type="dxa"/>
              <w:bottom w:w="55" w:type="dxa"/>
              <w:right w:w="55" w:type="dxa"/>
            </w:tcMar>
            <w:vAlign w:val="bottom"/>
          </w:tcPr>
          <w:p w14:paraId="720C5572" w14:textId="77777777" w:rsidR="008856EA" w:rsidRDefault="008856EA">
            <w:pPr>
              <w:pStyle w:val="PodpisovePole"/>
            </w:pPr>
          </w:p>
        </w:tc>
      </w:tr>
    </w:tbl>
    <w:p w14:paraId="79FC94AE" w14:textId="77777777" w:rsidR="008856EA" w:rsidRDefault="008856EA"/>
    <w:sectPr w:rsidR="008856EA" w:rsidSect="004D4030">
      <w:footerReference w:type="default" r:id="rId7"/>
      <w:pgSz w:w="11909" w:h="16834"/>
      <w:pgMar w:top="1134" w:right="99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9BF94D" w14:textId="77777777" w:rsidR="005F127A" w:rsidRDefault="005F127A">
      <w:r>
        <w:separator/>
      </w:r>
    </w:p>
  </w:endnote>
  <w:endnote w:type="continuationSeparator" w:id="0">
    <w:p w14:paraId="29342135" w14:textId="77777777" w:rsidR="005F127A" w:rsidRDefault="005F1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6958255"/>
      <w:docPartObj>
        <w:docPartGallery w:val="Page Numbers (Bottom of Page)"/>
        <w:docPartUnique/>
      </w:docPartObj>
    </w:sdtPr>
    <w:sdtEndPr>
      <w:rPr>
        <w:rFonts w:ascii="Times New Roman" w:hAnsi="Times New Roman" w:cs="Times New Roman"/>
        <w:sz w:val="22"/>
        <w:szCs w:val="20"/>
      </w:rPr>
    </w:sdtEndPr>
    <w:sdtContent>
      <w:p w14:paraId="3C843FE6" w14:textId="4D04E98B" w:rsidR="0042068D" w:rsidRPr="0042068D" w:rsidRDefault="0042068D">
        <w:pPr>
          <w:pStyle w:val="Zpat"/>
          <w:jc w:val="center"/>
          <w:rPr>
            <w:rFonts w:ascii="Times New Roman" w:hAnsi="Times New Roman" w:cs="Times New Roman"/>
            <w:sz w:val="22"/>
            <w:szCs w:val="20"/>
          </w:rPr>
        </w:pPr>
        <w:r w:rsidRPr="0042068D">
          <w:rPr>
            <w:rFonts w:ascii="Times New Roman" w:hAnsi="Times New Roman" w:cs="Times New Roman"/>
            <w:sz w:val="22"/>
            <w:szCs w:val="20"/>
          </w:rPr>
          <w:fldChar w:fldCharType="begin"/>
        </w:r>
        <w:r w:rsidRPr="0042068D">
          <w:rPr>
            <w:rFonts w:ascii="Times New Roman" w:hAnsi="Times New Roman" w:cs="Times New Roman"/>
            <w:sz w:val="22"/>
            <w:szCs w:val="20"/>
          </w:rPr>
          <w:instrText>PAGE   \* MERGEFORMAT</w:instrText>
        </w:r>
        <w:r w:rsidRPr="0042068D">
          <w:rPr>
            <w:rFonts w:ascii="Times New Roman" w:hAnsi="Times New Roman" w:cs="Times New Roman"/>
            <w:sz w:val="22"/>
            <w:szCs w:val="20"/>
          </w:rPr>
          <w:fldChar w:fldCharType="separate"/>
        </w:r>
        <w:r w:rsidRPr="0042068D">
          <w:rPr>
            <w:rFonts w:ascii="Times New Roman" w:hAnsi="Times New Roman" w:cs="Times New Roman"/>
            <w:sz w:val="22"/>
            <w:szCs w:val="20"/>
          </w:rPr>
          <w:t>2</w:t>
        </w:r>
        <w:r w:rsidRPr="0042068D">
          <w:rPr>
            <w:rFonts w:ascii="Times New Roman" w:hAnsi="Times New Roman" w:cs="Times New Roman"/>
            <w:sz w:val="22"/>
            <w:szCs w:val="20"/>
          </w:rPr>
          <w:fldChar w:fldCharType="end"/>
        </w:r>
      </w:p>
    </w:sdtContent>
  </w:sdt>
  <w:p w14:paraId="145233F4" w14:textId="77777777" w:rsidR="0042068D" w:rsidRDefault="004206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96DBF" w14:textId="77777777" w:rsidR="005F127A" w:rsidRDefault="005F127A">
      <w:r>
        <w:rPr>
          <w:color w:val="000000"/>
        </w:rPr>
        <w:separator/>
      </w:r>
    </w:p>
  </w:footnote>
  <w:footnote w:type="continuationSeparator" w:id="0">
    <w:p w14:paraId="40906627" w14:textId="77777777" w:rsidR="005F127A" w:rsidRDefault="005F127A">
      <w:r>
        <w:continuationSeparator/>
      </w:r>
    </w:p>
  </w:footnote>
  <w:footnote w:id="1">
    <w:p w14:paraId="25A9B04A" w14:textId="77777777" w:rsidR="008856EA" w:rsidRDefault="00BA40E6">
      <w:pPr>
        <w:pStyle w:val="Footnote"/>
      </w:pPr>
      <w:r>
        <w:rPr>
          <w:rStyle w:val="Znakapoznpodarou"/>
        </w:rPr>
        <w:footnoteRef/>
      </w:r>
      <w:r>
        <w:t>§ 2 odst. 5 zákona o místních poplatcích</w:t>
      </w:r>
    </w:p>
  </w:footnote>
  <w:footnote w:id="2">
    <w:p w14:paraId="79DCCE5C" w14:textId="77777777" w:rsidR="008856EA" w:rsidRDefault="00BA40E6">
      <w:pPr>
        <w:pStyle w:val="Footnote"/>
      </w:pPr>
      <w:r>
        <w:rPr>
          <w:rStyle w:val="Znakapoznpodarou"/>
        </w:rPr>
        <w:footnoteRef/>
      </w:r>
      <w:r>
        <w:t>§ 15 odst. 1 zákona o místních poplatcích</w:t>
      </w:r>
    </w:p>
  </w:footnote>
  <w:footnote w:id="3">
    <w:p w14:paraId="26E5AA91" w14:textId="77777777" w:rsidR="008856EA" w:rsidRDefault="00BA40E6">
      <w:pPr>
        <w:pStyle w:val="Footnote"/>
      </w:pPr>
      <w:r>
        <w:rPr>
          <w:rStyle w:val="Znakapoznpodarou"/>
        </w:rPr>
        <w:footnoteRef/>
      </w:r>
      <w:r>
        <w:t>§ 2 odst. 1 a 4 zákona o místních poplatcích</w:t>
      </w:r>
    </w:p>
  </w:footnote>
  <w:footnote w:id="4">
    <w:p w14:paraId="53CD3BFD" w14:textId="77777777" w:rsidR="008856EA" w:rsidRDefault="00BA40E6">
      <w:pPr>
        <w:pStyle w:val="Footnote"/>
      </w:pPr>
      <w:r>
        <w:rPr>
          <w:rStyle w:val="Znakapoznpodarou"/>
        </w:rPr>
        <w:footnoteRef/>
      </w:r>
      <w:r>
        <w:t>§ 2 odst. 2 zákona o místních poplatcích</w:t>
      </w:r>
    </w:p>
  </w:footnote>
  <w:footnote w:id="5">
    <w:p w14:paraId="03834569" w14:textId="77777777" w:rsidR="008856EA" w:rsidRDefault="00BA40E6">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E0A8138" w14:textId="77777777" w:rsidR="008856EA" w:rsidRDefault="00BA40E6">
      <w:pPr>
        <w:pStyle w:val="Footnote"/>
      </w:pPr>
      <w:r>
        <w:rPr>
          <w:rStyle w:val="Znakapoznpodarou"/>
        </w:rPr>
        <w:footnoteRef/>
      </w:r>
      <w:r>
        <w:t>§ 14a odst. 4 zákona o místních poplatcích</w:t>
      </w:r>
    </w:p>
  </w:footnote>
  <w:footnote w:id="7">
    <w:p w14:paraId="540C2466" w14:textId="77777777" w:rsidR="008856EA" w:rsidRDefault="00BA40E6">
      <w:pPr>
        <w:pStyle w:val="Footnote"/>
      </w:pPr>
      <w:r>
        <w:rPr>
          <w:rStyle w:val="Znakapoznpodarou"/>
        </w:rPr>
        <w:footnoteRef/>
      </w:r>
      <w:r>
        <w:t>§ 2 odst. 3 zákona o místních poplatcích</w:t>
      </w:r>
    </w:p>
  </w:footnote>
  <w:footnote w:id="8">
    <w:p w14:paraId="70DD3BD6" w14:textId="77777777" w:rsidR="008856EA" w:rsidRDefault="00BA40E6">
      <w:pPr>
        <w:pStyle w:val="Footnote"/>
      </w:pPr>
      <w:r>
        <w:rPr>
          <w:rStyle w:val="Znakapoznpodarou"/>
        </w:rPr>
        <w:footnoteRef/>
      </w:r>
      <w:r>
        <w:t>§ 2 odst. 2 zákona o místních poplatcích</w:t>
      </w:r>
    </w:p>
  </w:footnote>
  <w:footnote w:id="9">
    <w:p w14:paraId="724D7853" w14:textId="77777777" w:rsidR="008856EA" w:rsidRDefault="00BA40E6">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8584D"/>
    <w:multiLevelType w:val="multilevel"/>
    <w:tmpl w:val="B7F6D34A"/>
    <w:lvl w:ilvl="0">
      <w:start w:val="1"/>
      <w:numFmt w:val="decimal"/>
      <w:lvlText w:val="(%1)"/>
      <w:lvlJc w:val="left"/>
      <w:pPr>
        <w:ind w:left="1034" w:hanging="360"/>
      </w:pPr>
    </w:lvl>
    <w:lvl w:ilvl="1">
      <w:start w:val="1"/>
      <w:numFmt w:val="lowerLetter"/>
      <w:lvlText w:val="%2."/>
      <w:lvlJc w:val="left"/>
      <w:pPr>
        <w:ind w:left="1754" w:hanging="360"/>
      </w:pPr>
    </w:lvl>
    <w:lvl w:ilvl="2">
      <w:start w:val="1"/>
      <w:numFmt w:val="lowerRoman"/>
      <w:lvlText w:val="%3."/>
      <w:lvlJc w:val="right"/>
      <w:pPr>
        <w:ind w:left="2474" w:hanging="180"/>
      </w:pPr>
    </w:lvl>
    <w:lvl w:ilvl="3">
      <w:start w:val="1"/>
      <w:numFmt w:val="decimal"/>
      <w:lvlText w:val="%4."/>
      <w:lvlJc w:val="left"/>
      <w:pPr>
        <w:ind w:left="3194" w:hanging="360"/>
      </w:pPr>
    </w:lvl>
    <w:lvl w:ilvl="4">
      <w:start w:val="1"/>
      <w:numFmt w:val="lowerLetter"/>
      <w:lvlText w:val="%5."/>
      <w:lvlJc w:val="left"/>
      <w:pPr>
        <w:ind w:left="3914" w:hanging="360"/>
      </w:pPr>
    </w:lvl>
    <w:lvl w:ilvl="5">
      <w:start w:val="1"/>
      <w:numFmt w:val="lowerRoman"/>
      <w:lvlText w:val="%6."/>
      <w:lvlJc w:val="right"/>
      <w:pPr>
        <w:ind w:left="4634" w:hanging="180"/>
      </w:pPr>
    </w:lvl>
    <w:lvl w:ilvl="6">
      <w:start w:val="1"/>
      <w:numFmt w:val="decimal"/>
      <w:lvlText w:val="%7."/>
      <w:lvlJc w:val="left"/>
      <w:pPr>
        <w:ind w:left="5354" w:hanging="360"/>
      </w:pPr>
    </w:lvl>
    <w:lvl w:ilvl="7">
      <w:start w:val="1"/>
      <w:numFmt w:val="lowerLetter"/>
      <w:lvlText w:val="%8."/>
      <w:lvlJc w:val="left"/>
      <w:pPr>
        <w:ind w:left="6074" w:hanging="360"/>
      </w:pPr>
    </w:lvl>
    <w:lvl w:ilvl="8">
      <w:start w:val="1"/>
      <w:numFmt w:val="lowerRoman"/>
      <w:lvlText w:val="%9."/>
      <w:lvlJc w:val="right"/>
      <w:pPr>
        <w:ind w:left="6794" w:hanging="180"/>
      </w:pPr>
    </w:lvl>
  </w:abstractNum>
  <w:abstractNum w:abstractNumId="1" w15:restartNumberingAfterBreak="0">
    <w:nsid w:val="0DB05959"/>
    <w:multiLevelType w:val="hybridMultilevel"/>
    <w:tmpl w:val="010A5BD8"/>
    <w:lvl w:ilvl="0" w:tplc="F3B2799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EAF4469"/>
    <w:multiLevelType w:val="hybridMultilevel"/>
    <w:tmpl w:val="408EF12A"/>
    <w:lvl w:ilvl="0" w:tplc="04050017">
      <w:start w:val="1"/>
      <w:numFmt w:val="lowerLetter"/>
      <w:lvlText w:val="%1)"/>
      <w:lvlJc w:val="left"/>
      <w:pPr>
        <w:ind w:left="1434" w:hanging="360"/>
      </w:p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3" w15:restartNumberingAfterBreak="0">
    <w:nsid w:val="1F121A12"/>
    <w:multiLevelType w:val="multilevel"/>
    <w:tmpl w:val="22C431C4"/>
    <w:lvl w:ilvl="0">
      <w:start w:val="1"/>
      <w:numFmt w:val="lowerLetter"/>
      <w:suff w:val="space"/>
      <w:lvlText w:val="%1)"/>
      <w:lvlJc w:val="left"/>
      <w:pPr>
        <w:ind w:left="397" w:firstLine="27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FDB3AB8"/>
    <w:multiLevelType w:val="multilevel"/>
    <w:tmpl w:val="22C431C4"/>
    <w:lvl w:ilvl="0">
      <w:start w:val="1"/>
      <w:numFmt w:val="lowerLetter"/>
      <w:suff w:val="space"/>
      <w:lvlText w:val="%1)"/>
      <w:lvlJc w:val="left"/>
      <w:pPr>
        <w:ind w:left="397" w:firstLine="27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2423B98"/>
    <w:multiLevelType w:val="hybridMultilevel"/>
    <w:tmpl w:val="DDEEA5EA"/>
    <w:lvl w:ilvl="0" w:tplc="04050017">
      <w:start w:val="1"/>
      <w:numFmt w:val="lowerLetter"/>
      <w:lvlText w:val="%1)"/>
      <w:lvlJc w:val="left"/>
      <w:pPr>
        <w:ind w:left="2154" w:hanging="360"/>
      </w:pPr>
    </w:lvl>
    <w:lvl w:ilvl="1" w:tplc="04050019" w:tentative="1">
      <w:start w:val="1"/>
      <w:numFmt w:val="lowerLetter"/>
      <w:lvlText w:val="%2."/>
      <w:lvlJc w:val="left"/>
      <w:pPr>
        <w:ind w:left="2874" w:hanging="360"/>
      </w:pPr>
    </w:lvl>
    <w:lvl w:ilvl="2" w:tplc="0405001B" w:tentative="1">
      <w:start w:val="1"/>
      <w:numFmt w:val="lowerRoman"/>
      <w:lvlText w:val="%3."/>
      <w:lvlJc w:val="right"/>
      <w:pPr>
        <w:ind w:left="3594" w:hanging="180"/>
      </w:pPr>
    </w:lvl>
    <w:lvl w:ilvl="3" w:tplc="0405000F" w:tentative="1">
      <w:start w:val="1"/>
      <w:numFmt w:val="decimal"/>
      <w:lvlText w:val="%4."/>
      <w:lvlJc w:val="left"/>
      <w:pPr>
        <w:ind w:left="4314" w:hanging="360"/>
      </w:pPr>
    </w:lvl>
    <w:lvl w:ilvl="4" w:tplc="04050019" w:tentative="1">
      <w:start w:val="1"/>
      <w:numFmt w:val="lowerLetter"/>
      <w:lvlText w:val="%5."/>
      <w:lvlJc w:val="left"/>
      <w:pPr>
        <w:ind w:left="5034" w:hanging="360"/>
      </w:pPr>
    </w:lvl>
    <w:lvl w:ilvl="5" w:tplc="0405001B" w:tentative="1">
      <w:start w:val="1"/>
      <w:numFmt w:val="lowerRoman"/>
      <w:lvlText w:val="%6."/>
      <w:lvlJc w:val="right"/>
      <w:pPr>
        <w:ind w:left="5754" w:hanging="180"/>
      </w:pPr>
    </w:lvl>
    <w:lvl w:ilvl="6" w:tplc="0405000F" w:tentative="1">
      <w:start w:val="1"/>
      <w:numFmt w:val="decimal"/>
      <w:lvlText w:val="%7."/>
      <w:lvlJc w:val="left"/>
      <w:pPr>
        <w:ind w:left="6474" w:hanging="360"/>
      </w:pPr>
    </w:lvl>
    <w:lvl w:ilvl="7" w:tplc="04050019" w:tentative="1">
      <w:start w:val="1"/>
      <w:numFmt w:val="lowerLetter"/>
      <w:lvlText w:val="%8."/>
      <w:lvlJc w:val="left"/>
      <w:pPr>
        <w:ind w:left="7194" w:hanging="360"/>
      </w:pPr>
    </w:lvl>
    <w:lvl w:ilvl="8" w:tplc="0405001B" w:tentative="1">
      <w:start w:val="1"/>
      <w:numFmt w:val="lowerRoman"/>
      <w:lvlText w:val="%9."/>
      <w:lvlJc w:val="right"/>
      <w:pPr>
        <w:ind w:left="7914" w:hanging="180"/>
      </w:pPr>
    </w:lvl>
  </w:abstractNum>
  <w:abstractNum w:abstractNumId="6" w15:restartNumberingAfterBreak="0">
    <w:nsid w:val="5D572383"/>
    <w:multiLevelType w:val="hybridMultilevel"/>
    <w:tmpl w:val="38740C32"/>
    <w:lvl w:ilvl="0" w:tplc="0405000F">
      <w:start w:val="1"/>
      <w:numFmt w:val="decimal"/>
      <w:lvlText w:val="%1."/>
      <w:lvlJc w:val="left"/>
      <w:pPr>
        <w:ind w:left="1434" w:hanging="360"/>
      </w:p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7" w15:restartNumberingAfterBreak="0">
    <w:nsid w:val="6D885346"/>
    <w:multiLevelType w:val="hybridMultilevel"/>
    <w:tmpl w:val="D0B8CDCE"/>
    <w:lvl w:ilvl="0" w:tplc="0405000F">
      <w:start w:val="1"/>
      <w:numFmt w:val="decimal"/>
      <w:lvlText w:val="%1."/>
      <w:lvlJc w:val="left"/>
      <w:pPr>
        <w:ind w:left="1434" w:hanging="360"/>
      </w:p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8" w15:restartNumberingAfterBreak="0">
    <w:nsid w:val="7550405E"/>
    <w:multiLevelType w:val="multilevel"/>
    <w:tmpl w:val="02F8380E"/>
    <w:lvl w:ilvl="0">
      <w:start w:val="3"/>
      <w:numFmt w:val="decimal"/>
      <w:lvlText w:val="(%1)"/>
      <w:lvlJc w:val="left"/>
      <w:pPr>
        <w:ind w:left="567" w:hanging="567"/>
      </w:pPr>
      <w:rPr>
        <w:rFonts w:hint="default"/>
        <w:b w:val="0"/>
        <w:i w:val="0"/>
        <w:strike w:val="0"/>
        <w:dstrike w:val="0"/>
        <w:position w:val="0"/>
        <w:sz w:val="22"/>
        <w:szCs w:val="22"/>
        <w:u w:val="none"/>
        <w:vertAlign w:val="baseline"/>
      </w:rPr>
    </w:lvl>
    <w:lvl w:ilvl="1">
      <w:start w:val="1"/>
      <w:numFmt w:val="lowerLetter"/>
      <w:lvlText w:val="%2)"/>
      <w:lvlJc w:val="left"/>
      <w:pPr>
        <w:ind w:left="1021" w:hanging="454"/>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7ED764D8"/>
    <w:multiLevelType w:val="multilevel"/>
    <w:tmpl w:val="D9AC1A0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9"/>
  </w:num>
  <w:num w:numId="2">
    <w:abstractNumId w:val="9"/>
    <w:lvlOverride w:ilvl="0">
      <w:startOverride w:val="1"/>
    </w:lvlOverride>
  </w:num>
  <w:num w:numId="3">
    <w:abstractNumId w:val="9"/>
    <w:lvlOverride w:ilvl="0">
      <w:startOverride w:val="1"/>
    </w:lvlOverride>
  </w:num>
  <w:num w:numId="4">
    <w:abstractNumId w:val="0"/>
  </w:num>
  <w:num w:numId="5">
    <w:abstractNumId w:val="3"/>
  </w:num>
  <w:num w:numId="6">
    <w:abstractNumId w:val="8"/>
  </w:num>
  <w:num w:numId="7">
    <w:abstractNumId w:val="9"/>
    <w:lvlOverride w:ilvl="0">
      <w:startOverride w:val="1"/>
    </w:lvlOverride>
  </w:num>
  <w:num w:numId="8">
    <w:abstractNumId w:val="9"/>
    <w:lvlOverride w:ilvl="0">
      <w:startOverride w:val="1"/>
    </w:lvlOverride>
  </w:num>
  <w:num w:numId="9">
    <w:abstractNumId w:val="9"/>
    <w:lvlOverride w:ilvl="0">
      <w:startOverride w:val="1"/>
    </w:lvlOverride>
  </w:num>
  <w:num w:numId="10">
    <w:abstractNumId w:val="6"/>
  </w:num>
  <w:num w:numId="11">
    <w:abstractNumId w:val="7"/>
  </w:num>
  <w:num w:numId="12">
    <w:abstractNumId w:val="2"/>
  </w:num>
  <w:num w:numId="13">
    <w:abstractNumId w:val="5"/>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6EA"/>
    <w:rsid w:val="000A085F"/>
    <w:rsid w:val="000E2B8C"/>
    <w:rsid w:val="00107394"/>
    <w:rsid w:val="00182705"/>
    <w:rsid w:val="001A06B4"/>
    <w:rsid w:val="002038E6"/>
    <w:rsid w:val="002351DA"/>
    <w:rsid w:val="00246FDC"/>
    <w:rsid w:val="00273FE2"/>
    <w:rsid w:val="00283758"/>
    <w:rsid w:val="002F1189"/>
    <w:rsid w:val="003033D7"/>
    <w:rsid w:val="003366D3"/>
    <w:rsid w:val="003C367D"/>
    <w:rsid w:val="0042068D"/>
    <w:rsid w:val="004D4030"/>
    <w:rsid w:val="004F0A2F"/>
    <w:rsid w:val="005F127A"/>
    <w:rsid w:val="006811DA"/>
    <w:rsid w:val="006A29B4"/>
    <w:rsid w:val="006E69B9"/>
    <w:rsid w:val="0074582D"/>
    <w:rsid w:val="007F40E5"/>
    <w:rsid w:val="00873F57"/>
    <w:rsid w:val="008856EA"/>
    <w:rsid w:val="008B201B"/>
    <w:rsid w:val="009B14B4"/>
    <w:rsid w:val="009B75A5"/>
    <w:rsid w:val="00A05099"/>
    <w:rsid w:val="00AB6985"/>
    <w:rsid w:val="00AF2E79"/>
    <w:rsid w:val="00B223B9"/>
    <w:rsid w:val="00B421DA"/>
    <w:rsid w:val="00B76B2E"/>
    <w:rsid w:val="00BA37F9"/>
    <w:rsid w:val="00BA40E6"/>
    <w:rsid w:val="00D158EB"/>
    <w:rsid w:val="00DC6198"/>
    <w:rsid w:val="00DF66A4"/>
    <w:rsid w:val="00E13F1D"/>
    <w:rsid w:val="00E4108A"/>
    <w:rsid w:val="00E5493D"/>
    <w:rsid w:val="00ED3749"/>
    <w:rsid w:val="00EE56D8"/>
    <w:rsid w:val="00F64C50"/>
    <w:rsid w:val="00FA0A69"/>
    <w:rsid w:val="00FD33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9EA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kladntext">
    <w:name w:val="Body Text"/>
    <w:basedOn w:val="Normln"/>
    <w:pPr>
      <w:suppressAutoHyphens w:val="0"/>
      <w:spacing w:after="120"/>
      <w:textAlignment w:val="auto"/>
    </w:pPr>
    <w:rPr>
      <w:rFonts w:ascii="Times New Roman" w:eastAsia="Times New Roman" w:hAnsi="Times New Roman" w:cs="Times New Roman"/>
      <w:kern w:val="0"/>
      <w:lang w:eastAsia="cs-CZ" w:bidi="ar-SA"/>
    </w:rPr>
  </w:style>
  <w:style w:type="character" w:customStyle="1" w:styleId="ZkladntextChar">
    <w:name w:val="Základní text Char"/>
    <w:basedOn w:val="Standardnpsmoodstavce"/>
    <w:rPr>
      <w:rFonts w:ascii="Times New Roman" w:eastAsia="Times New Roman" w:hAnsi="Times New Roman" w:cs="Times New Roman"/>
      <w:kern w:val="0"/>
      <w:lang w:eastAsia="cs-CZ" w:bidi="ar-SA"/>
    </w:rPr>
  </w:style>
  <w:style w:type="paragraph" w:customStyle="1" w:styleId="Nzvylnk">
    <w:name w:val="Názvy článků"/>
    <w:basedOn w:val="Normln"/>
    <w:pPr>
      <w:keepNext/>
      <w:keepLines/>
      <w:suppressAutoHyphens w:val="0"/>
      <w:spacing w:before="60" w:after="160"/>
      <w:jc w:val="center"/>
      <w:textAlignment w:val="auto"/>
    </w:pPr>
    <w:rPr>
      <w:rFonts w:ascii="Times New Roman" w:eastAsia="Times New Roman" w:hAnsi="Times New Roman" w:cs="Times New Roman"/>
      <w:b/>
      <w:bCs/>
      <w:kern w:val="0"/>
      <w:szCs w:val="20"/>
      <w:lang w:eastAsia="cs-CZ" w:bidi="ar-SA"/>
    </w:rPr>
  </w:style>
  <w:style w:type="paragraph" w:styleId="Odstavecseseznamem">
    <w:name w:val="List Paragraph"/>
    <w:basedOn w:val="Normln"/>
    <w:pPr>
      <w:suppressAutoHyphens w:val="0"/>
      <w:spacing w:after="160" w:line="256" w:lineRule="auto"/>
      <w:ind w:left="720"/>
      <w:contextualSpacing/>
      <w:textAlignment w:val="auto"/>
    </w:pPr>
    <w:rPr>
      <w:rFonts w:ascii="Calibri" w:eastAsia="Calibri" w:hAnsi="Calibri" w:cs="Times New Roman"/>
      <w:sz w:val="22"/>
      <w:szCs w:val="22"/>
      <w:lang w:eastAsia="en-US" w:bidi="ar-SA"/>
    </w:rPr>
  </w:style>
  <w:style w:type="paragraph" w:styleId="Zhlav">
    <w:name w:val="header"/>
    <w:basedOn w:val="Normln"/>
    <w:link w:val="ZhlavChar"/>
    <w:uiPriority w:val="99"/>
    <w:unhideWhenUsed/>
    <w:rsid w:val="00DC6198"/>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DC6198"/>
    <w:rPr>
      <w:rFonts w:cs="Mangal"/>
      <w:szCs w:val="21"/>
    </w:rPr>
  </w:style>
  <w:style w:type="paragraph" w:styleId="Zpat">
    <w:name w:val="footer"/>
    <w:basedOn w:val="Normln"/>
    <w:link w:val="ZpatChar"/>
    <w:uiPriority w:val="99"/>
    <w:unhideWhenUsed/>
    <w:rsid w:val="00DC6198"/>
    <w:pPr>
      <w:tabs>
        <w:tab w:val="center" w:pos="4536"/>
        <w:tab w:val="right" w:pos="9072"/>
      </w:tabs>
    </w:pPr>
    <w:rPr>
      <w:rFonts w:cs="Mangal"/>
      <w:szCs w:val="21"/>
    </w:rPr>
  </w:style>
  <w:style w:type="character" w:customStyle="1" w:styleId="ZpatChar">
    <w:name w:val="Zápatí Char"/>
    <w:basedOn w:val="Standardnpsmoodstavce"/>
    <w:link w:val="Zpat"/>
    <w:uiPriority w:val="99"/>
    <w:rsid w:val="00DC6198"/>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f8a142f-f8e1-47f5-bdab-718b4b85da93}" enabled="1" method="Standard" siteId="{b287c0b1-6968-4dc8-9732-8d00f2760e89}"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611</Words>
  <Characters>3606</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2023-09-25T11:59:00Z</dcterms:created>
  <dcterms:modified xsi:type="dcterms:W3CDTF">2023-11-09T08:21:00Z</dcterms:modified>
</cp:coreProperties>
</file>