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B980E" w14:textId="4E9286AB" w:rsidR="004B2AD7" w:rsidRPr="002B30DA" w:rsidRDefault="004B2AD7" w:rsidP="009F7D97">
      <w:pPr>
        <w:spacing w:after="60" w:line="240" w:lineRule="auto"/>
        <w:jc w:val="center"/>
        <w:rPr>
          <w:rFonts w:asciiTheme="minorHAnsi" w:hAnsiTheme="minorHAnsi" w:cs="Tahoma"/>
          <w:b/>
          <w:bCs/>
          <w:sz w:val="28"/>
          <w:szCs w:val="28"/>
        </w:rPr>
      </w:pPr>
      <w:r w:rsidRPr="002B30DA">
        <w:rPr>
          <w:rFonts w:asciiTheme="minorHAnsi" w:hAnsiTheme="minorHAnsi" w:cs="Tahoma"/>
          <w:b/>
          <w:bCs/>
          <w:sz w:val="28"/>
          <w:szCs w:val="28"/>
        </w:rPr>
        <w:t>Město Zábřeh</w:t>
      </w:r>
    </w:p>
    <w:p w14:paraId="050B980F" w14:textId="77777777" w:rsidR="004B2AD7" w:rsidRPr="002B30DA" w:rsidRDefault="004B2AD7" w:rsidP="00F72C93">
      <w:pPr>
        <w:spacing w:after="60" w:line="240" w:lineRule="auto"/>
        <w:jc w:val="center"/>
        <w:rPr>
          <w:rFonts w:asciiTheme="minorHAnsi" w:hAnsiTheme="minorHAnsi" w:cs="Tahoma"/>
          <w:b/>
          <w:bCs/>
          <w:sz w:val="28"/>
          <w:szCs w:val="28"/>
        </w:rPr>
      </w:pPr>
      <w:r w:rsidRPr="002B30DA">
        <w:rPr>
          <w:rFonts w:asciiTheme="minorHAnsi" w:hAnsiTheme="minorHAnsi" w:cs="Tahoma"/>
          <w:b/>
          <w:bCs/>
          <w:sz w:val="28"/>
          <w:szCs w:val="28"/>
        </w:rPr>
        <w:t>Zastupitelstvo města Zábřeh</w:t>
      </w:r>
    </w:p>
    <w:p w14:paraId="050B9810" w14:textId="1F639F91" w:rsidR="004B2AD7" w:rsidRPr="002B30DA" w:rsidRDefault="004B2AD7" w:rsidP="00F72C93">
      <w:pPr>
        <w:spacing w:after="60" w:line="240" w:lineRule="auto"/>
        <w:jc w:val="center"/>
        <w:rPr>
          <w:rFonts w:asciiTheme="minorHAnsi" w:hAnsiTheme="minorHAnsi" w:cs="Tahoma"/>
          <w:b/>
          <w:bCs/>
          <w:sz w:val="28"/>
          <w:szCs w:val="28"/>
        </w:rPr>
      </w:pPr>
      <w:r w:rsidRPr="002B30DA">
        <w:rPr>
          <w:rFonts w:asciiTheme="minorHAnsi" w:hAnsiTheme="minorHAnsi" w:cs="Tahoma"/>
          <w:b/>
          <w:bCs/>
          <w:sz w:val="28"/>
          <w:szCs w:val="28"/>
        </w:rPr>
        <w:t>Obecně závazná vyhláška</w:t>
      </w:r>
    </w:p>
    <w:p w14:paraId="534F5BD7" w14:textId="584792B1" w:rsidR="002B30DA" w:rsidRPr="002B30DA" w:rsidRDefault="00D832D5" w:rsidP="00F72C93">
      <w:pPr>
        <w:spacing w:after="60" w:line="240" w:lineRule="auto"/>
        <w:ind w:right="-284"/>
        <w:jc w:val="center"/>
        <w:rPr>
          <w:rFonts w:asciiTheme="minorHAnsi" w:hAnsiTheme="minorHAnsi" w:cs="Arial"/>
          <w:b/>
          <w:sz w:val="28"/>
          <w:szCs w:val="28"/>
        </w:rPr>
      </w:pPr>
      <w:r>
        <w:rPr>
          <w:rFonts w:asciiTheme="minorHAnsi" w:hAnsiTheme="minorHAnsi" w:cs="Arial"/>
          <w:b/>
          <w:sz w:val="28"/>
          <w:szCs w:val="28"/>
        </w:rPr>
        <w:t>o </w:t>
      </w:r>
      <w:r w:rsidR="00DB65F0">
        <w:rPr>
          <w:rFonts w:asciiTheme="minorHAnsi" w:hAnsiTheme="minorHAnsi" w:cs="Arial"/>
          <w:b/>
          <w:sz w:val="28"/>
          <w:szCs w:val="28"/>
        </w:rPr>
        <w:t xml:space="preserve">stanovení obecního systému </w:t>
      </w:r>
      <w:r>
        <w:rPr>
          <w:rFonts w:asciiTheme="minorHAnsi" w:hAnsiTheme="minorHAnsi" w:cs="Arial"/>
          <w:b/>
          <w:sz w:val="28"/>
          <w:szCs w:val="28"/>
        </w:rPr>
        <w:t>odpadového</w:t>
      </w:r>
      <w:r w:rsidR="00603460">
        <w:rPr>
          <w:rFonts w:asciiTheme="minorHAnsi" w:hAnsiTheme="minorHAnsi" w:cs="Arial"/>
          <w:b/>
          <w:sz w:val="28"/>
          <w:szCs w:val="28"/>
        </w:rPr>
        <w:t xml:space="preserve"> hospodářství</w:t>
      </w:r>
    </w:p>
    <w:p w14:paraId="40AC9D26" w14:textId="77777777" w:rsidR="003D64E9" w:rsidRPr="005E34B6" w:rsidRDefault="003D64E9" w:rsidP="003D64E9">
      <w:pPr>
        <w:spacing w:before="120" w:line="264" w:lineRule="auto"/>
        <w:jc w:val="both"/>
        <w:rPr>
          <w:rFonts w:ascii="Tahoma" w:hAnsi="Tahoma" w:cs="Tahoma"/>
          <w:sz w:val="20"/>
          <w:szCs w:val="20"/>
        </w:rPr>
      </w:pPr>
    </w:p>
    <w:p w14:paraId="256839AE" w14:textId="2380A363" w:rsidR="002B30DA" w:rsidRPr="00F72C93" w:rsidRDefault="002B30DA" w:rsidP="00F72C93">
      <w:pPr>
        <w:pStyle w:val="nzevzkona"/>
        <w:tabs>
          <w:tab w:val="left" w:pos="2977"/>
        </w:tabs>
        <w:spacing w:before="0" w:line="276" w:lineRule="auto"/>
        <w:jc w:val="both"/>
        <w:rPr>
          <w:rFonts w:asciiTheme="minorHAnsi" w:hAnsiTheme="minorHAnsi" w:cstheme="minorHAnsi"/>
          <w:b w:val="0"/>
          <w:bCs w:val="0"/>
          <w:sz w:val="24"/>
          <w:szCs w:val="24"/>
        </w:rPr>
      </w:pPr>
      <w:r w:rsidRPr="00F72C93">
        <w:rPr>
          <w:rFonts w:asciiTheme="minorHAnsi" w:hAnsiTheme="minorHAnsi" w:cstheme="minorHAnsi"/>
          <w:b w:val="0"/>
          <w:sz w:val="24"/>
          <w:szCs w:val="24"/>
        </w:rPr>
        <w:t xml:space="preserve">Zastupitelstvo města Zábřeh se na svém </w:t>
      </w:r>
      <w:r w:rsidR="00F72C93">
        <w:rPr>
          <w:rFonts w:asciiTheme="minorHAnsi" w:hAnsiTheme="minorHAnsi" w:cstheme="minorHAnsi"/>
          <w:b w:val="0"/>
          <w:sz w:val="24"/>
          <w:szCs w:val="24"/>
        </w:rPr>
        <w:t xml:space="preserve">8. </w:t>
      </w:r>
      <w:r w:rsidRPr="00F72C93">
        <w:rPr>
          <w:rFonts w:asciiTheme="minorHAnsi" w:hAnsiTheme="minorHAnsi" w:cstheme="minorHAnsi"/>
          <w:b w:val="0"/>
          <w:sz w:val="24"/>
          <w:szCs w:val="24"/>
        </w:rPr>
        <w:t xml:space="preserve">zasedání dne </w:t>
      </w:r>
      <w:r w:rsidR="00F72C93">
        <w:rPr>
          <w:rFonts w:asciiTheme="minorHAnsi" w:hAnsiTheme="minorHAnsi" w:cstheme="minorHAnsi"/>
          <w:b w:val="0"/>
          <w:sz w:val="24"/>
          <w:szCs w:val="24"/>
        </w:rPr>
        <w:t>13. prosince 2023</w:t>
      </w:r>
      <w:r w:rsidR="008A02B6" w:rsidRPr="00F72C93">
        <w:rPr>
          <w:rFonts w:asciiTheme="minorHAnsi" w:hAnsiTheme="minorHAnsi" w:cstheme="minorHAnsi"/>
          <w:b w:val="0"/>
          <w:sz w:val="24"/>
          <w:szCs w:val="24"/>
        </w:rPr>
        <w:t xml:space="preserve"> usnesením č.</w:t>
      </w:r>
      <w:r w:rsidR="00444AC2" w:rsidRPr="00F72C93">
        <w:rPr>
          <w:rFonts w:asciiTheme="minorHAnsi" w:hAnsiTheme="minorHAnsi" w:cstheme="minorHAnsi"/>
          <w:b w:val="0"/>
          <w:sz w:val="24"/>
          <w:szCs w:val="24"/>
        </w:rPr>
        <w:t> </w:t>
      </w:r>
      <w:r w:rsidR="008A02B6" w:rsidRPr="00F72C93">
        <w:rPr>
          <w:rFonts w:asciiTheme="minorHAnsi" w:hAnsiTheme="minorHAnsi" w:cstheme="minorHAnsi"/>
          <w:b w:val="0"/>
          <w:sz w:val="24"/>
          <w:szCs w:val="24"/>
        </w:rPr>
        <w:t>2</w:t>
      </w:r>
      <w:r w:rsidR="00F72C93">
        <w:rPr>
          <w:rFonts w:asciiTheme="minorHAnsi" w:hAnsiTheme="minorHAnsi" w:cstheme="minorHAnsi"/>
          <w:b w:val="0"/>
          <w:sz w:val="24"/>
          <w:szCs w:val="24"/>
        </w:rPr>
        <w:t>3</w:t>
      </w:r>
      <w:r w:rsidR="008A02B6" w:rsidRPr="00F72C93">
        <w:rPr>
          <w:rFonts w:asciiTheme="minorHAnsi" w:hAnsiTheme="minorHAnsi" w:cstheme="minorHAnsi"/>
          <w:b w:val="0"/>
          <w:sz w:val="24"/>
          <w:szCs w:val="24"/>
        </w:rPr>
        <w:t>/ZM/</w:t>
      </w:r>
      <w:r w:rsidR="00400C0D" w:rsidRPr="00F72C93">
        <w:rPr>
          <w:rFonts w:asciiTheme="minorHAnsi" w:hAnsiTheme="minorHAnsi" w:cstheme="minorHAnsi"/>
          <w:b w:val="0"/>
          <w:sz w:val="24"/>
          <w:szCs w:val="24"/>
        </w:rPr>
        <w:t>8</w:t>
      </w:r>
      <w:r w:rsidRPr="00F72C93">
        <w:rPr>
          <w:rFonts w:asciiTheme="minorHAnsi" w:hAnsiTheme="minorHAnsi" w:cstheme="minorHAnsi"/>
          <w:b w:val="0"/>
          <w:sz w:val="24"/>
          <w:szCs w:val="24"/>
        </w:rPr>
        <w:t>/OVV/</w:t>
      </w:r>
      <w:bookmarkStart w:id="0" w:name="_GoBack"/>
      <w:bookmarkEnd w:id="0"/>
      <w:r w:rsidR="009D0F3F" w:rsidRPr="009D0F3F">
        <w:rPr>
          <w:rFonts w:asciiTheme="minorHAnsi" w:hAnsiTheme="minorHAnsi" w:cstheme="minorHAnsi"/>
          <w:b w:val="0"/>
          <w:sz w:val="24"/>
          <w:szCs w:val="24"/>
        </w:rPr>
        <w:t>909</w:t>
      </w:r>
      <w:r w:rsidR="00F72C93">
        <w:rPr>
          <w:rFonts w:asciiTheme="minorHAnsi" w:hAnsiTheme="minorHAnsi" w:cstheme="minorHAnsi"/>
          <w:b w:val="0"/>
          <w:sz w:val="24"/>
          <w:szCs w:val="24"/>
        </w:rPr>
        <w:t xml:space="preserve"> </w:t>
      </w:r>
      <w:r w:rsidRPr="00F72C93">
        <w:rPr>
          <w:rFonts w:asciiTheme="minorHAnsi" w:hAnsiTheme="minorHAnsi" w:cstheme="minorHAnsi"/>
          <w:b w:val="0"/>
          <w:sz w:val="24"/>
          <w:szCs w:val="24"/>
        </w:rPr>
        <w:t>usneslo vydat na základě</w:t>
      </w:r>
      <w:r w:rsidRPr="00F72C93">
        <w:rPr>
          <w:rFonts w:asciiTheme="minorHAnsi" w:hAnsiTheme="minorHAnsi" w:cstheme="minorHAnsi"/>
          <w:b w:val="0"/>
          <w:bCs w:val="0"/>
          <w:sz w:val="24"/>
          <w:szCs w:val="24"/>
        </w:rPr>
        <w:t xml:space="preserve"> § </w:t>
      </w:r>
      <w:r w:rsidR="00DB65F0" w:rsidRPr="00F72C93">
        <w:rPr>
          <w:rFonts w:asciiTheme="minorHAnsi" w:hAnsiTheme="minorHAnsi" w:cstheme="minorHAnsi"/>
          <w:b w:val="0"/>
          <w:bCs w:val="0"/>
          <w:sz w:val="24"/>
          <w:szCs w:val="24"/>
        </w:rPr>
        <w:t xml:space="preserve">59 odst. 4 </w:t>
      </w:r>
      <w:r w:rsidRPr="00F72C93">
        <w:rPr>
          <w:rFonts w:asciiTheme="minorHAnsi" w:hAnsiTheme="minorHAnsi" w:cstheme="minorHAnsi"/>
          <w:b w:val="0"/>
          <w:bCs w:val="0"/>
          <w:sz w:val="24"/>
          <w:szCs w:val="24"/>
        </w:rPr>
        <w:t xml:space="preserve">zákona č. </w:t>
      </w:r>
      <w:r w:rsidR="00DB65F0" w:rsidRPr="00F72C93">
        <w:rPr>
          <w:rFonts w:asciiTheme="minorHAnsi" w:hAnsiTheme="minorHAnsi" w:cstheme="minorHAnsi"/>
          <w:b w:val="0"/>
          <w:bCs w:val="0"/>
          <w:sz w:val="24"/>
          <w:szCs w:val="24"/>
        </w:rPr>
        <w:t>541</w:t>
      </w:r>
      <w:r w:rsidRPr="00F72C93">
        <w:rPr>
          <w:rFonts w:asciiTheme="minorHAnsi" w:hAnsiTheme="minorHAnsi" w:cstheme="minorHAnsi"/>
          <w:b w:val="0"/>
          <w:bCs w:val="0"/>
          <w:sz w:val="24"/>
          <w:szCs w:val="24"/>
        </w:rPr>
        <w:t>/</w:t>
      </w:r>
      <w:r w:rsidR="00DB65F0" w:rsidRPr="00F72C93">
        <w:rPr>
          <w:rFonts w:asciiTheme="minorHAnsi" w:hAnsiTheme="minorHAnsi" w:cstheme="minorHAnsi"/>
          <w:b w:val="0"/>
          <w:bCs w:val="0"/>
          <w:sz w:val="24"/>
          <w:szCs w:val="24"/>
        </w:rPr>
        <w:t>2020</w:t>
      </w:r>
      <w:r w:rsidRPr="00F72C93">
        <w:rPr>
          <w:rFonts w:asciiTheme="minorHAnsi" w:hAnsiTheme="minorHAnsi" w:cstheme="minorHAnsi"/>
          <w:b w:val="0"/>
          <w:bCs w:val="0"/>
          <w:sz w:val="24"/>
          <w:szCs w:val="24"/>
        </w:rPr>
        <w:t xml:space="preserve"> Sb., o</w:t>
      </w:r>
      <w:r w:rsidR="00DB65F0" w:rsidRPr="00F72C93">
        <w:rPr>
          <w:rFonts w:asciiTheme="minorHAnsi" w:hAnsiTheme="minorHAnsi" w:cstheme="minorHAnsi"/>
          <w:b w:val="0"/>
          <w:bCs w:val="0"/>
          <w:sz w:val="24"/>
          <w:szCs w:val="24"/>
        </w:rPr>
        <w:t> odpadech</w:t>
      </w:r>
      <w:r w:rsidR="00F72649">
        <w:rPr>
          <w:rFonts w:asciiTheme="minorHAnsi" w:hAnsiTheme="minorHAnsi" w:cstheme="minorHAnsi"/>
          <w:b w:val="0"/>
          <w:bCs w:val="0"/>
          <w:sz w:val="24"/>
          <w:szCs w:val="24"/>
        </w:rPr>
        <w:t xml:space="preserve">, ve znění pozdějších předpisů </w:t>
      </w:r>
      <w:r w:rsidR="00DB65F0" w:rsidRPr="00F72C93">
        <w:rPr>
          <w:rFonts w:asciiTheme="minorHAnsi" w:hAnsiTheme="minorHAnsi" w:cstheme="minorHAnsi"/>
          <w:b w:val="0"/>
          <w:bCs w:val="0"/>
          <w:sz w:val="24"/>
          <w:szCs w:val="24"/>
        </w:rPr>
        <w:t xml:space="preserve">(dále jen zákon o odpadech) a v souladu s </w:t>
      </w:r>
      <w:r w:rsidRPr="00F72C93">
        <w:rPr>
          <w:rFonts w:asciiTheme="minorHAnsi" w:hAnsiTheme="minorHAnsi" w:cstheme="minorHAnsi"/>
          <w:b w:val="0"/>
          <w:bCs w:val="0"/>
          <w:sz w:val="24"/>
          <w:szCs w:val="24"/>
        </w:rPr>
        <w:t>§</w:t>
      </w:r>
      <w:r w:rsidR="00444AC2" w:rsidRPr="00F72C93">
        <w:rPr>
          <w:rFonts w:asciiTheme="minorHAnsi" w:hAnsiTheme="minorHAnsi" w:cstheme="minorHAnsi"/>
          <w:b w:val="0"/>
          <w:bCs w:val="0"/>
          <w:sz w:val="24"/>
          <w:szCs w:val="24"/>
        </w:rPr>
        <w:t> </w:t>
      </w:r>
      <w:r w:rsidRPr="00F72C93">
        <w:rPr>
          <w:rFonts w:asciiTheme="minorHAnsi" w:hAnsiTheme="minorHAnsi" w:cstheme="minorHAnsi"/>
          <w:b w:val="0"/>
          <w:bCs w:val="0"/>
          <w:sz w:val="24"/>
          <w:szCs w:val="24"/>
        </w:rPr>
        <w:t>10 písm.</w:t>
      </w:r>
      <w:r w:rsidR="002B04C7">
        <w:rPr>
          <w:rFonts w:asciiTheme="minorHAnsi" w:hAnsiTheme="minorHAnsi" w:cstheme="minorHAnsi"/>
          <w:b w:val="0"/>
          <w:bCs w:val="0"/>
          <w:sz w:val="24"/>
          <w:szCs w:val="24"/>
        </w:rPr>
        <w:t> </w:t>
      </w:r>
      <w:r w:rsidRPr="00F72C93">
        <w:rPr>
          <w:rFonts w:asciiTheme="minorHAnsi" w:hAnsiTheme="minorHAnsi" w:cstheme="minorHAnsi"/>
          <w:b w:val="0"/>
          <w:bCs w:val="0"/>
          <w:sz w:val="24"/>
          <w:szCs w:val="24"/>
        </w:rPr>
        <w:t>d) a § 84 odst. 2 písm. h) zákona č. 128/2000 Sb., o obcích (obecní zřízení), ve znění pozdějších předpisů tuto obecně závaznou vyhlášku (dále jen vyhláška):</w:t>
      </w:r>
    </w:p>
    <w:p w14:paraId="308BB574" w14:textId="77777777" w:rsidR="00C17DBF" w:rsidRPr="00F72C93" w:rsidRDefault="00C17DBF" w:rsidP="00F72C93">
      <w:pPr>
        <w:pStyle w:val="nzevzkona"/>
        <w:tabs>
          <w:tab w:val="left" w:pos="2977"/>
        </w:tabs>
        <w:spacing w:before="0" w:line="276" w:lineRule="auto"/>
        <w:jc w:val="both"/>
        <w:rPr>
          <w:rFonts w:asciiTheme="minorHAnsi" w:hAnsiTheme="minorHAnsi" w:cstheme="minorHAnsi"/>
          <w:b w:val="0"/>
          <w:bCs w:val="0"/>
          <w:sz w:val="24"/>
          <w:szCs w:val="24"/>
        </w:rPr>
      </w:pPr>
    </w:p>
    <w:p w14:paraId="2A798F9F" w14:textId="77777777"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Čl. 1</w:t>
      </w:r>
    </w:p>
    <w:p w14:paraId="14877E36" w14:textId="77777777" w:rsidR="002B30DA" w:rsidRPr="00F72C93" w:rsidRDefault="002B30DA"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Úvodní ustanovení</w:t>
      </w:r>
    </w:p>
    <w:p w14:paraId="2D01A0FB" w14:textId="514AC296" w:rsidR="002B30DA" w:rsidRPr="00F72C93" w:rsidRDefault="00DB65F0" w:rsidP="00F72C93">
      <w:pPr>
        <w:pStyle w:val="Zkladntextodsazen"/>
        <w:numPr>
          <w:ilvl w:val="0"/>
          <w:numId w:val="1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Tato vyhláška stanovuje obecní systém odpadového hospodářství na území města Zábřeh.</w:t>
      </w:r>
    </w:p>
    <w:p w14:paraId="32897BFA" w14:textId="4D96AE46" w:rsidR="002B30DA" w:rsidRPr="00F72C93" w:rsidRDefault="00DB65F0" w:rsidP="00F72C93">
      <w:pPr>
        <w:numPr>
          <w:ilvl w:val="0"/>
          <w:numId w:val="1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 xml:space="preserve">Každý je povinen odpad nebo movitou věc, které předává do obecního systému, odkládat na místa určená </w:t>
      </w:r>
      <w:r w:rsidR="00C86112" w:rsidRPr="00F72C93">
        <w:rPr>
          <w:rFonts w:asciiTheme="minorHAnsi" w:eastAsia="Times New Roman" w:hAnsiTheme="minorHAnsi" w:cstheme="minorHAnsi"/>
          <w:color w:val="auto"/>
          <w:sz w:val="24"/>
          <w:szCs w:val="24"/>
          <w:lang w:eastAsia="zh-CN"/>
        </w:rPr>
        <w:t xml:space="preserve">městem Zábřeh </w:t>
      </w:r>
      <w:r w:rsidRPr="00F72C93">
        <w:rPr>
          <w:rFonts w:asciiTheme="minorHAnsi" w:eastAsia="Times New Roman" w:hAnsiTheme="minorHAnsi" w:cstheme="minorHAnsi"/>
          <w:color w:val="auto"/>
          <w:sz w:val="24"/>
          <w:szCs w:val="24"/>
          <w:lang w:eastAsia="zh-CN"/>
        </w:rPr>
        <w:t>v souladu s povinnostmi stanovenými pro daný druh, kategorii nebo materiál odpadu nebo movitých věcí zákonem o odpadech a</w:t>
      </w:r>
      <w:r w:rsidR="00B94AE8" w:rsidRPr="00F72C93">
        <w:rPr>
          <w:rFonts w:asciiTheme="minorHAnsi" w:eastAsia="Times New Roman" w:hAnsiTheme="minorHAnsi" w:cstheme="minorHAnsi"/>
          <w:color w:val="auto"/>
          <w:sz w:val="24"/>
          <w:szCs w:val="24"/>
          <w:lang w:eastAsia="zh-CN"/>
        </w:rPr>
        <w:t> </w:t>
      </w:r>
      <w:r w:rsidRPr="00F72C93">
        <w:rPr>
          <w:rFonts w:asciiTheme="minorHAnsi" w:eastAsia="Times New Roman" w:hAnsiTheme="minorHAnsi" w:cstheme="minorHAnsi"/>
          <w:color w:val="auto"/>
          <w:sz w:val="24"/>
          <w:szCs w:val="24"/>
          <w:lang w:eastAsia="zh-CN"/>
        </w:rPr>
        <w:t>touto vyhláškou</w:t>
      </w:r>
      <w:r w:rsidR="002B30DA" w:rsidRPr="00F72C93">
        <w:rPr>
          <w:rFonts w:asciiTheme="minorHAnsi" w:hAnsiTheme="minorHAnsi" w:cstheme="minorHAnsi"/>
          <w:sz w:val="24"/>
          <w:szCs w:val="24"/>
          <w:vertAlign w:val="superscript"/>
        </w:rPr>
        <w:footnoteReference w:id="1"/>
      </w:r>
      <w:r w:rsidR="003427AE">
        <w:rPr>
          <w:rFonts w:asciiTheme="minorHAnsi" w:eastAsia="Times New Roman" w:hAnsiTheme="minorHAnsi" w:cstheme="minorHAnsi"/>
          <w:color w:val="auto"/>
          <w:sz w:val="24"/>
          <w:szCs w:val="24"/>
          <w:lang w:eastAsia="zh-CN"/>
        </w:rPr>
        <w:t>.</w:t>
      </w:r>
    </w:p>
    <w:p w14:paraId="7B5ADFFD" w14:textId="1628F094" w:rsidR="00C4580C" w:rsidRPr="00F72C93" w:rsidRDefault="00C4580C" w:rsidP="00F72C93">
      <w:pPr>
        <w:numPr>
          <w:ilvl w:val="0"/>
          <w:numId w:val="1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 xml:space="preserve">V okamžiku, kdy osoba zapojená do obecního systému odloží movitou věc nebo odpad, s výjimkou výrobků s ukončenou životností, na místě </w:t>
      </w:r>
      <w:r w:rsidR="008517E6" w:rsidRPr="00F72C93">
        <w:rPr>
          <w:rFonts w:asciiTheme="minorHAnsi" w:eastAsia="Times New Roman" w:hAnsiTheme="minorHAnsi" w:cstheme="minorHAnsi"/>
          <w:color w:val="auto"/>
          <w:sz w:val="24"/>
          <w:szCs w:val="24"/>
          <w:lang w:eastAsia="zh-CN"/>
        </w:rPr>
        <w:t xml:space="preserve">městem Zábřeh </w:t>
      </w:r>
      <w:r w:rsidRPr="00F72C93">
        <w:rPr>
          <w:rFonts w:asciiTheme="minorHAnsi" w:eastAsia="Times New Roman" w:hAnsiTheme="minorHAnsi" w:cstheme="minorHAnsi"/>
          <w:color w:val="auto"/>
          <w:sz w:val="24"/>
          <w:szCs w:val="24"/>
          <w:lang w:eastAsia="zh-CN"/>
        </w:rPr>
        <w:t xml:space="preserve">k tomuto účelu určeném, stává se </w:t>
      </w:r>
      <w:r w:rsidR="008517E6" w:rsidRPr="00F72C93">
        <w:rPr>
          <w:rFonts w:asciiTheme="minorHAnsi" w:eastAsia="Times New Roman" w:hAnsiTheme="minorHAnsi" w:cstheme="minorHAnsi"/>
          <w:color w:val="auto"/>
          <w:sz w:val="24"/>
          <w:szCs w:val="24"/>
          <w:lang w:eastAsia="zh-CN"/>
        </w:rPr>
        <w:t xml:space="preserve">město Zábřeh </w:t>
      </w:r>
      <w:r w:rsidRPr="00F72C93">
        <w:rPr>
          <w:rFonts w:asciiTheme="minorHAnsi" w:eastAsia="Times New Roman" w:hAnsiTheme="minorHAnsi" w:cstheme="minorHAnsi"/>
          <w:color w:val="auto"/>
          <w:sz w:val="24"/>
          <w:szCs w:val="24"/>
          <w:lang w:eastAsia="zh-CN"/>
        </w:rPr>
        <w:t>vlastníkem této movité věci nebo odpadu.</w:t>
      </w:r>
      <w:r w:rsidRPr="00F72C93">
        <w:rPr>
          <w:rFonts w:asciiTheme="minorHAnsi" w:eastAsia="Times New Roman" w:hAnsiTheme="minorHAnsi" w:cstheme="minorHAnsi"/>
          <w:color w:val="auto"/>
          <w:sz w:val="24"/>
          <w:szCs w:val="24"/>
          <w:vertAlign w:val="superscript"/>
          <w:lang w:eastAsia="zh-CN"/>
        </w:rPr>
        <w:footnoteReference w:id="2"/>
      </w:r>
    </w:p>
    <w:p w14:paraId="49C807F9" w14:textId="08917844" w:rsidR="00C4580C" w:rsidRPr="00F72C93" w:rsidRDefault="00C4580C" w:rsidP="00F72C93">
      <w:pPr>
        <w:numPr>
          <w:ilvl w:val="0"/>
          <w:numId w:val="1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ADEEECB" w14:textId="77777777" w:rsidR="000A115D" w:rsidRPr="00F72C93" w:rsidRDefault="000A115D" w:rsidP="00F72C93">
      <w:pPr>
        <w:spacing w:after="60" w:line="276" w:lineRule="auto"/>
        <w:ind w:left="567"/>
        <w:jc w:val="both"/>
        <w:rPr>
          <w:rFonts w:asciiTheme="minorHAnsi" w:hAnsiTheme="minorHAnsi" w:cstheme="minorHAnsi"/>
          <w:sz w:val="24"/>
          <w:szCs w:val="24"/>
        </w:rPr>
      </w:pPr>
    </w:p>
    <w:p w14:paraId="5F65E189" w14:textId="77777777"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Čl. 2</w:t>
      </w:r>
    </w:p>
    <w:p w14:paraId="628A3C0E" w14:textId="4489B432" w:rsidR="002B30DA" w:rsidRPr="00F72C93" w:rsidRDefault="00974932"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Oddělené soustřeďování komunálního odpadu</w:t>
      </w:r>
    </w:p>
    <w:p w14:paraId="6C2EC584" w14:textId="26F133D2" w:rsidR="002B30DA" w:rsidRPr="00F72C93" w:rsidRDefault="00A114B5" w:rsidP="00F72C93">
      <w:pPr>
        <w:numPr>
          <w:ilvl w:val="0"/>
          <w:numId w:val="24"/>
        </w:numPr>
        <w:tabs>
          <w:tab w:val="left" w:pos="567"/>
        </w:tabs>
        <w:spacing w:after="60" w:line="276" w:lineRule="auto"/>
        <w:ind w:left="567" w:hanging="567"/>
        <w:jc w:val="both"/>
        <w:rPr>
          <w:rFonts w:asciiTheme="minorHAnsi" w:hAnsiTheme="minorHAnsi" w:cstheme="minorHAnsi"/>
          <w:sz w:val="24"/>
          <w:szCs w:val="24"/>
        </w:rPr>
      </w:pPr>
      <w:r w:rsidRPr="00F72C93">
        <w:rPr>
          <w:rFonts w:asciiTheme="minorHAnsi" w:hAnsiTheme="minorHAnsi" w:cstheme="minorHAnsi"/>
          <w:sz w:val="24"/>
          <w:szCs w:val="24"/>
        </w:rPr>
        <w:t xml:space="preserve">Osoby předávající komunální odpad na místa určená </w:t>
      </w:r>
      <w:r w:rsidR="008517E6" w:rsidRPr="00F72C93">
        <w:rPr>
          <w:rFonts w:asciiTheme="minorHAnsi" w:hAnsiTheme="minorHAnsi" w:cstheme="minorHAnsi"/>
          <w:sz w:val="24"/>
          <w:szCs w:val="24"/>
        </w:rPr>
        <w:t xml:space="preserve">městem Zábřeh </w:t>
      </w:r>
      <w:r w:rsidRPr="00F72C93">
        <w:rPr>
          <w:rFonts w:asciiTheme="minorHAnsi" w:hAnsiTheme="minorHAnsi" w:cstheme="minorHAnsi"/>
          <w:sz w:val="24"/>
          <w:szCs w:val="24"/>
        </w:rPr>
        <w:t>jsou povinny odděleně soustřeďovat následující složky</w:t>
      </w:r>
      <w:r w:rsidR="002B30DA" w:rsidRPr="00F72C93">
        <w:rPr>
          <w:rFonts w:asciiTheme="minorHAnsi" w:hAnsiTheme="minorHAnsi" w:cstheme="minorHAnsi"/>
          <w:sz w:val="24"/>
          <w:szCs w:val="24"/>
        </w:rPr>
        <w:t>:</w:t>
      </w:r>
    </w:p>
    <w:p w14:paraId="595C5063" w14:textId="2F28D391" w:rsidR="002B30DA"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biologické odpady</w:t>
      </w:r>
      <w:r w:rsidR="00AF746D" w:rsidRPr="00F72C93">
        <w:rPr>
          <w:rFonts w:asciiTheme="minorHAnsi" w:hAnsiTheme="minorHAnsi" w:cstheme="minorHAnsi"/>
          <w:sz w:val="24"/>
          <w:szCs w:val="24"/>
        </w:rPr>
        <w:t>,</w:t>
      </w:r>
    </w:p>
    <w:p w14:paraId="131639A9" w14:textId="4C493838"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papír</w:t>
      </w:r>
      <w:r w:rsidR="00AF746D" w:rsidRPr="00F72C93">
        <w:rPr>
          <w:rFonts w:asciiTheme="minorHAnsi" w:hAnsiTheme="minorHAnsi" w:cstheme="minorHAnsi"/>
          <w:sz w:val="24"/>
          <w:szCs w:val="24"/>
        </w:rPr>
        <w:t>,</w:t>
      </w:r>
    </w:p>
    <w:p w14:paraId="56AECAB4" w14:textId="2FFE8E51"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plasty včetně PET lahví</w:t>
      </w:r>
      <w:r w:rsidR="00AF746D" w:rsidRPr="00F72C93">
        <w:rPr>
          <w:rFonts w:asciiTheme="minorHAnsi" w:hAnsiTheme="minorHAnsi" w:cstheme="minorHAnsi"/>
          <w:sz w:val="24"/>
          <w:szCs w:val="24"/>
        </w:rPr>
        <w:t>,</w:t>
      </w:r>
    </w:p>
    <w:p w14:paraId="36909851" w14:textId="53A68853"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sklo</w:t>
      </w:r>
      <w:r w:rsidR="00AF746D" w:rsidRPr="00F72C93">
        <w:rPr>
          <w:rFonts w:asciiTheme="minorHAnsi" w:hAnsiTheme="minorHAnsi" w:cstheme="minorHAnsi"/>
          <w:sz w:val="24"/>
          <w:szCs w:val="24"/>
        </w:rPr>
        <w:t>,</w:t>
      </w:r>
    </w:p>
    <w:p w14:paraId="2658FBD2" w14:textId="36C8BC42"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lastRenderedPageBreak/>
        <w:t>kovy</w:t>
      </w:r>
      <w:r w:rsidR="00AF746D" w:rsidRPr="00F72C93">
        <w:rPr>
          <w:rFonts w:asciiTheme="minorHAnsi" w:hAnsiTheme="minorHAnsi" w:cstheme="minorHAnsi"/>
          <w:sz w:val="24"/>
          <w:szCs w:val="24"/>
        </w:rPr>
        <w:t>,</w:t>
      </w:r>
    </w:p>
    <w:p w14:paraId="1C702F9C" w14:textId="4DEAFD3A"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nebezpečné odpady</w:t>
      </w:r>
      <w:r w:rsidR="00AF746D" w:rsidRPr="00F72C93">
        <w:rPr>
          <w:rFonts w:asciiTheme="minorHAnsi" w:hAnsiTheme="minorHAnsi" w:cstheme="minorHAnsi"/>
          <w:sz w:val="24"/>
          <w:szCs w:val="24"/>
        </w:rPr>
        <w:t>,</w:t>
      </w:r>
    </w:p>
    <w:p w14:paraId="615BFC66" w14:textId="4B017E53"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objemný odpad</w:t>
      </w:r>
      <w:r w:rsidR="00AF746D" w:rsidRPr="00F72C93">
        <w:rPr>
          <w:rFonts w:asciiTheme="minorHAnsi" w:hAnsiTheme="minorHAnsi" w:cstheme="minorHAnsi"/>
          <w:sz w:val="24"/>
          <w:szCs w:val="24"/>
        </w:rPr>
        <w:t>,</w:t>
      </w:r>
    </w:p>
    <w:p w14:paraId="745C5F24" w14:textId="13581158"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jedlé oleje a tuky</w:t>
      </w:r>
      <w:r w:rsidR="00AF746D" w:rsidRPr="00F72C93">
        <w:rPr>
          <w:rFonts w:asciiTheme="minorHAnsi" w:hAnsiTheme="minorHAnsi" w:cstheme="minorHAnsi"/>
          <w:sz w:val="24"/>
          <w:szCs w:val="24"/>
        </w:rPr>
        <w:t>,</w:t>
      </w:r>
    </w:p>
    <w:p w14:paraId="16BAE8F5" w14:textId="349E129E"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textil</w:t>
      </w:r>
      <w:r w:rsidR="00AF746D" w:rsidRPr="00F72C93">
        <w:rPr>
          <w:rFonts w:asciiTheme="minorHAnsi" w:hAnsiTheme="minorHAnsi" w:cstheme="minorHAnsi"/>
          <w:sz w:val="24"/>
          <w:szCs w:val="24"/>
        </w:rPr>
        <w:t>,</w:t>
      </w:r>
    </w:p>
    <w:p w14:paraId="5725702F" w14:textId="2F3D1356" w:rsidR="00EE0CA2" w:rsidRPr="00F72C93" w:rsidRDefault="00EE0CA2" w:rsidP="00F72C93">
      <w:pPr>
        <w:numPr>
          <w:ilvl w:val="1"/>
          <w:numId w:val="24"/>
        </w:numPr>
        <w:tabs>
          <w:tab w:val="left" w:pos="567"/>
        </w:tabs>
        <w:spacing w:after="60" w:line="276" w:lineRule="auto"/>
        <w:ind w:left="1021" w:hanging="454"/>
        <w:jc w:val="both"/>
        <w:rPr>
          <w:rFonts w:asciiTheme="minorHAnsi" w:hAnsiTheme="minorHAnsi" w:cstheme="minorHAnsi"/>
          <w:sz w:val="24"/>
          <w:szCs w:val="24"/>
        </w:rPr>
      </w:pPr>
      <w:r w:rsidRPr="00F72C93">
        <w:rPr>
          <w:rFonts w:asciiTheme="minorHAnsi" w:hAnsiTheme="minorHAnsi" w:cstheme="minorHAnsi"/>
          <w:sz w:val="24"/>
          <w:szCs w:val="24"/>
        </w:rPr>
        <w:t>směsný komunální odpad</w:t>
      </w:r>
      <w:r w:rsidR="00AF746D" w:rsidRPr="00F72C93">
        <w:rPr>
          <w:rFonts w:asciiTheme="minorHAnsi" w:hAnsiTheme="minorHAnsi" w:cstheme="minorHAnsi"/>
          <w:sz w:val="24"/>
          <w:szCs w:val="24"/>
        </w:rPr>
        <w:t>.</w:t>
      </w:r>
    </w:p>
    <w:p w14:paraId="325948E8" w14:textId="51F7C74F" w:rsidR="00496635" w:rsidRPr="00F72C93" w:rsidRDefault="00496635" w:rsidP="00F72C93">
      <w:pPr>
        <w:numPr>
          <w:ilvl w:val="0"/>
          <w:numId w:val="24"/>
        </w:numPr>
        <w:spacing w:after="60" w:line="276" w:lineRule="auto"/>
        <w:ind w:left="567" w:hanging="567"/>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Směsným komunálním odpadem se rozumí zbylý komunální odpad po stanoveném vytřídění podle odstavce 1 písm. a)</w:t>
      </w:r>
      <w:r w:rsidR="003427AE">
        <w:rPr>
          <w:rFonts w:asciiTheme="minorHAnsi" w:eastAsia="Times New Roman" w:hAnsiTheme="minorHAnsi" w:cstheme="minorHAnsi"/>
          <w:color w:val="auto"/>
          <w:sz w:val="24"/>
          <w:szCs w:val="24"/>
          <w:lang w:eastAsia="zh-CN"/>
        </w:rPr>
        <w:t xml:space="preserve"> až </w:t>
      </w:r>
      <w:r w:rsidRPr="00F72C93">
        <w:rPr>
          <w:rFonts w:asciiTheme="minorHAnsi" w:eastAsia="Times New Roman" w:hAnsiTheme="minorHAnsi" w:cstheme="minorHAnsi"/>
          <w:color w:val="auto"/>
          <w:sz w:val="24"/>
          <w:szCs w:val="24"/>
          <w:lang w:eastAsia="zh-CN"/>
        </w:rPr>
        <w:t>i).</w:t>
      </w:r>
    </w:p>
    <w:p w14:paraId="486D88EE" w14:textId="2C629614" w:rsidR="000A115D" w:rsidRPr="00F72C93" w:rsidRDefault="00496635" w:rsidP="00F72C93">
      <w:pPr>
        <w:numPr>
          <w:ilvl w:val="0"/>
          <w:numId w:val="24"/>
        </w:numPr>
        <w:spacing w:after="60" w:line="276" w:lineRule="auto"/>
        <w:ind w:left="567" w:hanging="567"/>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Objemný odpad je takový odpad, který vzhledem ke svým rozměrům nemůže být umístěn do sběrných nádob</w:t>
      </w:r>
      <w:r w:rsidR="00C83EB0" w:rsidRPr="00F72C93">
        <w:rPr>
          <w:rFonts w:asciiTheme="minorHAnsi" w:eastAsia="Times New Roman" w:hAnsiTheme="minorHAnsi" w:cstheme="minorHAnsi"/>
          <w:color w:val="auto"/>
          <w:sz w:val="24"/>
          <w:szCs w:val="24"/>
          <w:lang w:eastAsia="zh-CN"/>
        </w:rPr>
        <w:t>.</w:t>
      </w:r>
    </w:p>
    <w:p w14:paraId="5D243BFB" w14:textId="77777777" w:rsidR="00C83EB0" w:rsidRPr="00F72C93" w:rsidRDefault="00C83EB0" w:rsidP="00F72C93">
      <w:pPr>
        <w:spacing w:after="60" w:line="276" w:lineRule="auto"/>
        <w:ind w:left="567"/>
        <w:jc w:val="both"/>
        <w:rPr>
          <w:rFonts w:asciiTheme="minorHAnsi" w:hAnsiTheme="minorHAnsi" w:cstheme="minorHAnsi"/>
          <w:sz w:val="24"/>
          <w:szCs w:val="24"/>
        </w:rPr>
      </w:pPr>
    </w:p>
    <w:p w14:paraId="71466570" w14:textId="77777777"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Čl. 3</w:t>
      </w:r>
    </w:p>
    <w:p w14:paraId="7751157E" w14:textId="77777777" w:rsidR="00C83EB0" w:rsidRPr="00F72C93" w:rsidRDefault="00C83EB0" w:rsidP="00F72C93">
      <w:pPr>
        <w:pStyle w:val="Nzvylnk"/>
        <w:spacing w:before="0" w:after="60" w:line="276" w:lineRule="auto"/>
        <w:rPr>
          <w:rFonts w:asciiTheme="minorHAnsi" w:hAnsiTheme="minorHAnsi" w:cstheme="minorHAnsi"/>
          <w:szCs w:val="24"/>
          <w:lang w:eastAsia="zh-CN"/>
        </w:rPr>
      </w:pPr>
      <w:r w:rsidRPr="00F72C93">
        <w:rPr>
          <w:rFonts w:asciiTheme="minorHAnsi" w:hAnsiTheme="minorHAnsi" w:cstheme="minorHAnsi"/>
          <w:szCs w:val="24"/>
          <w:lang w:eastAsia="zh-CN"/>
        </w:rPr>
        <w:t>Soustřeďování papíru, plastů, skla, kovů, biologického odpadu,</w:t>
      </w:r>
    </w:p>
    <w:p w14:paraId="00E1DAAA" w14:textId="65F5F266" w:rsidR="00344F2F" w:rsidRPr="00F72C93" w:rsidRDefault="00C83EB0" w:rsidP="00F72C93">
      <w:pPr>
        <w:pStyle w:val="Nzvylnk"/>
        <w:spacing w:before="0" w:after="60" w:line="276" w:lineRule="auto"/>
        <w:rPr>
          <w:rFonts w:asciiTheme="minorHAnsi" w:hAnsiTheme="minorHAnsi" w:cstheme="minorHAnsi"/>
          <w:b w:val="0"/>
          <w:szCs w:val="24"/>
        </w:rPr>
      </w:pPr>
      <w:r w:rsidRPr="00F72C93">
        <w:rPr>
          <w:rFonts w:asciiTheme="minorHAnsi" w:hAnsiTheme="minorHAnsi" w:cstheme="minorHAnsi"/>
          <w:szCs w:val="24"/>
          <w:lang w:eastAsia="zh-CN"/>
        </w:rPr>
        <w:t>jedlých olejů a tuků, textilu</w:t>
      </w:r>
    </w:p>
    <w:p w14:paraId="0373096D" w14:textId="13D4DC1D" w:rsidR="00344F2F" w:rsidRDefault="00C83EB0"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Papír, plasty, sklo, kovy, biologické odpady, jedlé oleje a tuky, textil se soustřeďují do zvláštních sběrných nádob, kterými jsou typizované sběrné nádoby nebo pytle.</w:t>
      </w:r>
    </w:p>
    <w:p w14:paraId="51435ED7" w14:textId="65BA6630" w:rsidR="00122DC5" w:rsidRPr="008163E5" w:rsidRDefault="00C83EB0" w:rsidP="008163E5">
      <w:pPr>
        <w:pStyle w:val="Nzvylnk"/>
        <w:numPr>
          <w:ilvl w:val="0"/>
          <w:numId w:val="39"/>
        </w:numPr>
        <w:spacing w:before="0" w:after="60" w:line="276" w:lineRule="auto"/>
        <w:ind w:left="567" w:hanging="567"/>
        <w:jc w:val="both"/>
        <w:rPr>
          <w:rFonts w:asciiTheme="minorHAnsi" w:hAnsiTheme="minorHAnsi" w:cstheme="minorHAnsi"/>
          <w:b w:val="0"/>
          <w:szCs w:val="24"/>
        </w:rPr>
      </w:pPr>
      <w:r w:rsidRPr="008163E5">
        <w:rPr>
          <w:rFonts w:asciiTheme="minorHAnsi" w:hAnsiTheme="minorHAnsi" w:cstheme="minorHAnsi"/>
          <w:b w:val="0"/>
          <w:szCs w:val="24"/>
          <w:lang w:eastAsia="zh-CN"/>
        </w:rPr>
        <w:t xml:space="preserve">Informace o stanovištích zvláštních sběrných nádob jsou na webových stránkách </w:t>
      </w:r>
      <w:hyperlink r:id="rId11" w:history="1">
        <w:r w:rsidR="00C3207F" w:rsidRPr="008163E5">
          <w:rPr>
            <w:rStyle w:val="Hypertextovodkaz"/>
            <w:rFonts w:asciiTheme="minorHAnsi" w:hAnsiTheme="minorHAnsi" w:cstheme="minorHAnsi"/>
            <w:b w:val="0"/>
            <w:szCs w:val="24"/>
            <w:lang w:eastAsia="zh-CN"/>
          </w:rPr>
          <w:t>https://odpady.zabreh.cz/</w:t>
        </w:r>
      </w:hyperlink>
      <w:r w:rsidR="00C3207F" w:rsidRPr="008163E5">
        <w:rPr>
          <w:rFonts w:asciiTheme="minorHAnsi" w:hAnsiTheme="minorHAnsi" w:cstheme="minorHAnsi"/>
          <w:b w:val="0"/>
          <w:szCs w:val="24"/>
          <w:lang w:eastAsia="zh-CN"/>
        </w:rPr>
        <w:t xml:space="preserve">. </w:t>
      </w:r>
      <w:r w:rsidR="00B30BE4" w:rsidRPr="008163E5">
        <w:rPr>
          <w:rFonts w:asciiTheme="minorHAnsi" w:hAnsiTheme="minorHAnsi" w:cstheme="minorHAnsi"/>
          <w:b w:val="0"/>
          <w:szCs w:val="24"/>
          <w:lang w:eastAsia="zh-CN"/>
        </w:rPr>
        <w:t>Zvláštní sběrné nádoby jsou barevně odlišeny a označeny příslušnými nápisy:</w:t>
      </w:r>
    </w:p>
    <w:p w14:paraId="7742853A" w14:textId="77777777" w:rsidR="00122DC5" w:rsidRPr="00F72C93" w:rsidRDefault="00122DC5" w:rsidP="00F72C93">
      <w:pPr>
        <w:pStyle w:val="Nzvylnk"/>
        <w:spacing w:before="0" w:after="60" w:line="276" w:lineRule="auto"/>
        <w:jc w:val="both"/>
        <w:rPr>
          <w:rFonts w:asciiTheme="minorHAnsi" w:hAnsiTheme="minorHAnsi" w:cstheme="minorHAnsi"/>
          <w:b w:val="0"/>
          <w:szCs w:val="24"/>
        </w:rPr>
      </w:pPr>
    </w:p>
    <w:tbl>
      <w:tblPr>
        <w:tblStyle w:val="Mkatabulky"/>
        <w:tblW w:w="0" w:type="auto"/>
        <w:tblLook w:val="04A0" w:firstRow="1" w:lastRow="0" w:firstColumn="1" w:lastColumn="0" w:noHBand="0" w:noVBand="1"/>
      </w:tblPr>
      <w:tblGrid>
        <w:gridCol w:w="3681"/>
        <w:gridCol w:w="2693"/>
        <w:gridCol w:w="2688"/>
      </w:tblGrid>
      <w:tr w:rsidR="00122DC5" w:rsidRPr="00F72C93" w14:paraId="3E2AED90" w14:textId="77777777" w:rsidTr="009958B3">
        <w:tc>
          <w:tcPr>
            <w:tcW w:w="3681" w:type="dxa"/>
          </w:tcPr>
          <w:p w14:paraId="09A2EA3D" w14:textId="77777777" w:rsidR="00122DC5" w:rsidRPr="00F72C93" w:rsidRDefault="00122DC5" w:rsidP="00F72C93">
            <w:pPr>
              <w:spacing w:after="60" w:line="276" w:lineRule="auto"/>
              <w:rPr>
                <w:rFonts w:asciiTheme="minorHAnsi" w:hAnsiTheme="minorHAnsi" w:cstheme="minorHAnsi"/>
                <w:b/>
                <w:sz w:val="24"/>
                <w:szCs w:val="24"/>
              </w:rPr>
            </w:pPr>
            <w:r w:rsidRPr="00F72C93">
              <w:rPr>
                <w:rFonts w:asciiTheme="minorHAnsi" w:hAnsiTheme="minorHAnsi" w:cstheme="minorHAnsi"/>
                <w:b/>
                <w:sz w:val="24"/>
                <w:szCs w:val="24"/>
              </w:rPr>
              <w:t>Název odpadu</w:t>
            </w:r>
          </w:p>
        </w:tc>
        <w:tc>
          <w:tcPr>
            <w:tcW w:w="2693" w:type="dxa"/>
          </w:tcPr>
          <w:p w14:paraId="4A00E001" w14:textId="77777777" w:rsidR="00122DC5" w:rsidRPr="00F72C93" w:rsidRDefault="00122DC5" w:rsidP="00F72C93">
            <w:pPr>
              <w:spacing w:after="60" w:line="276" w:lineRule="auto"/>
              <w:rPr>
                <w:rFonts w:asciiTheme="minorHAnsi" w:hAnsiTheme="minorHAnsi" w:cstheme="minorHAnsi"/>
                <w:b/>
                <w:sz w:val="24"/>
                <w:szCs w:val="24"/>
              </w:rPr>
            </w:pPr>
            <w:r w:rsidRPr="00F72C93">
              <w:rPr>
                <w:rFonts w:asciiTheme="minorHAnsi" w:hAnsiTheme="minorHAnsi" w:cstheme="minorHAnsi"/>
                <w:b/>
                <w:sz w:val="24"/>
                <w:szCs w:val="24"/>
              </w:rPr>
              <w:t>Barevné označení</w:t>
            </w:r>
          </w:p>
        </w:tc>
        <w:tc>
          <w:tcPr>
            <w:tcW w:w="2688" w:type="dxa"/>
          </w:tcPr>
          <w:p w14:paraId="1E9E68E5" w14:textId="77777777" w:rsidR="00122DC5" w:rsidRPr="00F72C93" w:rsidRDefault="00122DC5" w:rsidP="00F72C93">
            <w:pPr>
              <w:spacing w:after="60" w:line="276" w:lineRule="auto"/>
              <w:rPr>
                <w:rFonts w:asciiTheme="minorHAnsi" w:hAnsiTheme="minorHAnsi" w:cstheme="minorHAnsi"/>
                <w:b/>
                <w:sz w:val="24"/>
                <w:szCs w:val="24"/>
              </w:rPr>
            </w:pPr>
            <w:r w:rsidRPr="00F72C93">
              <w:rPr>
                <w:rFonts w:asciiTheme="minorHAnsi" w:hAnsiTheme="minorHAnsi" w:cstheme="minorHAnsi"/>
                <w:b/>
                <w:sz w:val="24"/>
                <w:szCs w:val="24"/>
              </w:rPr>
              <w:t>Nápis</w:t>
            </w:r>
          </w:p>
        </w:tc>
      </w:tr>
      <w:tr w:rsidR="00122DC5" w:rsidRPr="00F72C93" w14:paraId="6A4F864A" w14:textId="77777777" w:rsidTr="009958B3">
        <w:tc>
          <w:tcPr>
            <w:tcW w:w="3681" w:type="dxa"/>
          </w:tcPr>
          <w:p w14:paraId="0FE87506"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sklo barevné</w:t>
            </w:r>
          </w:p>
        </w:tc>
        <w:tc>
          <w:tcPr>
            <w:tcW w:w="2693" w:type="dxa"/>
          </w:tcPr>
          <w:p w14:paraId="63DE1423"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zelená</w:t>
            </w:r>
          </w:p>
        </w:tc>
        <w:tc>
          <w:tcPr>
            <w:tcW w:w="2688" w:type="dxa"/>
          </w:tcPr>
          <w:p w14:paraId="59B75BF4"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sklo barevné</w:t>
            </w:r>
          </w:p>
        </w:tc>
      </w:tr>
      <w:tr w:rsidR="00122DC5" w:rsidRPr="00F72C93" w14:paraId="4766D537" w14:textId="77777777" w:rsidTr="009958B3">
        <w:tc>
          <w:tcPr>
            <w:tcW w:w="3681" w:type="dxa"/>
          </w:tcPr>
          <w:p w14:paraId="07DFBF3F"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sklo bílé</w:t>
            </w:r>
          </w:p>
        </w:tc>
        <w:tc>
          <w:tcPr>
            <w:tcW w:w="2693" w:type="dxa"/>
          </w:tcPr>
          <w:p w14:paraId="2DB878C1"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bílá</w:t>
            </w:r>
          </w:p>
        </w:tc>
        <w:tc>
          <w:tcPr>
            <w:tcW w:w="2688" w:type="dxa"/>
          </w:tcPr>
          <w:p w14:paraId="18FD45AE"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sklo bílé</w:t>
            </w:r>
          </w:p>
        </w:tc>
      </w:tr>
      <w:tr w:rsidR="00122DC5" w:rsidRPr="00F72C93" w14:paraId="3F567249" w14:textId="77777777" w:rsidTr="009958B3">
        <w:tc>
          <w:tcPr>
            <w:tcW w:w="3681" w:type="dxa"/>
          </w:tcPr>
          <w:p w14:paraId="4F0E70E0"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plasty, PET lahve a nápojové kartony</w:t>
            </w:r>
          </w:p>
        </w:tc>
        <w:tc>
          <w:tcPr>
            <w:tcW w:w="2693" w:type="dxa"/>
          </w:tcPr>
          <w:p w14:paraId="780D2FAB"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žlutá</w:t>
            </w:r>
          </w:p>
        </w:tc>
        <w:tc>
          <w:tcPr>
            <w:tcW w:w="2688" w:type="dxa"/>
          </w:tcPr>
          <w:p w14:paraId="2CEA9B59"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plasty</w:t>
            </w:r>
          </w:p>
        </w:tc>
      </w:tr>
      <w:tr w:rsidR="00122DC5" w:rsidRPr="00F72C93" w14:paraId="4A8F0206" w14:textId="77777777" w:rsidTr="009958B3">
        <w:tc>
          <w:tcPr>
            <w:tcW w:w="3681" w:type="dxa"/>
          </w:tcPr>
          <w:p w14:paraId="726B22E6"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papír a lepenka</w:t>
            </w:r>
          </w:p>
        </w:tc>
        <w:tc>
          <w:tcPr>
            <w:tcW w:w="2693" w:type="dxa"/>
          </w:tcPr>
          <w:p w14:paraId="1326BD3B"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modrá</w:t>
            </w:r>
          </w:p>
        </w:tc>
        <w:tc>
          <w:tcPr>
            <w:tcW w:w="2688" w:type="dxa"/>
          </w:tcPr>
          <w:p w14:paraId="503634A8"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papír</w:t>
            </w:r>
          </w:p>
        </w:tc>
      </w:tr>
      <w:tr w:rsidR="00122DC5" w:rsidRPr="00F72C93" w14:paraId="330B7C85" w14:textId="77777777" w:rsidTr="009958B3">
        <w:tc>
          <w:tcPr>
            <w:tcW w:w="3681" w:type="dxa"/>
          </w:tcPr>
          <w:p w14:paraId="6B4D76B8" w14:textId="20EDD5F1" w:rsidR="00122DC5" w:rsidRPr="00F72C93" w:rsidRDefault="005560A1" w:rsidP="00F72C93">
            <w:pPr>
              <w:spacing w:after="60" w:line="276" w:lineRule="auto"/>
              <w:rPr>
                <w:rFonts w:asciiTheme="minorHAnsi" w:hAnsiTheme="minorHAnsi" w:cstheme="minorHAnsi"/>
                <w:sz w:val="24"/>
                <w:szCs w:val="24"/>
              </w:rPr>
            </w:pPr>
            <w:r>
              <w:rPr>
                <w:rFonts w:asciiTheme="minorHAnsi" w:hAnsiTheme="minorHAnsi" w:cstheme="minorHAnsi"/>
                <w:sz w:val="24"/>
                <w:szCs w:val="24"/>
              </w:rPr>
              <w:t>k</w:t>
            </w:r>
            <w:r w:rsidR="00122DC5" w:rsidRPr="00F72C93">
              <w:rPr>
                <w:rFonts w:asciiTheme="minorHAnsi" w:hAnsiTheme="minorHAnsi" w:cstheme="minorHAnsi"/>
                <w:sz w:val="24"/>
                <w:szCs w:val="24"/>
              </w:rPr>
              <w:t>ov</w:t>
            </w:r>
          </w:p>
        </w:tc>
        <w:tc>
          <w:tcPr>
            <w:tcW w:w="2693" w:type="dxa"/>
          </w:tcPr>
          <w:p w14:paraId="15D0692E"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šedá</w:t>
            </w:r>
          </w:p>
        </w:tc>
        <w:tc>
          <w:tcPr>
            <w:tcW w:w="2688" w:type="dxa"/>
          </w:tcPr>
          <w:p w14:paraId="775FD8C2"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kov</w:t>
            </w:r>
          </w:p>
        </w:tc>
      </w:tr>
      <w:tr w:rsidR="00122DC5" w:rsidRPr="00F72C93" w14:paraId="1026286C" w14:textId="77777777" w:rsidTr="009958B3">
        <w:tc>
          <w:tcPr>
            <w:tcW w:w="3681" w:type="dxa"/>
          </w:tcPr>
          <w:p w14:paraId="5AB4BF79" w14:textId="77777777" w:rsidR="00122DC5" w:rsidRPr="00575D52" w:rsidRDefault="00122DC5" w:rsidP="00F72C93">
            <w:pPr>
              <w:spacing w:after="60" w:line="276" w:lineRule="auto"/>
              <w:rPr>
                <w:rFonts w:asciiTheme="minorHAnsi" w:hAnsiTheme="minorHAnsi" w:cstheme="minorHAnsi"/>
                <w:sz w:val="24"/>
                <w:szCs w:val="24"/>
              </w:rPr>
            </w:pPr>
            <w:r w:rsidRPr="00575D52">
              <w:rPr>
                <w:rFonts w:asciiTheme="minorHAnsi" w:hAnsiTheme="minorHAnsi" w:cstheme="minorHAnsi"/>
                <w:sz w:val="24"/>
                <w:szCs w:val="24"/>
              </w:rPr>
              <w:t>oděvy a textilní materiály</w:t>
            </w:r>
          </w:p>
        </w:tc>
        <w:tc>
          <w:tcPr>
            <w:tcW w:w="2693" w:type="dxa"/>
          </w:tcPr>
          <w:p w14:paraId="632277E5" w14:textId="3899FC48" w:rsidR="00122DC5" w:rsidRPr="00575D52" w:rsidRDefault="00575D52" w:rsidP="00F72C93">
            <w:pPr>
              <w:spacing w:after="60" w:line="276" w:lineRule="auto"/>
              <w:rPr>
                <w:rFonts w:asciiTheme="minorHAnsi" w:hAnsiTheme="minorHAnsi" w:cstheme="minorHAnsi"/>
                <w:sz w:val="24"/>
                <w:szCs w:val="24"/>
              </w:rPr>
            </w:pPr>
            <w:r>
              <w:rPr>
                <w:rFonts w:asciiTheme="minorHAnsi" w:hAnsiTheme="minorHAnsi" w:cstheme="minorHAnsi"/>
                <w:sz w:val="24"/>
                <w:szCs w:val="24"/>
              </w:rPr>
              <w:t>bílá</w:t>
            </w:r>
          </w:p>
        </w:tc>
        <w:tc>
          <w:tcPr>
            <w:tcW w:w="2688" w:type="dxa"/>
          </w:tcPr>
          <w:p w14:paraId="3C5E7E75" w14:textId="77777777" w:rsidR="00122DC5" w:rsidRPr="00575D52" w:rsidRDefault="00122DC5" w:rsidP="00F72C93">
            <w:pPr>
              <w:spacing w:after="60" w:line="276" w:lineRule="auto"/>
              <w:rPr>
                <w:rFonts w:asciiTheme="minorHAnsi" w:hAnsiTheme="minorHAnsi" w:cstheme="minorHAnsi"/>
                <w:sz w:val="24"/>
                <w:szCs w:val="24"/>
              </w:rPr>
            </w:pPr>
            <w:r w:rsidRPr="00575D52">
              <w:rPr>
                <w:rFonts w:asciiTheme="minorHAnsi" w:hAnsiTheme="minorHAnsi" w:cstheme="minorHAnsi"/>
                <w:sz w:val="24"/>
                <w:szCs w:val="24"/>
              </w:rPr>
              <w:t>textil, použité oděvy</w:t>
            </w:r>
          </w:p>
        </w:tc>
      </w:tr>
      <w:tr w:rsidR="00122DC5" w:rsidRPr="00F72C93" w14:paraId="27577DFD" w14:textId="77777777" w:rsidTr="009958B3">
        <w:tc>
          <w:tcPr>
            <w:tcW w:w="3681" w:type="dxa"/>
          </w:tcPr>
          <w:p w14:paraId="22E96983"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jedlý olej a tuk</w:t>
            </w:r>
          </w:p>
        </w:tc>
        <w:tc>
          <w:tcPr>
            <w:tcW w:w="2693" w:type="dxa"/>
          </w:tcPr>
          <w:p w14:paraId="6F819BDB"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zelená s oranžovým víkem</w:t>
            </w:r>
          </w:p>
        </w:tc>
        <w:tc>
          <w:tcPr>
            <w:tcW w:w="2688" w:type="dxa"/>
          </w:tcPr>
          <w:p w14:paraId="5A451585"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použité jedlé oleje a tuky</w:t>
            </w:r>
          </w:p>
        </w:tc>
      </w:tr>
      <w:tr w:rsidR="00122DC5" w:rsidRPr="00F72C93" w14:paraId="15AA20F0" w14:textId="77777777" w:rsidTr="009958B3">
        <w:tc>
          <w:tcPr>
            <w:tcW w:w="3681" w:type="dxa"/>
          </w:tcPr>
          <w:p w14:paraId="62891140" w14:textId="4408FC58"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biologické odpady</w:t>
            </w:r>
          </w:p>
        </w:tc>
        <w:tc>
          <w:tcPr>
            <w:tcW w:w="2693" w:type="dxa"/>
          </w:tcPr>
          <w:p w14:paraId="3F67A2E3"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zelená, hnědá</w:t>
            </w:r>
          </w:p>
        </w:tc>
        <w:tc>
          <w:tcPr>
            <w:tcW w:w="2688" w:type="dxa"/>
          </w:tcPr>
          <w:p w14:paraId="05E0A1C1" w14:textId="77777777" w:rsidR="00122DC5" w:rsidRPr="00F72C93" w:rsidRDefault="00122DC5" w:rsidP="00F72C93">
            <w:pPr>
              <w:spacing w:after="60" w:line="276" w:lineRule="auto"/>
              <w:rPr>
                <w:rFonts w:asciiTheme="minorHAnsi" w:hAnsiTheme="minorHAnsi" w:cstheme="minorHAnsi"/>
                <w:sz w:val="24"/>
                <w:szCs w:val="24"/>
              </w:rPr>
            </w:pPr>
            <w:r w:rsidRPr="00F72C93">
              <w:rPr>
                <w:rFonts w:asciiTheme="minorHAnsi" w:hAnsiTheme="minorHAnsi" w:cstheme="minorHAnsi"/>
                <w:sz w:val="24"/>
                <w:szCs w:val="24"/>
              </w:rPr>
              <w:t>bioodpad</w:t>
            </w:r>
          </w:p>
        </w:tc>
      </w:tr>
    </w:tbl>
    <w:p w14:paraId="2933E769" w14:textId="3B88C027" w:rsidR="00B30BE4" w:rsidRPr="00F72C93" w:rsidRDefault="002A03A3"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lastRenderedPageBreak/>
        <w:t>Systém shromažďování tříděného odpadu dle předchozích odstavců je doplněn o systém adresného odkládání odpadů, a to pro papír, plasty včetně PET lahví a bioodpad. Adresné odkládání odpad</w:t>
      </w:r>
      <w:r w:rsidR="00C90D2B" w:rsidRPr="00F72C93">
        <w:rPr>
          <w:rFonts w:asciiTheme="minorHAnsi" w:hAnsiTheme="minorHAnsi" w:cstheme="minorHAnsi"/>
          <w:b w:val="0"/>
          <w:szCs w:val="24"/>
          <w:lang w:eastAsia="zh-CN"/>
        </w:rPr>
        <w:t>u</w:t>
      </w:r>
      <w:r w:rsidRPr="00F72C93">
        <w:rPr>
          <w:rFonts w:asciiTheme="minorHAnsi" w:hAnsiTheme="minorHAnsi" w:cstheme="minorHAnsi"/>
          <w:b w:val="0"/>
          <w:szCs w:val="24"/>
          <w:lang w:eastAsia="zh-CN"/>
        </w:rPr>
        <w:t xml:space="preserve"> je odkládání odpadu do označených</w:t>
      </w:r>
      <w:r w:rsidR="00C90D2B" w:rsidRPr="00F72C93">
        <w:rPr>
          <w:rFonts w:asciiTheme="minorHAnsi" w:hAnsiTheme="minorHAnsi" w:cstheme="minorHAnsi"/>
          <w:b w:val="0"/>
          <w:szCs w:val="24"/>
          <w:lang w:eastAsia="zh-CN"/>
        </w:rPr>
        <w:t xml:space="preserve"> sběrných </w:t>
      </w:r>
      <w:r w:rsidRPr="00F72C93">
        <w:rPr>
          <w:rFonts w:asciiTheme="minorHAnsi" w:hAnsiTheme="minorHAnsi" w:cstheme="minorHAnsi"/>
          <w:b w:val="0"/>
          <w:szCs w:val="24"/>
          <w:lang w:eastAsia="zh-CN"/>
        </w:rPr>
        <w:t>nádob přistavených ke svozu. Tyto nádoby jsou na základě identifikačního čísla přiřazeny ke konkrétnímu stanovišti. Identifikační číslo nádoby (ID nádoby) je číselný kód uvedený na sběrné nádobě.</w:t>
      </w:r>
    </w:p>
    <w:p w14:paraId="0A2DF339" w14:textId="065BAC88" w:rsidR="002A03A3" w:rsidRDefault="00225DBD"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Stanovištěm pro účely systému adresného odkládání odpadů se rozumí přechodné stanoviště v den svozu pro osobu zapojenou do systému nebo skupinu osob zapojených do systému</w:t>
      </w:r>
      <w:r w:rsidR="00390197" w:rsidRPr="00F72C93">
        <w:rPr>
          <w:rFonts w:asciiTheme="minorHAnsi" w:hAnsiTheme="minorHAnsi" w:cstheme="minorHAnsi"/>
          <w:b w:val="0"/>
          <w:szCs w:val="24"/>
          <w:lang w:eastAsia="zh-CN"/>
        </w:rPr>
        <w:t>,</w:t>
      </w:r>
      <w:r w:rsidRPr="00F72C93">
        <w:rPr>
          <w:rFonts w:asciiTheme="minorHAnsi" w:hAnsiTheme="minorHAnsi" w:cstheme="minorHAnsi"/>
          <w:b w:val="0"/>
          <w:szCs w:val="24"/>
          <w:lang w:eastAsia="zh-CN"/>
        </w:rPr>
        <w:t xml:space="preserve"> kte</w:t>
      </w:r>
      <w:r w:rsidR="003577FC" w:rsidRPr="00F72C93">
        <w:rPr>
          <w:rFonts w:asciiTheme="minorHAnsi" w:hAnsiTheme="minorHAnsi" w:cstheme="minorHAnsi"/>
          <w:b w:val="0"/>
          <w:szCs w:val="24"/>
          <w:lang w:eastAsia="zh-CN"/>
        </w:rPr>
        <w:t>ré</w:t>
      </w:r>
      <w:r w:rsidRPr="00F72C93">
        <w:rPr>
          <w:rFonts w:asciiTheme="minorHAnsi" w:hAnsiTheme="minorHAnsi" w:cstheme="minorHAnsi"/>
          <w:b w:val="0"/>
          <w:szCs w:val="24"/>
          <w:lang w:eastAsia="zh-CN"/>
        </w:rPr>
        <w:t xml:space="preserve"> odkládají odpady do společných nádob zejména u rodinných domů, bytových jednotek nebo bytových domů.</w:t>
      </w:r>
    </w:p>
    <w:p w14:paraId="449AD7D9" w14:textId="6E19212B" w:rsidR="004B0130" w:rsidRPr="008F7DB6" w:rsidRDefault="004B0130" w:rsidP="008F7DB6">
      <w:pPr>
        <w:pStyle w:val="Nzvylnk"/>
        <w:numPr>
          <w:ilvl w:val="0"/>
          <w:numId w:val="39"/>
        </w:numPr>
        <w:spacing w:before="0" w:after="60" w:line="276" w:lineRule="auto"/>
        <w:ind w:left="567" w:hanging="567"/>
        <w:jc w:val="both"/>
        <w:rPr>
          <w:rFonts w:asciiTheme="minorHAnsi" w:hAnsiTheme="minorHAnsi" w:cstheme="minorHAnsi"/>
          <w:b w:val="0"/>
          <w:szCs w:val="24"/>
        </w:rPr>
      </w:pPr>
      <w:r w:rsidRPr="008F7DB6">
        <w:rPr>
          <w:rFonts w:asciiTheme="minorHAnsi" w:hAnsiTheme="minorHAnsi" w:cstheme="minorHAnsi"/>
          <w:b w:val="0"/>
          <w:szCs w:val="24"/>
          <w:lang w:eastAsia="zh-CN"/>
        </w:rPr>
        <w:t xml:space="preserve">Informace o harmonogramu svozu </w:t>
      </w:r>
      <w:r w:rsidR="00812541" w:rsidRPr="008F7DB6">
        <w:rPr>
          <w:rFonts w:asciiTheme="minorHAnsi" w:hAnsiTheme="minorHAnsi" w:cstheme="minorHAnsi"/>
          <w:b w:val="0"/>
          <w:szCs w:val="24"/>
          <w:lang w:eastAsia="zh-CN"/>
        </w:rPr>
        <w:t>odpad</w:t>
      </w:r>
      <w:r w:rsidR="00DF6020" w:rsidRPr="008F7DB6">
        <w:rPr>
          <w:rFonts w:asciiTheme="minorHAnsi" w:hAnsiTheme="minorHAnsi" w:cstheme="minorHAnsi"/>
          <w:b w:val="0"/>
          <w:szCs w:val="24"/>
          <w:lang w:eastAsia="zh-CN"/>
        </w:rPr>
        <w:t>ů</w:t>
      </w:r>
      <w:r w:rsidR="00812541" w:rsidRPr="008F7DB6">
        <w:rPr>
          <w:rFonts w:asciiTheme="minorHAnsi" w:hAnsiTheme="minorHAnsi" w:cstheme="minorHAnsi"/>
          <w:b w:val="0"/>
          <w:szCs w:val="24"/>
          <w:lang w:eastAsia="zh-CN"/>
        </w:rPr>
        <w:t xml:space="preserve"> </w:t>
      </w:r>
      <w:r w:rsidRPr="008F7DB6">
        <w:rPr>
          <w:rFonts w:asciiTheme="minorHAnsi" w:hAnsiTheme="minorHAnsi" w:cstheme="minorHAnsi"/>
          <w:b w:val="0"/>
          <w:szCs w:val="24"/>
          <w:lang w:eastAsia="zh-CN"/>
        </w:rPr>
        <w:t xml:space="preserve">jsou zveřejněny na webových stránkách </w:t>
      </w:r>
      <w:hyperlink r:id="rId12" w:history="1">
        <w:r w:rsidR="00C3207F" w:rsidRPr="008F7DB6">
          <w:rPr>
            <w:rStyle w:val="Hypertextovodkaz"/>
            <w:rFonts w:asciiTheme="minorHAnsi" w:hAnsiTheme="minorHAnsi" w:cstheme="minorHAnsi"/>
            <w:b w:val="0"/>
            <w:szCs w:val="24"/>
            <w:lang w:eastAsia="zh-CN"/>
          </w:rPr>
          <w:t>https://odpady.zabreh.cz/</w:t>
        </w:r>
      </w:hyperlink>
      <w:r w:rsidRPr="008F7DB6">
        <w:rPr>
          <w:rFonts w:asciiTheme="minorHAnsi" w:hAnsiTheme="minorHAnsi" w:cstheme="minorHAnsi"/>
          <w:b w:val="0"/>
          <w:szCs w:val="24"/>
          <w:lang w:eastAsia="zh-CN"/>
        </w:rPr>
        <w:t>.</w:t>
      </w:r>
    </w:p>
    <w:p w14:paraId="59DD0C24" w14:textId="1027966D" w:rsidR="003F0437" w:rsidRPr="00F72C93" w:rsidRDefault="003F0437"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Do zvláštních sběrných nádob je zakázáno ukládat jiné složky komunálních odpadů, než pro které jsou určeny.</w:t>
      </w:r>
    </w:p>
    <w:p w14:paraId="117EFEF5" w14:textId="1E466D19" w:rsidR="0016108D" w:rsidRPr="00F72C93" w:rsidRDefault="00C90D2B"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Zvláštní sběrné nádoby je povinnost plnit tak, aby je bylo možno uzavřít a odpad z nich při manipulaci nevypadával. Pokud to umožňuje povaha odpadu, je nutno objem odpadu před jeho odložením do sběrné nádoby minimalizovat.</w:t>
      </w:r>
    </w:p>
    <w:p w14:paraId="06B5253C" w14:textId="275B448C" w:rsidR="0011775A" w:rsidRPr="00F72C93" w:rsidRDefault="00C90D2B" w:rsidP="00F72C93">
      <w:pPr>
        <w:pStyle w:val="Nzvylnk"/>
        <w:numPr>
          <w:ilvl w:val="0"/>
          <w:numId w:val="39"/>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Odpady uvedené v odst. 3 tohoto článku lze také odevzdávat ve sběrném dvoře</w:t>
      </w:r>
      <w:r w:rsidR="008727AE" w:rsidRPr="00F72C93">
        <w:rPr>
          <w:rFonts w:asciiTheme="minorHAnsi" w:hAnsiTheme="minorHAnsi" w:cstheme="minorHAnsi"/>
          <w:b w:val="0"/>
          <w:szCs w:val="24"/>
          <w:lang w:eastAsia="zh-CN"/>
        </w:rPr>
        <w:t xml:space="preserve"> </w:t>
      </w:r>
      <w:r w:rsidR="0064796F" w:rsidRPr="00F72C93">
        <w:rPr>
          <w:rFonts w:asciiTheme="minorHAnsi" w:hAnsiTheme="minorHAnsi" w:cstheme="minorHAnsi"/>
          <w:b w:val="0"/>
          <w:szCs w:val="24"/>
          <w:lang w:eastAsia="zh-CN"/>
        </w:rPr>
        <w:t xml:space="preserve">SEPAREX </w:t>
      </w:r>
      <w:r w:rsidRPr="00F72C93">
        <w:rPr>
          <w:rFonts w:asciiTheme="minorHAnsi" w:hAnsiTheme="minorHAnsi" w:cstheme="minorHAnsi"/>
          <w:b w:val="0"/>
          <w:szCs w:val="24"/>
          <w:lang w:eastAsia="zh-CN"/>
        </w:rPr>
        <w:t xml:space="preserve">na adrese </w:t>
      </w:r>
      <w:proofErr w:type="spellStart"/>
      <w:r w:rsidRPr="00F72C93">
        <w:rPr>
          <w:rFonts w:asciiTheme="minorHAnsi" w:hAnsiTheme="minorHAnsi" w:cstheme="minorHAnsi"/>
          <w:b w:val="0"/>
          <w:szCs w:val="24"/>
          <w:lang w:eastAsia="zh-CN"/>
        </w:rPr>
        <w:t>Leštinská</w:t>
      </w:r>
      <w:proofErr w:type="spellEnd"/>
      <w:r w:rsidR="0028137B" w:rsidRPr="00F72C93">
        <w:rPr>
          <w:rFonts w:asciiTheme="minorHAnsi" w:hAnsiTheme="minorHAnsi" w:cstheme="minorHAnsi"/>
          <w:b w:val="0"/>
          <w:szCs w:val="24"/>
          <w:lang w:eastAsia="zh-CN"/>
        </w:rPr>
        <w:t> </w:t>
      </w:r>
      <w:r w:rsidRPr="00F72C93">
        <w:rPr>
          <w:rFonts w:asciiTheme="minorHAnsi" w:hAnsiTheme="minorHAnsi" w:cstheme="minorHAnsi"/>
          <w:b w:val="0"/>
          <w:szCs w:val="24"/>
          <w:lang w:eastAsia="zh-CN"/>
        </w:rPr>
        <w:t>36, Zábřeh.</w:t>
      </w:r>
    </w:p>
    <w:p w14:paraId="2D2AE63B" w14:textId="77777777" w:rsidR="000A115D" w:rsidRPr="00F72C93" w:rsidRDefault="000A115D" w:rsidP="00F72C93">
      <w:pPr>
        <w:pStyle w:val="Nzvylnk"/>
        <w:spacing w:before="0" w:after="60" w:line="276" w:lineRule="auto"/>
        <w:jc w:val="both"/>
        <w:rPr>
          <w:rFonts w:asciiTheme="minorHAnsi" w:hAnsiTheme="minorHAnsi" w:cstheme="minorHAnsi"/>
          <w:b w:val="0"/>
          <w:szCs w:val="24"/>
        </w:rPr>
      </w:pPr>
    </w:p>
    <w:p w14:paraId="6D4250CF" w14:textId="74143E2B" w:rsidR="00D4360E" w:rsidRPr="00F72C93" w:rsidRDefault="00D4360E"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Čl. 4</w:t>
      </w:r>
    </w:p>
    <w:p w14:paraId="34AE6297" w14:textId="3AB38B69" w:rsidR="002B30DA" w:rsidRPr="00F72C93" w:rsidRDefault="00FF36ED"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Sběr nebezpečných složek komunálního odpadu</w:t>
      </w:r>
    </w:p>
    <w:p w14:paraId="2108F9B9" w14:textId="1C440C0E" w:rsidR="002B30DA" w:rsidRPr="00F72C93" w:rsidRDefault="00FF36ED" w:rsidP="00F72C93">
      <w:p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rPr>
        <w:t xml:space="preserve">Nebezpečný odpad lze odevzdávat ve sběrném dvoře </w:t>
      </w:r>
      <w:r w:rsidR="005B4CE8" w:rsidRPr="00F72C93">
        <w:rPr>
          <w:rFonts w:asciiTheme="minorHAnsi" w:hAnsiTheme="minorHAnsi" w:cstheme="minorHAnsi"/>
          <w:sz w:val="24"/>
          <w:szCs w:val="24"/>
        </w:rPr>
        <w:t xml:space="preserve">SEPAREX </w:t>
      </w:r>
      <w:r w:rsidRPr="00F72C93">
        <w:rPr>
          <w:rFonts w:asciiTheme="minorHAnsi" w:hAnsiTheme="minorHAnsi" w:cstheme="minorHAnsi"/>
          <w:sz w:val="24"/>
          <w:szCs w:val="24"/>
        </w:rPr>
        <w:t xml:space="preserve">na adrese </w:t>
      </w:r>
      <w:proofErr w:type="spellStart"/>
      <w:r w:rsidRPr="00F72C93">
        <w:rPr>
          <w:rFonts w:asciiTheme="minorHAnsi" w:hAnsiTheme="minorHAnsi" w:cstheme="minorHAnsi"/>
          <w:sz w:val="24"/>
          <w:szCs w:val="24"/>
        </w:rPr>
        <w:t>Leštinská</w:t>
      </w:r>
      <w:proofErr w:type="spellEnd"/>
      <w:r w:rsidRPr="00F72C93">
        <w:rPr>
          <w:rFonts w:asciiTheme="minorHAnsi" w:hAnsiTheme="minorHAnsi" w:cstheme="minorHAnsi"/>
          <w:sz w:val="24"/>
          <w:szCs w:val="24"/>
        </w:rPr>
        <w:t xml:space="preserve"> 36, Zábřeh.</w:t>
      </w:r>
    </w:p>
    <w:p w14:paraId="61CF421E" w14:textId="77777777" w:rsidR="000A115D" w:rsidRPr="00F72C93" w:rsidRDefault="000A115D" w:rsidP="00F72C93">
      <w:pPr>
        <w:spacing w:after="60" w:line="276" w:lineRule="auto"/>
        <w:ind w:left="567"/>
        <w:jc w:val="both"/>
        <w:rPr>
          <w:rFonts w:asciiTheme="minorHAnsi" w:hAnsiTheme="minorHAnsi" w:cstheme="minorHAnsi"/>
          <w:sz w:val="24"/>
          <w:szCs w:val="24"/>
        </w:rPr>
      </w:pPr>
    </w:p>
    <w:p w14:paraId="30A77936" w14:textId="609E38EE"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 xml:space="preserve">Čl. </w:t>
      </w:r>
      <w:r w:rsidR="004C382E" w:rsidRPr="00F72C93">
        <w:rPr>
          <w:rFonts w:asciiTheme="minorHAnsi" w:hAnsiTheme="minorHAnsi" w:cstheme="minorHAnsi"/>
          <w:szCs w:val="24"/>
        </w:rPr>
        <w:t>5</w:t>
      </w:r>
    </w:p>
    <w:p w14:paraId="23E1D3CD" w14:textId="0386F35E" w:rsidR="002B30DA" w:rsidRPr="00F72C93" w:rsidRDefault="002B30DA"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S</w:t>
      </w:r>
      <w:r w:rsidR="00D46EBC" w:rsidRPr="00F72C93">
        <w:rPr>
          <w:rFonts w:asciiTheme="minorHAnsi" w:hAnsiTheme="minorHAnsi" w:cstheme="minorHAnsi"/>
          <w:szCs w:val="24"/>
        </w:rPr>
        <w:t>voz objemného odpadu</w:t>
      </w:r>
    </w:p>
    <w:p w14:paraId="6DADC5CE" w14:textId="0EDD5F55" w:rsidR="001E2751" w:rsidRPr="00F72C93" w:rsidRDefault="00D46EBC" w:rsidP="00182294">
      <w:pPr>
        <w:numPr>
          <w:ilvl w:val="0"/>
          <w:numId w:val="19"/>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Svoz objemného odpadu je zajišťován jednou ročně</w:t>
      </w:r>
      <w:r w:rsidR="00A90D69" w:rsidRPr="00F72C93">
        <w:rPr>
          <w:rFonts w:asciiTheme="minorHAnsi" w:eastAsia="Times New Roman" w:hAnsiTheme="minorHAnsi" w:cstheme="minorHAnsi"/>
          <w:color w:val="auto"/>
          <w:sz w:val="24"/>
          <w:szCs w:val="24"/>
          <w:lang w:eastAsia="zh-CN"/>
        </w:rPr>
        <w:t>,</w:t>
      </w:r>
      <w:r w:rsidRPr="00F72C93">
        <w:rPr>
          <w:rFonts w:asciiTheme="minorHAnsi" w:eastAsia="Times New Roman" w:hAnsiTheme="minorHAnsi" w:cstheme="minorHAnsi"/>
          <w:color w:val="auto"/>
          <w:sz w:val="24"/>
          <w:szCs w:val="24"/>
          <w:lang w:eastAsia="zh-CN"/>
        </w:rPr>
        <w:t xml:space="preserve"> zpravidla na jaře</w:t>
      </w:r>
      <w:r w:rsidR="00A90D69" w:rsidRPr="00F72C93">
        <w:rPr>
          <w:rFonts w:asciiTheme="minorHAnsi" w:eastAsia="Times New Roman" w:hAnsiTheme="minorHAnsi" w:cstheme="minorHAnsi"/>
          <w:color w:val="auto"/>
          <w:sz w:val="24"/>
          <w:szCs w:val="24"/>
          <w:lang w:eastAsia="zh-CN"/>
        </w:rPr>
        <w:t>,</w:t>
      </w:r>
      <w:r w:rsidRPr="00F72C93">
        <w:rPr>
          <w:rFonts w:asciiTheme="minorHAnsi" w:eastAsia="Times New Roman" w:hAnsiTheme="minorHAnsi" w:cstheme="minorHAnsi"/>
          <w:color w:val="auto"/>
          <w:sz w:val="24"/>
          <w:szCs w:val="24"/>
          <w:lang w:eastAsia="zh-CN"/>
        </w:rPr>
        <w:t xml:space="preserve"> jeho </w:t>
      </w:r>
      <w:r w:rsidR="00A90D69" w:rsidRPr="00F72C93">
        <w:rPr>
          <w:rFonts w:asciiTheme="minorHAnsi" w:eastAsia="Times New Roman" w:hAnsiTheme="minorHAnsi" w:cstheme="minorHAnsi"/>
          <w:color w:val="auto"/>
          <w:sz w:val="24"/>
          <w:szCs w:val="24"/>
          <w:lang w:eastAsia="zh-CN"/>
        </w:rPr>
        <w:t xml:space="preserve">odebíráním </w:t>
      </w:r>
      <w:r w:rsidRPr="00F72C93">
        <w:rPr>
          <w:rFonts w:asciiTheme="minorHAnsi" w:eastAsia="Times New Roman" w:hAnsiTheme="minorHAnsi" w:cstheme="minorHAnsi"/>
          <w:color w:val="auto"/>
          <w:sz w:val="24"/>
          <w:szCs w:val="24"/>
          <w:lang w:eastAsia="zh-CN"/>
        </w:rPr>
        <w:t xml:space="preserve">na předem </w:t>
      </w:r>
      <w:r w:rsidR="00A90D69" w:rsidRPr="00F72C93">
        <w:rPr>
          <w:rFonts w:asciiTheme="minorHAnsi" w:eastAsia="Times New Roman" w:hAnsiTheme="minorHAnsi" w:cstheme="minorHAnsi"/>
          <w:color w:val="auto"/>
          <w:sz w:val="24"/>
          <w:szCs w:val="24"/>
          <w:lang w:eastAsia="zh-CN"/>
        </w:rPr>
        <w:t xml:space="preserve">určených </w:t>
      </w:r>
      <w:r w:rsidRPr="00F72C93">
        <w:rPr>
          <w:rFonts w:asciiTheme="minorHAnsi" w:eastAsia="Times New Roman" w:hAnsiTheme="minorHAnsi" w:cstheme="minorHAnsi"/>
          <w:color w:val="auto"/>
          <w:sz w:val="24"/>
          <w:szCs w:val="24"/>
          <w:lang w:eastAsia="zh-CN"/>
        </w:rPr>
        <w:t>přechodných stanovištích přímo do zvláštních sběrných nádob k tomuto účelu určených (velkoobjemové kontejnery). Informace o</w:t>
      </w:r>
      <w:r w:rsidR="00A90D69" w:rsidRPr="00F72C93">
        <w:rPr>
          <w:rFonts w:asciiTheme="minorHAnsi" w:eastAsia="Times New Roman" w:hAnsiTheme="minorHAnsi" w:cstheme="minorHAnsi"/>
          <w:color w:val="auto"/>
          <w:sz w:val="24"/>
          <w:szCs w:val="24"/>
          <w:lang w:eastAsia="zh-CN"/>
        </w:rPr>
        <w:t> </w:t>
      </w:r>
      <w:r w:rsidRPr="00F72C93">
        <w:rPr>
          <w:rFonts w:asciiTheme="minorHAnsi" w:eastAsia="Times New Roman" w:hAnsiTheme="minorHAnsi" w:cstheme="minorHAnsi"/>
          <w:color w:val="auto"/>
          <w:sz w:val="24"/>
          <w:szCs w:val="24"/>
          <w:lang w:eastAsia="zh-CN"/>
        </w:rPr>
        <w:t xml:space="preserve">svozu jsou zveřejňovány </w:t>
      </w:r>
      <w:r w:rsidR="00A90D69" w:rsidRPr="00F72C93">
        <w:rPr>
          <w:rFonts w:asciiTheme="minorHAnsi" w:eastAsia="Times New Roman" w:hAnsiTheme="minorHAnsi" w:cstheme="minorHAnsi"/>
          <w:color w:val="auto"/>
          <w:sz w:val="24"/>
          <w:szCs w:val="24"/>
          <w:lang w:eastAsia="zh-CN"/>
        </w:rPr>
        <w:t>M</w:t>
      </w:r>
      <w:r w:rsidRPr="00F72C93">
        <w:rPr>
          <w:rFonts w:asciiTheme="minorHAnsi" w:eastAsia="Times New Roman" w:hAnsiTheme="minorHAnsi" w:cstheme="minorHAnsi"/>
          <w:color w:val="auto"/>
          <w:sz w:val="24"/>
          <w:szCs w:val="24"/>
          <w:lang w:eastAsia="zh-CN"/>
        </w:rPr>
        <w:t xml:space="preserve">obilním rozhlasem, v místním tisku a </w:t>
      </w:r>
      <w:r w:rsidR="00A90D69" w:rsidRPr="00F72C93">
        <w:rPr>
          <w:rFonts w:asciiTheme="minorHAnsi" w:eastAsia="Times New Roman" w:hAnsiTheme="minorHAnsi" w:cstheme="minorHAnsi"/>
          <w:color w:val="auto"/>
          <w:sz w:val="24"/>
          <w:szCs w:val="24"/>
          <w:lang w:eastAsia="zh-CN"/>
        </w:rPr>
        <w:t xml:space="preserve">na </w:t>
      </w:r>
      <w:r w:rsidRPr="00F72C93">
        <w:rPr>
          <w:rFonts w:asciiTheme="minorHAnsi" w:eastAsia="Times New Roman" w:hAnsiTheme="minorHAnsi" w:cstheme="minorHAnsi"/>
          <w:color w:val="auto"/>
          <w:sz w:val="24"/>
          <w:szCs w:val="24"/>
          <w:lang w:eastAsia="zh-CN"/>
        </w:rPr>
        <w:t>webových stránkách</w:t>
      </w:r>
      <w:r w:rsidR="00182294">
        <w:rPr>
          <w:rFonts w:asciiTheme="minorHAnsi" w:eastAsia="Times New Roman" w:hAnsiTheme="minorHAnsi" w:cstheme="minorHAnsi"/>
          <w:color w:val="auto"/>
          <w:sz w:val="24"/>
          <w:szCs w:val="24"/>
          <w:lang w:eastAsia="zh-CN"/>
        </w:rPr>
        <w:t xml:space="preserve"> </w:t>
      </w:r>
      <w:hyperlink r:id="rId13" w:history="1">
        <w:r w:rsidR="00182294" w:rsidRPr="007F0D96">
          <w:rPr>
            <w:rStyle w:val="Hypertextovodkaz"/>
            <w:rFonts w:asciiTheme="minorHAnsi" w:eastAsia="Times New Roman" w:hAnsiTheme="minorHAnsi" w:cstheme="minorHAnsi"/>
            <w:sz w:val="24"/>
            <w:szCs w:val="24"/>
            <w:lang w:eastAsia="zh-CN"/>
          </w:rPr>
          <w:t>https://odpady.zabreh.cz/</w:t>
        </w:r>
      </w:hyperlink>
      <w:r w:rsidRPr="00F72C93">
        <w:rPr>
          <w:rFonts w:asciiTheme="minorHAnsi" w:eastAsia="Times New Roman" w:hAnsiTheme="minorHAnsi" w:cstheme="minorHAnsi"/>
          <w:iCs/>
          <w:color w:val="auto"/>
          <w:sz w:val="24"/>
          <w:szCs w:val="24"/>
          <w:lang w:eastAsia="zh-CN"/>
        </w:rPr>
        <w:t>.</w:t>
      </w:r>
    </w:p>
    <w:p w14:paraId="5E290C56" w14:textId="0ACD83AE" w:rsidR="002B30DA" w:rsidRPr="00F72C93" w:rsidRDefault="001E2751" w:rsidP="00F72C93">
      <w:pPr>
        <w:pStyle w:val="Zkladntextodsazen"/>
        <w:numPr>
          <w:ilvl w:val="0"/>
          <w:numId w:val="35"/>
        </w:numPr>
        <w:spacing w:after="60" w:line="276" w:lineRule="auto"/>
        <w:jc w:val="both"/>
        <w:rPr>
          <w:rFonts w:asciiTheme="minorHAnsi" w:hAnsiTheme="minorHAnsi" w:cstheme="minorHAnsi"/>
          <w:iCs/>
          <w:sz w:val="24"/>
          <w:szCs w:val="24"/>
        </w:rPr>
      </w:pPr>
      <w:r w:rsidRPr="00F72C93">
        <w:rPr>
          <w:rFonts w:asciiTheme="minorHAnsi" w:hAnsiTheme="minorHAnsi" w:cstheme="minorHAnsi"/>
          <w:iCs/>
          <w:sz w:val="24"/>
          <w:szCs w:val="24"/>
        </w:rPr>
        <w:t xml:space="preserve">Objemný odpad lze také odevzdávat </w:t>
      </w:r>
      <w:r w:rsidRPr="00F72C93">
        <w:rPr>
          <w:rFonts w:asciiTheme="minorHAnsi" w:hAnsiTheme="minorHAnsi" w:cstheme="minorHAnsi"/>
          <w:sz w:val="24"/>
          <w:szCs w:val="24"/>
        </w:rPr>
        <w:t xml:space="preserve">ve sběrném dvoře </w:t>
      </w:r>
      <w:r w:rsidR="008F76C2">
        <w:rPr>
          <w:rFonts w:asciiTheme="minorHAnsi" w:hAnsiTheme="minorHAnsi" w:cstheme="minorHAnsi"/>
          <w:sz w:val="24"/>
          <w:szCs w:val="24"/>
        </w:rPr>
        <w:t xml:space="preserve">SEPAREX </w:t>
      </w:r>
      <w:r w:rsidRPr="00F72C93">
        <w:rPr>
          <w:rFonts w:asciiTheme="minorHAnsi" w:hAnsiTheme="minorHAnsi" w:cstheme="minorHAnsi"/>
          <w:sz w:val="24"/>
          <w:szCs w:val="24"/>
        </w:rPr>
        <w:t xml:space="preserve">na adrese </w:t>
      </w:r>
      <w:proofErr w:type="spellStart"/>
      <w:r w:rsidRPr="00F72C93">
        <w:rPr>
          <w:rFonts w:asciiTheme="minorHAnsi" w:hAnsiTheme="minorHAnsi" w:cstheme="minorHAnsi"/>
          <w:sz w:val="24"/>
          <w:szCs w:val="24"/>
        </w:rPr>
        <w:t>Leštinská</w:t>
      </w:r>
      <w:proofErr w:type="spellEnd"/>
      <w:r w:rsidR="00D23965">
        <w:rPr>
          <w:rFonts w:asciiTheme="minorHAnsi" w:hAnsiTheme="minorHAnsi" w:cstheme="minorHAnsi"/>
          <w:sz w:val="24"/>
          <w:szCs w:val="24"/>
        </w:rPr>
        <w:t> </w:t>
      </w:r>
      <w:r w:rsidRPr="00F72C93">
        <w:rPr>
          <w:rFonts w:asciiTheme="minorHAnsi" w:hAnsiTheme="minorHAnsi" w:cstheme="minorHAnsi"/>
          <w:sz w:val="24"/>
          <w:szCs w:val="24"/>
        </w:rPr>
        <w:t>36, Zábřeh.</w:t>
      </w:r>
    </w:p>
    <w:p w14:paraId="067E5122" w14:textId="460CE10B" w:rsidR="00C203EF" w:rsidRPr="00F72C93" w:rsidRDefault="00C203EF" w:rsidP="00F72C93">
      <w:pPr>
        <w:pStyle w:val="Zkladntextodsazen"/>
        <w:numPr>
          <w:ilvl w:val="0"/>
          <w:numId w:val="35"/>
        </w:numPr>
        <w:spacing w:after="60" w:line="276" w:lineRule="auto"/>
        <w:jc w:val="both"/>
        <w:rPr>
          <w:rFonts w:asciiTheme="minorHAnsi" w:hAnsiTheme="minorHAnsi" w:cstheme="minorHAnsi"/>
          <w:iCs/>
          <w:sz w:val="24"/>
          <w:szCs w:val="24"/>
        </w:rPr>
      </w:pPr>
      <w:r w:rsidRPr="00F72C93">
        <w:rPr>
          <w:rFonts w:asciiTheme="minorHAnsi" w:hAnsiTheme="minorHAnsi" w:cstheme="minorHAnsi"/>
          <w:sz w:val="24"/>
          <w:szCs w:val="24"/>
        </w:rPr>
        <w:t>Soustřeďování objemného odpadu podléhá požadavkům stanoveným v čl. 3 o</w:t>
      </w:r>
      <w:r w:rsidR="007C0073" w:rsidRPr="00F72C93">
        <w:rPr>
          <w:rFonts w:asciiTheme="minorHAnsi" w:hAnsiTheme="minorHAnsi" w:cstheme="minorHAnsi"/>
          <w:sz w:val="24"/>
          <w:szCs w:val="24"/>
        </w:rPr>
        <w:t>d</w:t>
      </w:r>
      <w:r w:rsidRPr="00F72C93">
        <w:rPr>
          <w:rFonts w:asciiTheme="minorHAnsi" w:hAnsiTheme="minorHAnsi" w:cstheme="minorHAnsi"/>
          <w:sz w:val="24"/>
          <w:szCs w:val="24"/>
        </w:rPr>
        <w:t xml:space="preserve">st. </w:t>
      </w:r>
      <w:r w:rsidR="00A77A98" w:rsidRPr="00F72C93">
        <w:rPr>
          <w:rFonts w:asciiTheme="minorHAnsi" w:hAnsiTheme="minorHAnsi" w:cstheme="minorHAnsi"/>
          <w:sz w:val="24"/>
          <w:szCs w:val="24"/>
        </w:rPr>
        <w:t>7</w:t>
      </w:r>
      <w:r w:rsidR="00BD25F2">
        <w:rPr>
          <w:rFonts w:asciiTheme="minorHAnsi" w:hAnsiTheme="minorHAnsi" w:cstheme="minorHAnsi"/>
          <w:sz w:val="24"/>
          <w:szCs w:val="24"/>
        </w:rPr>
        <w:t>.</w:t>
      </w:r>
    </w:p>
    <w:p w14:paraId="67286D2F" w14:textId="77777777" w:rsidR="000A115D" w:rsidRPr="00F72C93" w:rsidRDefault="000A115D" w:rsidP="00F72C93">
      <w:pPr>
        <w:pStyle w:val="Zkladntextodsazen"/>
        <w:spacing w:after="60" w:line="276" w:lineRule="auto"/>
        <w:ind w:left="0"/>
        <w:jc w:val="both"/>
        <w:rPr>
          <w:rFonts w:asciiTheme="minorHAnsi" w:hAnsiTheme="minorHAnsi" w:cstheme="minorHAnsi"/>
          <w:iCs/>
          <w:sz w:val="24"/>
          <w:szCs w:val="24"/>
        </w:rPr>
      </w:pPr>
    </w:p>
    <w:p w14:paraId="2F6F387D" w14:textId="457DB5D1" w:rsidR="00154007" w:rsidRPr="00F72C93" w:rsidRDefault="00154007" w:rsidP="00F72C93">
      <w:pPr>
        <w:pStyle w:val="Zkladntextodsazen"/>
        <w:spacing w:after="60" w:line="276" w:lineRule="auto"/>
        <w:ind w:left="0"/>
        <w:jc w:val="both"/>
        <w:rPr>
          <w:rFonts w:asciiTheme="minorHAnsi" w:hAnsiTheme="minorHAnsi" w:cstheme="minorHAnsi"/>
          <w:iCs/>
          <w:sz w:val="24"/>
          <w:szCs w:val="24"/>
        </w:rPr>
      </w:pPr>
    </w:p>
    <w:p w14:paraId="77BBB335" w14:textId="228EEB66"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lastRenderedPageBreak/>
        <w:t xml:space="preserve">Čl. </w:t>
      </w:r>
      <w:r w:rsidR="004C382E" w:rsidRPr="00F72C93">
        <w:rPr>
          <w:rFonts w:asciiTheme="minorHAnsi" w:hAnsiTheme="minorHAnsi" w:cstheme="minorHAnsi"/>
          <w:szCs w:val="24"/>
        </w:rPr>
        <w:t>6</w:t>
      </w:r>
    </w:p>
    <w:p w14:paraId="76D6FE26" w14:textId="56AE730D" w:rsidR="002B30DA" w:rsidRPr="00F72C93" w:rsidRDefault="002B30DA"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S</w:t>
      </w:r>
      <w:r w:rsidR="007C0073" w:rsidRPr="00F72C93">
        <w:rPr>
          <w:rFonts w:asciiTheme="minorHAnsi" w:hAnsiTheme="minorHAnsi" w:cstheme="minorHAnsi"/>
          <w:szCs w:val="24"/>
        </w:rPr>
        <w:t>oustřeďování směsného komunálního odpadu</w:t>
      </w:r>
    </w:p>
    <w:p w14:paraId="30E0E86C" w14:textId="6E85C769" w:rsidR="002B30DA" w:rsidRPr="00F72C93" w:rsidRDefault="00122707" w:rsidP="00F72C93">
      <w:pPr>
        <w:numPr>
          <w:ilvl w:val="0"/>
          <w:numId w:val="20"/>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rPr>
        <w:t xml:space="preserve">Směsný komunální odpad se odkládá do sběrných nádob. Pro účely </w:t>
      </w:r>
      <w:r w:rsidR="00734403" w:rsidRPr="00F72C93">
        <w:rPr>
          <w:rFonts w:asciiTheme="minorHAnsi" w:hAnsiTheme="minorHAnsi" w:cstheme="minorHAnsi"/>
          <w:sz w:val="24"/>
          <w:szCs w:val="24"/>
        </w:rPr>
        <w:t>této vyhlášky se sběrnými nádobami rozumě</w:t>
      </w:r>
      <w:r w:rsidR="009F51B1" w:rsidRPr="00F72C93">
        <w:rPr>
          <w:rFonts w:asciiTheme="minorHAnsi" w:hAnsiTheme="minorHAnsi" w:cstheme="minorHAnsi"/>
          <w:sz w:val="24"/>
          <w:szCs w:val="24"/>
        </w:rPr>
        <w:t>j</w:t>
      </w:r>
      <w:r w:rsidR="00734403" w:rsidRPr="00F72C93">
        <w:rPr>
          <w:rFonts w:asciiTheme="minorHAnsi" w:hAnsiTheme="minorHAnsi" w:cstheme="minorHAnsi"/>
          <w:sz w:val="24"/>
          <w:szCs w:val="24"/>
        </w:rPr>
        <w:t>í:</w:t>
      </w:r>
    </w:p>
    <w:p w14:paraId="14553A7A" w14:textId="288D4F94" w:rsidR="00734403" w:rsidRPr="00F72C93" w:rsidRDefault="0052548A" w:rsidP="00F72C93">
      <w:pPr>
        <w:pStyle w:val="Odstavecseseznamem"/>
        <w:numPr>
          <w:ilvl w:val="1"/>
          <w:numId w:val="20"/>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rPr>
        <w:t>typizované sběrné nádoby o objemu 110 l – 1100 l,</w:t>
      </w:r>
    </w:p>
    <w:p w14:paraId="43C3FE8A" w14:textId="5032A686" w:rsidR="0052548A" w:rsidRPr="00F72C93" w:rsidRDefault="0052548A" w:rsidP="00F72C93">
      <w:pPr>
        <w:pStyle w:val="Odstavecseseznamem"/>
        <w:numPr>
          <w:ilvl w:val="1"/>
          <w:numId w:val="20"/>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velkoobjemové kontejnery umístěné v chatových oblastech,</w:t>
      </w:r>
    </w:p>
    <w:p w14:paraId="21C649BB" w14:textId="29FC1882" w:rsidR="0052548A" w:rsidRPr="00F72C93" w:rsidRDefault="0052548A" w:rsidP="00F72C93">
      <w:pPr>
        <w:pStyle w:val="Odstavecseseznamem"/>
        <w:numPr>
          <w:ilvl w:val="1"/>
          <w:numId w:val="20"/>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 xml:space="preserve">odpadkové koše, které jsou umístěny na veřejných prostranstvích ve městě, </w:t>
      </w:r>
      <w:r w:rsidR="00C73159" w:rsidRPr="00F72C93">
        <w:rPr>
          <w:rFonts w:asciiTheme="minorHAnsi" w:eastAsia="Times New Roman" w:hAnsiTheme="minorHAnsi" w:cstheme="minorHAnsi"/>
          <w:color w:val="auto"/>
          <w:sz w:val="24"/>
          <w:szCs w:val="24"/>
          <w:lang w:eastAsia="zh-CN"/>
        </w:rPr>
        <w:t>sloužící</w:t>
      </w:r>
      <w:r w:rsidRPr="00F72C93">
        <w:rPr>
          <w:rFonts w:asciiTheme="minorHAnsi" w:eastAsia="Times New Roman" w:hAnsiTheme="minorHAnsi" w:cstheme="minorHAnsi"/>
          <w:color w:val="auto"/>
          <w:sz w:val="24"/>
          <w:szCs w:val="24"/>
          <w:lang w:eastAsia="zh-CN"/>
        </w:rPr>
        <w:t xml:space="preserve"> pro odkládání drobného směsného komunálního odpadu.</w:t>
      </w:r>
    </w:p>
    <w:p w14:paraId="5D2098AC" w14:textId="0919ABEB" w:rsidR="002053EA" w:rsidRPr="00F72C93" w:rsidRDefault="002053EA" w:rsidP="00586A15">
      <w:pPr>
        <w:numPr>
          <w:ilvl w:val="0"/>
          <w:numId w:val="20"/>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lang w:eastAsia="zh-CN"/>
        </w:rPr>
        <w:t xml:space="preserve">Informace o harmonogramu svozu směsného komunálního odpadu jsou zveřejněny na webových stránkách </w:t>
      </w:r>
      <w:hyperlink r:id="rId14" w:history="1">
        <w:r w:rsidR="00586A15" w:rsidRPr="007F0D96">
          <w:rPr>
            <w:rStyle w:val="Hypertextovodkaz"/>
            <w:rFonts w:asciiTheme="minorHAnsi" w:hAnsiTheme="minorHAnsi" w:cstheme="minorHAnsi"/>
            <w:sz w:val="24"/>
            <w:szCs w:val="24"/>
            <w:lang w:eastAsia="zh-CN"/>
          </w:rPr>
          <w:t>https://odpady.zabreh.cz/</w:t>
        </w:r>
      </w:hyperlink>
      <w:r w:rsidRPr="00F72C93">
        <w:rPr>
          <w:rFonts w:asciiTheme="minorHAnsi" w:hAnsiTheme="minorHAnsi" w:cstheme="minorHAnsi"/>
          <w:sz w:val="24"/>
          <w:szCs w:val="24"/>
          <w:lang w:eastAsia="zh-CN"/>
        </w:rPr>
        <w:t>.</w:t>
      </w:r>
    </w:p>
    <w:p w14:paraId="67C77F16" w14:textId="63D534B3" w:rsidR="002053EA" w:rsidRPr="00F72C93" w:rsidRDefault="002053EA" w:rsidP="00F72C93">
      <w:pPr>
        <w:numPr>
          <w:ilvl w:val="0"/>
          <w:numId w:val="20"/>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 xml:space="preserve">Neumožňuje-li stav komunikace svozové technice příjezd k nemovitosti, od které je svážen odpad, </w:t>
      </w:r>
      <w:r w:rsidR="00F135C4" w:rsidRPr="00F72C93">
        <w:rPr>
          <w:rFonts w:asciiTheme="minorHAnsi" w:eastAsia="Times New Roman" w:hAnsiTheme="minorHAnsi" w:cstheme="minorHAnsi"/>
          <w:color w:val="auto"/>
          <w:sz w:val="24"/>
          <w:szCs w:val="24"/>
          <w:lang w:eastAsia="zh-CN"/>
        </w:rPr>
        <w:t xml:space="preserve">příspěvková organizace </w:t>
      </w:r>
      <w:r w:rsidRPr="00F72C93">
        <w:rPr>
          <w:rFonts w:asciiTheme="minorHAnsi" w:eastAsia="Times New Roman" w:hAnsiTheme="minorHAnsi" w:cstheme="minorHAnsi"/>
          <w:color w:val="auto"/>
          <w:sz w:val="24"/>
          <w:szCs w:val="24"/>
          <w:lang w:eastAsia="zh-CN"/>
        </w:rPr>
        <w:t>Technické služby Zábřeh po dohodě s osobou zapojenou do systému určí stanoviště sběrné nádoby na nejbližším přístupném místě.</w:t>
      </w:r>
    </w:p>
    <w:p w14:paraId="700F3FAF" w14:textId="5A341F03" w:rsidR="00B27866" w:rsidRPr="00F72C93" w:rsidRDefault="0052548A" w:rsidP="00F72C93">
      <w:pPr>
        <w:numPr>
          <w:ilvl w:val="0"/>
          <w:numId w:val="20"/>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rPr>
        <w:t>Soustřeďování směsného komunálního odpadu podléhá požadavkům stanoveným v čl.</w:t>
      </w:r>
      <w:r w:rsidR="003F5A12" w:rsidRPr="00F72C93">
        <w:rPr>
          <w:rFonts w:asciiTheme="minorHAnsi" w:hAnsiTheme="minorHAnsi" w:cstheme="minorHAnsi"/>
          <w:sz w:val="24"/>
          <w:szCs w:val="24"/>
        </w:rPr>
        <w:t> </w:t>
      </w:r>
      <w:r w:rsidRPr="00F72C93">
        <w:rPr>
          <w:rFonts w:asciiTheme="minorHAnsi" w:hAnsiTheme="minorHAnsi" w:cstheme="minorHAnsi"/>
          <w:sz w:val="24"/>
          <w:szCs w:val="24"/>
        </w:rPr>
        <w:t>3 odst.</w:t>
      </w:r>
      <w:r w:rsidR="00F135C4" w:rsidRPr="00F72C93">
        <w:rPr>
          <w:rFonts w:asciiTheme="minorHAnsi" w:hAnsiTheme="minorHAnsi" w:cstheme="minorHAnsi"/>
          <w:sz w:val="24"/>
          <w:szCs w:val="24"/>
        </w:rPr>
        <w:t> </w:t>
      </w:r>
      <w:r w:rsidR="002053EA" w:rsidRPr="00F72C93">
        <w:rPr>
          <w:rFonts w:asciiTheme="minorHAnsi" w:hAnsiTheme="minorHAnsi" w:cstheme="minorHAnsi"/>
          <w:sz w:val="24"/>
          <w:szCs w:val="24"/>
        </w:rPr>
        <w:t>7</w:t>
      </w:r>
      <w:r w:rsidRPr="00F72C93">
        <w:rPr>
          <w:rFonts w:asciiTheme="minorHAnsi" w:hAnsiTheme="minorHAnsi" w:cstheme="minorHAnsi"/>
          <w:sz w:val="24"/>
          <w:szCs w:val="24"/>
        </w:rPr>
        <w:t>.</w:t>
      </w:r>
    </w:p>
    <w:p w14:paraId="77B79ABA" w14:textId="77777777" w:rsidR="00757AD5" w:rsidRPr="00F72C93" w:rsidRDefault="00757AD5" w:rsidP="00F72C93">
      <w:pPr>
        <w:spacing w:after="60" w:line="276" w:lineRule="auto"/>
        <w:ind w:left="567"/>
        <w:jc w:val="both"/>
        <w:rPr>
          <w:rFonts w:asciiTheme="minorHAnsi" w:hAnsiTheme="minorHAnsi" w:cstheme="minorHAnsi"/>
          <w:sz w:val="24"/>
          <w:szCs w:val="24"/>
        </w:rPr>
      </w:pPr>
    </w:p>
    <w:p w14:paraId="6F608A0C" w14:textId="2E8EC628" w:rsidR="0052548A" w:rsidRPr="00F72C93" w:rsidRDefault="0052548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Čl. 7</w:t>
      </w:r>
    </w:p>
    <w:p w14:paraId="4E3EE35B" w14:textId="1FC65BAE" w:rsidR="002B30DA" w:rsidRPr="00F72C93" w:rsidRDefault="0052548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Nakládání s movitými věcmi v rámci předcházení vzniku odpadu</w:t>
      </w:r>
    </w:p>
    <w:p w14:paraId="5DA4E9C8" w14:textId="370477AB" w:rsidR="002B30DA" w:rsidRPr="00F72C93" w:rsidRDefault="00E96085" w:rsidP="00F72C93">
      <w:pPr>
        <w:pStyle w:val="Nzvylnk"/>
        <w:numPr>
          <w:ilvl w:val="0"/>
          <w:numId w:val="36"/>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Město Zábřeh</w:t>
      </w:r>
      <w:r w:rsidR="00A86C97" w:rsidRPr="00F72C93">
        <w:rPr>
          <w:rFonts w:asciiTheme="minorHAnsi" w:hAnsiTheme="minorHAnsi" w:cstheme="minorHAnsi"/>
          <w:b w:val="0"/>
          <w:szCs w:val="24"/>
          <w:lang w:eastAsia="zh-CN"/>
        </w:rPr>
        <w:t xml:space="preserve"> v rámci předcházení vzniku odpadu za účelem jejich opětovného použití nakládá </w:t>
      </w:r>
      <w:r w:rsidR="00B27866" w:rsidRPr="00F72C93">
        <w:rPr>
          <w:rFonts w:asciiTheme="minorHAnsi" w:hAnsiTheme="minorHAnsi" w:cstheme="minorHAnsi"/>
          <w:b w:val="0"/>
          <w:szCs w:val="24"/>
          <w:lang w:eastAsia="zh-CN"/>
        </w:rPr>
        <w:t xml:space="preserve">zejména </w:t>
      </w:r>
      <w:r w:rsidR="00A86C97" w:rsidRPr="00F72C93">
        <w:rPr>
          <w:rFonts w:asciiTheme="minorHAnsi" w:hAnsiTheme="minorHAnsi" w:cstheme="minorHAnsi"/>
          <w:b w:val="0"/>
          <w:szCs w:val="24"/>
          <w:lang w:eastAsia="zh-CN"/>
        </w:rPr>
        <w:t>s těmito movitými věcmi:</w:t>
      </w:r>
    </w:p>
    <w:p w14:paraId="6C7EEFA1" w14:textId="3F68677F" w:rsidR="00B27866" w:rsidRPr="00F72C93" w:rsidRDefault="00B27866" w:rsidP="00F72C93">
      <w:pPr>
        <w:pStyle w:val="Nzvylnk"/>
        <w:numPr>
          <w:ilvl w:val="1"/>
          <w:numId w:val="21"/>
        </w:numPr>
        <w:spacing w:before="0" w:after="60" w:line="276" w:lineRule="auto"/>
        <w:jc w:val="both"/>
        <w:rPr>
          <w:rFonts w:asciiTheme="minorHAnsi" w:hAnsiTheme="minorHAnsi" w:cstheme="minorHAnsi"/>
          <w:b w:val="0"/>
          <w:szCs w:val="24"/>
        </w:rPr>
      </w:pPr>
      <w:r w:rsidRPr="00F72C93">
        <w:rPr>
          <w:rFonts w:asciiTheme="minorHAnsi" w:hAnsiTheme="minorHAnsi" w:cstheme="minorHAnsi"/>
          <w:b w:val="0"/>
          <w:szCs w:val="24"/>
          <w:lang w:eastAsia="zh-CN"/>
        </w:rPr>
        <w:t>funkční nábytek,</w:t>
      </w:r>
    </w:p>
    <w:p w14:paraId="107B9E89" w14:textId="2357573E" w:rsidR="00B27866" w:rsidRPr="00F72C93" w:rsidRDefault="00B27866" w:rsidP="00F72C93">
      <w:pPr>
        <w:pStyle w:val="Nzvylnk"/>
        <w:numPr>
          <w:ilvl w:val="1"/>
          <w:numId w:val="21"/>
        </w:numPr>
        <w:spacing w:before="0" w:after="60" w:line="276" w:lineRule="auto"/>
        <w:jc w:val="both"/>
        <w:rPr>
          <w:rFonts w:asciiTheme="minorHAnsi" w:hAnsiTheme="minorHAnsi" w:cstheme="minorHAnsi"/>
          <w:b w:val="0"/>
          <w:szCs w:val="24"/>
        </w:rPr>
      </w:pPr>
      <w:r w:rsidRPr="00F72C93">
        <w:rPr>
          <w:rFonts w:asciiTheme="minorHAnsi" w:hAnsiTheme="minorHAnsi" w:cstheme="minorHAnsi"/>
          <w:b w:val="0"/>
          <w:szCs w:val="24"/>
        </w:rPr>
        <w:t>kuchyňské vybavení,</w:t>
      </w:r>
    </w:p>
    <w:p w14:paraId="27F4D7AC" w14:textId="68BAB2C6" w:rsidR="00B27866" w:rsidRPr="00F72C93" w:rsidRDefault="00B27866" w:rsidP="00F72C93">
      <w:pPr>
        <w:pStyle w:val="Nzvylnk"/>
        <w:numPr>
          <w:ilvl w:val="1"/>
          <w:numId w:val="21"/>
        </w:numPr>
        <w:spacing w:before="0" w:after="60" w:line="276" w:lineRule="auto"/>
        <w:jc w:val="both"/>
        <w:rPr>
          <w:rFonts w:asciiTheme="minorHAnsi" w:hAnsiTheme="minorHAnsi" w:cstheme="minorHAnsi"/>
          <w:b w:val="0"/>
          <w:szCs w:val="24"/>
        </w:rPr>
      </w:pPr>
      <w:r w:rsidRPr="00F72C93">
        <w:rPr>
          <w:rFonts w:asciiTheme="minorHAnsi" w:hAnsiTheme="minorHAnsi" w:cstheme="minorHAnsi"/>
          <w:b w:val="0"/>
          <w:szCs w:val="24"/>
        </w:rPr>
        <w:t>knihy, hračky,</w:t>
      </w:r>
    </w:p>
    <w:p w14:paraId="633E2E61" w14:textId="5C85F0EC" w:rsidR="005B21E1" w:rsidRPr="00F72C93" w:rsidRDefault="00B27866" w:rsidP="00F72C93">
      <w:pPr>
        <w:pStyle w:val="Nzvylnk"/>
        <w:numPr>
          <w:ilvl w:val="1"/>
          <w:numId w:val="21"/>
        </w:numPr>
        <w:spacing w:before="0" w:after="60" w:line="276" w:lineRule="auto"/>
        <w:jc w:val="both"/>
        <w:rPr>
          <w:rFonts w:asciiTheme="minorHAnsi" w:hAnsiTheme="minorHAnsi" w:cstheme="minorHAnsi"/>
          <w:b w:val="0"/>
          <w:szCs w:val="24"/>
        </w:rPr>
      </w:pPr>
      <w:r w:rsidRPr="00F72C93">
        <w:rPr>
          <w:rFonts w:asciiTheme="minorHAnsi" w:hAnsiTheme="minorHAnsi" w:cstheme="minorHAnsi"/>
          <w:b w:val="0"/>
          <w:szCs w:val="24"/>
        </w:rPr>
        <w:t>sportovní vybavení.</w:t>
      </w:r>
    </w:p>
    <w:p w14:paraId="749C18DD" w14:textId="274EBC92" w:rsidR="000A115D" w:rsidRPr="00F72C93" w:rsidRDefault="005B21E1" w:rsidP="00F72C93">
      <w:pPr>
        <w:pStyle w:val="Nzvylnk"/>
        <w:numPr>
          <w:ilvl w:val="0"/>
          <w:numId w:val="36"/>
        </w:numPr>
        <w:spacing w:before="0" w:after="60" w:line="276" w:lineRule="auto"/>
        <w:ind w:left="567" w:hanging="567"/>
        <w:jc w:val="both"/>
        <w:rPr>
          <w:rFonts w:asciiTheme="minorHAnsi" w:hAnsiTheme="minorHAnsi" w:cstheme="minorHAnsi"/>
          <w:b w:val="0"/>
          <w:szCs w:val="24"/>
        </w:rPr>
      </w:pPr>
      <w:r w:rsidRPr="00F72C93">
        <w:rPr>
          <w:rFonts w:asciiTheme="minorHAnsi" w:hAnsiTheme="minorHAnsi" w:cstheme="minorHAnsi"/>
          <w:b w:val="0"/>
          <w:szCs w:val="24"/>
          <w:lang w:eastAsia="zh-CN"/>
        </w:rPr>
        <w:t xml:space="preserve">Movité věci uvedené v odst. 1 lze předávat do RE-USE centra ve sběrném dvoře SEPAREX na adrese </w:t>
      </w:r>
      <w:proofErr w:type="spellStart"/>
      <w:r w:rsidRPr="00F72C93">
        <w:rPr>
          <w:rFonts w:asciiTheme="minorHAnsi" w:hAnsiTheme="minorHAnsi" w:cstheme="minorHAnsi"/>
          <w:b w:val="0"/>
          <w:szCs w:val="24"/>
          <w:lang w:eastAsia="zh-CN"/>
        </w:rPr>
        <w:t>Leštinská</w:t>
      </w:r>
      <w:proofErr w:type="spellEnd"/>
      <w:r w:rsidRPr="00F72C93">
        <w:rPr>
          <w:rFonts w:asciiTheme="minorHAnsi" w:hAnsiTheme="minorHAnsi" w:cstheme="minorHAnsi"/>
          <w:b w:val="0"/>
          <w:szCs w:val="24"/>
          <w:lang w:eastAsia="zh-CN"/>
        </w:rPr>
        <w:t xml:space="preserve"> 36, Zábřeh. Movitá věc musí být předána v takovém stavu, aby bylo možné její opětovné použití.</w:t>
      </w:r>
    </w:p>
    <w:p w14:paraId="12A4E2EA" w14:textId="77777777" w:rsidR="005B21E1" w:rsidRPr="00F72C93" w:rsidRDefault="005B21E1" w:rsidP="00F72C93">
      <w:pPr>
        <w:pStyle w:val="Nzvylnk"/>
        <w:spacing w:before="0" w:after="60" w:line="276" w:lineRule="auto"/>
        <w:ind w:left="567"/>
        <w:jc w:val="both"/>
        <w:rPr>
          <w:rFonts w:asciiTheme="minorHAnsi" w:hAnsiTheme="minorHAnsi" w:cstheme="minorHAnsi"/>
          <w:b w:val="0"/>
          <w:szCs w:val="24"/>
        </w:rPr>
      </w:pPr>
    </w:p>
    <w:p w14:paraId="17493FC8" w14:textId="2E72F944"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 xml:space="preserve">Čl. </w:t>
      </w:r>
      <w:r w:rsidR="005B21E1" w:rsidRPr="00F72C93">
        <w:rPr>
          <w:rFonts w:asciiTheme="minorHAnsi" w:hAnsiTheme="minorHAnsi" w:cstheme="minorHAnsi"/>
          <w:szCs w:val="24"/>
        </w:rPr>
        <w:t>8</w:t>
      </w:r>
    </w:p>
    <w:p w14:paraId="1B716A8A" w14:textId="77777777" w:rsidR="005B21E1" w:rsidRPr="00F72C93" w:rsidRDefault="002B30DA"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Na</w:t>
      </w:r>
      <w:r w:rsidR="005B21E1" w:rsidRPr="00F72C93">
        <w:rPr>
          <w:rFonts w:asciiTheme="minorHAnsi" w:hAnsiTheme="minorHAnsi" w:cstheme="minorHAnsi"/>
          <w:szCs w:val="24"/>
        </w:rPr>
        <w:t>kládání s výrobky s ukončenou životností v rámci služby pro výrobce</w:t>
      </w:r>
    </w:p>
    <w:p w14:paraId="70209353" w14:textId="6910E21C" w:rsidR="002B30DA" w:rsidRPr="00F72C93" w:rsidRDefault="005B21E1" w:rsidP="00F72C93">
      <w:pPr>
        <w:pStyle w:val="Nzvylnk"/>
        <w:spacing w:before="0" w:after="60" w:line="276" w:lineRule="auto"/>
        <w:rPr>
          <w:rFonts w:asciiTheme="minorHAnsi" w:hAnsiTheme="minorHAnsi" w:cstheme="minorHAnsi"/>
          <w:szCs w:val="24"/>
        </w:rPr>
      </w:pPr>
      <w:r w:rsidRPr="00F72C93">
        <w:rPr>
          <w:rFonts w:asciiTheme="minorHAnsi" w:hAnsiTheme="minorHAnsi" w:cstheme="minorHAnsi"/>
          <w:szCs w:val="24"/>
        </w:rPr>
        <w:t>(zpětný odběr)</w:t>
      </w:r>
    </w:p>
    <w:p w14:paraId="2CC0D5C8" w14:textId="7846136A" w:rsidR="002B30DA" w:rsidRPr="00F72C93" w:rsidRDefault="00DC1068" w:rsidP="00F72C93">
      <w:pPr>
        <w:numPr>
          <w:ilvl w:val="0"/>
          <w:numId w:val="22"/>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lang w:eastAsia="zh-CN"/>
        </w:rPr>
        <w:t>Město Zábřeh</w:t>
      </w:r>
      <w:r w:rsidRPr="00F72C93">
        <w:rPr>
          <w:rFonts w:asciiTheme="minorHAnsi" w:eastAsia="Times New Roman" w:hAnsiTheme="minorHAnsi" w:cstheme="minorHAnsi"/>
          <w:color w:val="auto"/>
          <w:sz w:val="24"/>
          <w:szCs w:val="24"/>
          <w:lang w:eastAsia="zh-CN"/>
        </w:rPr>
        <w:t xml:space="preserve"> </w:t>
      </w:r>
      <w:r w:rsidR="005B21E1" w:rsidRPr="00F72C93">
        <w:rPr>
          <w:rFonts w:asciiTheme="minorHAnsi" w:eastAsia="Times New Roman" w:hAnsiTheme="minorHAnsi" w:cstheme="minorHAnsi"/>
          <w:color w:val="auto"/>
          <w:sz w:val="24"/>
          <w:szCs w:val="24"/>
          <w:lang w:eastAsia="zh-CN"/>
        </w:rPr>
        <w:t>v rámci služby pro výrobce nakládá s těmito výrobky s ukončenou životností:</w:t>
      </w:r>
    </w:p>
    <w:p w14:paraId="5BAD3BD8" w14:textId="299833F9" w:rsidR="005B21E1" w:rsidRPr="00F72C93" w:rsidRDefault="005B21E1" w:rsidP="00F72C93">
      <w:pPr>
        <w:pStyle w:val="Odstavecseseznamem"/>
        <w:numPr>
          <w:ilvl w:val="1"/>
          <w:numId w:val="22"/>
        </w:numPr>
        <w:spacing w:afterLines="120" w:after="288" w:line="276" w:lineRule="auto"/>
        <w:jc w:val="both"/>
        <w:rPr>
          <w:rFonts w:asciiTheme="minorHAnsi" w:hAnsiTheme="minorHAnsi" w:cstheme="minorHAnsi"/>
          <w:sz w:val="24"/>
          <w:szCs w:val="24"/>
        </w:rPr>
      </w:pPr>
      <w:r w:rsidRPr="00F72C93">
        <w:rPr>
          <w:rFonts w:asciiTheme="minorHAnsi" w:hAnsiTheme="minorHAnsi" w:cstheme="minorHAnsi"/>
          <w:sz w:val="24"/>
          <w:szCs w:val="24"/>
        </w:rPr>
        <w:t>elektrozařízení,</w:t>
      </w:r>
    </w:p>
    <w:p w14:paraId="4F0EA635" w14:textId="4441A5BA" w:rsidR="005B21E1" w:rsidRPr="00F72C93" w:rsidRDefault="005B21E1" w:rsidP="00F72C93">
      <w:pPr>
        <w:pStyle w:val="Odstavecseseznamem"/>
        <w:numPr>
          <w:ilvl w:val="1"/>
          <w:numId w:val="22"/>
        </w:numPr>
        <w:spacing w:afterLines="120" w:after="288" w:line="276" w:lineRule="auto"/>
        <w:jc w:val="both"/>
        <w:rPr>
          <w:rFonts w:asciiTheme="minorHAnsi" w:hAnsiTheme="minorHAnsi" w:cstheme="minorHAnsi"/>
          <w:sz w:val="24"/>
          <w:szCs w:val="24"/>
        </w:rPr>
      </w:pPr>
      <w:r w:rsidRPr="00F72C93">
        <w:rPr>
          <w:rFonts w:asciiTheme="minorHAnsi" w:hAnsiTheme="minorHAnsi" w:cstheme="minorHAnsi"/>
          <w:sz w:val="24"/>
          <w:szCs w:val="24"/>
        </w:rPr>
        <w:t>baterie a akumulátory,</w:t>
      </w:r>
    </w:p>
    <w:p w14:paraId="000B156D" w14:textId="257FB414" w:rsidR="005B21E1" w:rsidRPr="00F72C93" w:rsidRDefault="005B21E1" w:rsidP="00F72C93">
      <w:pPr>
        <w:pStyle w:val="Odstavecseseznamem"/>
        <w:numPr>
          <w:ilvl w:val="1"/>
          <w:numId w:val="22"/>
        </w:numPr>
        <w:spacing w:after="60" w:line="276" w:lineRule="auto"/>
        <w:jc w:val="both"/>
        <w:rPr>
          <w:rFonts w:asciiTheme="minorHAnsi" w:hAnsiTheme="minorHAnsi" w:cstheme="minorHAnsi"/>
          <w:sz w:val="24"/>
          <w:szCs w:val="24"/>
        </w:rPr>
      </w:pPr>
      <w:r w:rsidRPr="00F72C93">
        <w:rPr>
          <w:rFonts w:asciiTheme="minorHAnsi" w:hAnsiTheme="minorHAnsi" w:cstheme="minorHAnsi"/>
          <w:sz w:val="24"/>
          <w:szCs w:val="24"/>
        </w:rPr>
        <w:t>pneumatiky.</w:t>
      </w:r>
    </w:p>
    <w:p w14:paraId="7CD63298" w14:textId="695E069B" w:rsidR="002B30DA" w:rsidRPr="00F72C93" w:rsidRDefault="00DB240B" w:rsidP="009D5868">
      <w:pPr>
        <w:numPr>
          <w:ilvl w:val="0"/>
          <w:numId w:val="22"/>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lastRenderedPageBreak/>
        <w:t xml:space="preserve">Výrobky s ukončenou životností uvedené v odst. 1 lze předávat ve sběrném SEPAREX na adrese </w:t>
      </w:r>
      <w:proofErr w:type="spellStart"/>
      <w:r w:rsidRPr="00F72C93">
        <w:rPr>
          <w:rFonts w:asciiTheme="minorHAnsi" w:eastAsia="Times New Roman" w:hAnsiTheme="minorHAnsi" w:cstheme="minorHAnsi"/>
          <w:color w:val="auto"/>
          <w:sz w:val="24"/>
          <w:szCs w:val="24"/>
          <w:lang w:eastAsia="zh-CN"/>
        </w:rPr>
        <w:t>Leštinská</w:t>
      </w:r>
      <w:proofErr w:type="spellEnd"/>
      <w:r w:rsidRPr="00F72C93">
        <w:rPr>
          <w:rFonts w:asciiTheme="minorHAnsi" w:eastAsia="Times New Roman" w:hAnsiTheme="minorHAnsi" w:cstheme="minorHAnsi"/>
          <w:color w:val="auto"/>
          <w:sz w:val="24"/>
          <w:szCs w:val="24"/>
          <w:lang w:eastAsia="zh-CN"/>
        </w:rPr>
        <w:t xml:space="preserve"> 36, Zábřeh. Výrobky podle odst. 1 písm. a) a b) tohoto článku lze </w:t>
      </w:r>
      <w:r w:rsidR="00BA5EC9" w:rsidRPr="00F72C93">
        <w:rPr>
          <w:rFonts w:asciiTheme="minorHAnsi" w:eastAsia="Times New Roman" w:hAnsiTheme="minorHAnsi" w:cstheme="minorHAnsi"/>
          <w:color w:val="auto"/>
          <w:sz w:val="24"/>
          <w:szCs w:val="24"/>
          <w:lang w:eastAsia="zh-CN"/>
        </w:rPr>
        <w:t xml:space="preserve">odevzdávat </w:t>
      </w:r>
      <w:r w:rsidR="00BA693A" w:rsidRPr="00F72C93">
        <w:rPr>
          <w:rFonts w:asciiTheme="minorHAnsi" w:eastAsia="Times New Roman" w:hAnsiTheme="minorHAnsi" w:cstheme="minorHAnsi"/>
          <w:color w:val="auto"/>
          <w:sz w:val="24"/>
          <w:szCs w:val="24"/>
          <w:lang w:eastAsia="zh-CN"/>
        </w:rPr>
        <w:t xml:space="preserve">také </w:t>
      </w:r>
      <w:r w:rsidR="00BA5EC9" w:rsidRPr="00F72C93">
        <w:rPr>
          <w:rFonts w:asciiTheme="minorHAnsi" w:eastAsia="Times New Roman" w:hAnsiTheme="minorHAnsi" w:cstheme="minorHAnsi"/>
          <w:color w:val="auto"/>
          <w:sz w:val="24"/>
          <w:szCs w:val="24"/>
          <w:lang w:eastAsia="zh-CN"/>
        </w:rPr>
        <w:t xml:space="preserve">do zvláštních </w:t>
      </w:r>
      <w:r w:rsidR="00575D52">
        <w:rPr>
          <w:rFonts w:asciiTheme="minorHAnsi" w:eastAsia="Times New Roman" w:hAnsiTheme="minorHAnsi" w:cstheme="minorHAnsi"/>
          <w:color w:val="auto"/>
          <w:sz w:val="24"/>
          <w:szCs w:val="24"/>
          <w:lang w:eastAsia="zh-CN"/>
        </w:rPr>
        <w:t xml:space="preserve">červených </w:t>
      </w:r>
      <w:r w:rsidRPr="00F72C93">
        <w:rPr>
          <w:rFonts w:asciiTheme="minorHAnsi" w:eastAsia="Times New Roman" w:hAnsiTheme="minorHAnsi" w:cstheme="minorHAnsi"/>
          <w:color w:val="auto"/>
          <w:sz w:val="24"/>
          <w:szCs w:val="24"/>
          <w:lang w:eastAsia="zh-CN"/>
        </w:rPr>
        <w:t xml:space="preserve">sběrných </w:t>
      </w:r>
      <w:r w:rsidR="00BA5EC9" w:rsidRPr="00F72C93">
        <w:rPr>
          <w:rFonts w:asciiTheme="minorHAnsi" w:eastAsia="Times New Roman" w:hAnsiTheme="minorHAnsi" w:cstheme="minorHAnsi"/>
          <w:color w:val="auto"/>
          <w:sz w:val="24"/>
          <w:szCs w:val="24"/>
          <w:lang w:eastAsia="zh-CN"/>
        </w:rPr>
        <w:t xml:space="preserve">nádob. Stanoviště těchto sběrných nádob jsou uvedena </w:t>
      </w:r>
      <w:r w:rsidRPr="00F72C93">
        <w:rPr>
          <w:rFonts w:asciiTheme="minorHAnsi" w:eastAsia="Times New Roman" w:hAnsiTheme="minorHAnsi" w:cstheme="minorHAnsi"/>
          <w:color w:val="auto"/>
          <w:sz w:val="24"/>
          <w:szCs w:val="24"/>
          <w:lang w:eastAsia="zh-CN"/>
        </w:rPr>
        <w:t xml:space="preserve">na webových stránkách </w:t>
      </w:r>
      <w:hyperlink r:id="rId15" w:history="1">
        <w:r w:rsidR="009D5868" w:rsidRPr="007F0D96">
          <w:rPr>
            <w:rStyle w:val="Hypertextovodkaz"/>
            <w:rFonts w:asciiTheme="minorHAnsi" w:eastAsia="Times New Roman" w:hAnsiTheme="minorHAnsi" w:cstheme="minorHAnsi"/>
            <w:sz w:val="24"/>
            <w:szCs w:val="24"/>
            <w:lang w:eastAsia="zh-CN"/>
          </w:rPr>
          <w:t>https://odpady.zabreh.cz/</w:t>
        </w:r>
      </w:hyperlink>
      <w:r w:rsidR="009D5868">
        <w:rPr>
          <w:rFonts w:asciiTheme="minorHAnsi" w:eastAsia="Times New Roman" w:hAnsiTheme="minorHAnsi" w:cstheme="minorHAnsi"/>
          <w:color w:val="auto"/>
          <w:sz w:val="24"/>
          <w:szCs w:val="24"/>
          <w:lang w:eastAsia="zh-CN"/>
        </w:rPr>
        <w:t>.</w:t>
      </w:r>
    </w:p>
    <w:p w14:paraId="68E8E520" w14:textId="77777777" w:rsidR="00A12179" w:rsidRPr="00F72C93" w:rsidRDefault="00A12179" w:rsidP="00F72C93">
      <w:pPr>
        <w:spacing w:after="60" w:line="276" w:lineRule="auto"/>
        <w:jc w:val="both"/>
        <w:rPr>
          <w:rFonts w:asciiTheme="minorHAnsi" w:hAnsiTheme="minorHAnsi" w:cstheme="minorHAnsi"/>
          <w:sz w:val="24"/>
          <w:szCs w:val="24"/>
        </w:rPr>
      </w:pPr>
    </w:p>
    <w:p w14:paraId="405FE25C" w14:textId="00A4684D" w:rsidR="002B30DA" w:rsidRPr="00F72C93" w:rsidRDefault="002B30DA"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 xml:space="preserve">Čl. </w:t>
      </w:r>
      <w:r w:rsidR="00612A99" w:rsidRPr="00F72C93">
        <w:rPr>
          <w:rFonts w:asciiTheme="minorHAnsi" w:hAnsiTheme="minorHAnsi" w:cstheme="minorHAnsi"/>
          <w:szCs w:val="24"/>
        </w:rPr>
        <w:t>9</w:t>
      </w:r>
    </w:p>
    <w:p w14:paraId="397BC80D" w14:textId="3335C620" w:rsidR="002B30DA" w:rsidRPr="00F72C93" w:rsidRDefault="00A12179" w:rsidP="00F72C93">
      <w:pPr>
        <w:pStyle w:val="slalnk"/>
        <w:spacing w:before="0" w:line="276" w:lineRule="auto"/>
        <w:rPr>
          <w:rFonts w:asciiTheme="minorHAnsi" w:hAnsiTheme="minorHAnsi" w:cstheme="minorHAnsi"/>
          <w:szCs w:val="24"/>
        </w:rPr>
      </w:pPr>
      <w:r w:rsidRPr="00F72C93">
        <w:rPr>
          <w:rFonts w:asciiTheme="minorHAnsi" w:hAnsiTheme="minorHAnsi" w:cstheme="minorHAnsi"/>
          <w:szCs w:val="24"/>
        </w:rPr>
        <w:t>Komunitní kompostování</w:t>
      </w:r>
    </w:p>
    <w:p w14:paraId="5CB67263" w14:textId="55ED9F06" w:rsidR="002B30DA" w:rsidRPr="00F72C93" w:rsidRDefault="00087AA0" w:rsidP="00F72C93">
      <w:pPr>
        <w:numPr>
          <w:ilvl w:val="0"/>
          <w:numId w:val="2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Komunitním kompostováním je systém soustřeďování rostlinných zbytků z údržby zeleně, zahrad a domácností z území města, jejich úprava a následné zpracování v komunitní kompostárně na kompost.</w:t>
      </w:r>
      <w:r w:rsidRPr="00F72C93">
        <w:rPr>
          <w:rFonts w:asciiTheme="minorHAnsi" w:eastAsia="Times New Roman" w:hAnsiTheme="minorHAnsi" w:cstheme="minorHAnsi"/>
          <w:color w:val="auto"/>
          <w:sz w:val="24"/>
          <w:szCs w:val="24"/>
          <w:vertAlign w:val="superscript"/>
          <w:lang w:eastAsia="zh-CN"/>
        </w:rPr>
        <w:footnoteReference w:id="3"/>
      </w:r>
    </w:p>
    <w:p w14:paraId="266AA156" w14:textId="2AA1B0CE" w:rsidR="009717E3" w:rsidRPr="00F72C93" w:rsidRDefault="00667DC0" w:rsidP="002851C4">
      <w:pPr>
        <w:numPr>
          <w:ilvl w:val="0"/>
          <w:numId w:val="26"/>
        </w:numPr>
        <w:spacing w:after="60" w:line="276" w:lineRule="auto"/>
        <w:jc w:val="both"/>
        <w:rPr>
          <w:rFonts w:asciiTheme="minorHAnsi" w:hAnsiTheme="minorHAnsi" w:cstheme="minorHAnsi"/>
          <w:sz w:val="24"/>
          <w:szCs w:val="24"/>
        </w:rPr>
      </w:pPr>
      <w:r w:rsidRPr="00F72C93">
        <w:rPr>
          <w:rFonts w:asciiTheme="minorHAnsi" w:eastAsia="Times New Roman" w:hAnsiTheme="minorHAnsi" w:cstheme="minorHAnsi"/>
          <w:color w:val="auto"/>
          <w:sz w:val="24"/>
          <w:szCs w:val="24"/>
          <w:lang w:eastAsia="zh-CN"/>
        </w:rPr>
        <w:t xml:space="preserve">Rostlinné zbytky z údržby zeleně, zahrad a domácností, ovoce a zelenina ze zahrad a kuchyní, drny se zeminou, rostliny a jejich zbytky neznečištěné chemickými látkami, které budou využity v rámci komunitního kompostování, lze předávat v komunitní kompostárně, jejíž umístění je zveřejněno na webových stránkách </w:t>
      </w:r>
      <w:hyperlink r:id="rId16" w:history="1">
        <w:r w:rsidR="002851C4" w:rsidRPr="007F0D96">
          <w:rPr>
            <w:rStyle w:val="Hypertextovodkaz"/>
            <w:rFonts w:asciiTheme="minorHAnsi" w:eastAsia="Times New Roman" w:hAnsiTheme="minorHAnsi" w:cstheme="minorHAnsi"/>
            <w:sz w:val="24"/>
            <w:szCs w:val="24"/>
            <w:lang w:eastAsia="zh-CN"/>
          </w:rPr>
          <w:t>https://odpady.zabreh.cz/</w:t>
        </w:r>
      </w:hyperlink>
      <w:r w:rsidRPr="00F72C93">
        <w:rPr>
          <w:rFonts w:asciiTheme="minorHAnsi" w:eastAsia="Times New Roman" w:hAnsiTheme="minorHAnsi" w:cstheme="minorHAnsi"/>
          <w:color w:val="auto"/>
          <w:sz w:val="24"/>
          <w:szCs w:val="24"/>
          <w:lang w:eastAsia="zh-CN"/>
        </w:rPr>
        <w:t>.</w:t>
      </w:r>
    </w:p>
    <w:p w14:paraId="08EB9BF4" w14:textId="4A275868" w:rsidR="000A115D" w:rsidRPr="00F72C93" w:rsidRDefault="000A115D" w:rsidP="00F72C93">
      <w:pPr>
        <w:spacing w:after="60" w:line="276" w:lineRule="auto"/>
        <w:ind w:left="567"/>
        <w:jc w:val="both"/>
        <w:rPr>
          <w:rFonts w:asciiTheme="minorHAnsi" w:hAnsiTheme="minorHAnsi" w:cstheme="minorHAnsi"/>
          <w:sz w:val="24"/>
          <w:szCs w:val="24"/>
        </w:rPr>
      </w:pPr>
    </w:p>
    <w:p w14:paraId="23D8EC89" w14:textId="03EF3471" w:rsidR="002B30DA" w:rsidRPr="00F72C93" w:rsidRDefault="002B30DA" w:rsidP="00F72C93">
      <w:pPr>
        <w:pStyle w:val="slalnk"/>
        <w:spacing w:before="0" w:line="276" w:lineRule="auto"/>
        <w:ind w:right="-284"/>
        <w:rPr>
          <w:rFonts w:asciiTheme="minorHAnsi" w:hAnsiTheme="minorHAnsi" w:cstheme="minorHAnsi"/>
          <w:szCs w:val="24"/>
        </w:rPr>
      </w:pPr>
      <w:r w:rsidRPr="00F72C93">
        <w:rPr>
          <w:rFonts w:asciiTheme="minorHAnsi" w:hAnsiTheme="minorHAnsi" w:cstheme="minorHAnsi"/>
          <w:szCs w:val="24"/>
        </w:rPr>
        <w:t xml:space="preserve">Čl. </w:t>
      </w:r>
      <w:r w:rsidR="00612A99" w:rsidRPr="00F72C93">
        <w:rPr>
          <w:rFonts w:asciiTheme="minorHAnsi" w:hAnsiTheme="minorHAnsi" w:cstheme="minorHAnsi"/>
          <w:szCs w:val="24"/>
        </w:rPr>
        <w:t>10</w:t>
      </w:r>
    </w:p>
    <w:p w14:paraId="0ABB7539" w14:textId="23DD75F7" w:rsidR="00612A99" w:rsidRPr="00F72C93" w:rsidRDefault="00A12179" w:rsidP="00F72C93">
      <w:pPr>
        <w:pStyle w:val="slalnk"/>
        <w:spacing w:before="0" w:line="276" w:lineRule="auto"/>
        <w:ind w:right="-284"/>
        <w:rPr>
          <w:rFonts w:asciiTheme="minorHAnsi" w:hAnsiTheme="minorHAnsi" w:cstheme="minorHAnsi"/>
          <w:szCs w:val="24"/>
        </w:rPr>
      </w:pPr>
      <w:r w:rsidRPr="00F72C93">
        <w:rPr>
          <w:rFonts w:asciiTheme="minorHAnsi" w:hAnsiTheme="minorHAnsi" w:cstheme="minorHAnsi"/>
          <w:szCs w:val="24"/>
        </w:rPr>
        <w:t>Nakládání se stavebním a demoličním odpadem</w:t>
      </w:r>
    </w:p>
    <w:p w14:paraId="760BE9E3" w14:textId="0B1CB065" w:rsidR="00612A99" w:rsidRPr="00F72C93" w:rsidRDefault="00C16AA9" w:rsidP="00F72C93">
      <w:pPr>
        <w:pStyle w:val="Default"/>
        <w:numPr>
          <w:ilvl w:val="0"/>
          <w:numId w:val="27"/>
        </w:numPr>
        <w:spacing w:after="60" w:line="276" w:lineRule="auto"/>
        <w:jc w:val="both"/>
        <w:rPr>
          <w:rFonts w:asciiTheme="minorHAnsi" w:hAnsiTheme="minorHAnsi" w:cstheme="minorHAnsi"/>
        </w:rPr>
      </w:pPr>
      <w:r w:rsidRPr="00F72C93">
        <w:rPr>
          <w:rFonts w:asciiTheme="minorHAnsi" w:hAnsiTheme="minorHAnsi" w:cstheme="minorHAnsi"/>
          <w:color w:val="auto"/>
          <w:lang w:eastAsia="zh-CN"/>
        </w:rPr>
        <w:t>Stavebním odpadem a demoličním odpadem se rozumí odpad vznikající při stavebních a demoličních činnostech nepodnikajících fyzických osob. Stavební a demoliční odpad není odpadem komunálním.</w:t>
      </w:r>
    </w:p>
    <w:p w14:paraId="54AB9269" w14:textId="4ECB0DDA" w:rsidR="00C040DE" w:rsidRPr="00F72C93" w:rsidRDefault="00C040DE" w:rsidP="00F72C93">
      <w:pPr>
        <w:pStyle w:val="Default"/>
        <w:numPr>
          <w:ilvl w:val="0"/>
          <w:numId w:val="27"/>
        </w:numPr>
        <w:spacing w:after="60" w:line="276" w:lineRule="auto"/>
        <w:jc w:val="both"/>
        <w:rPr>
          <w:rFonts w:asciiTheme="minorHAnsi" w:hAnsiTheme="minorHAnsi" w:cstheme="minorHAnsi"/>
        </w:rPr>
      </w:pPr>
      <w:r w:rsidRPr="00F72C93">
        <w:rPr>
          <w:rFonts w:asciiTheme="minorHAnsi" w:hAnsiTheme="minorHAnsi" w:cstheme="minorHAnsi"/>
          <w:color w:val="auto"/>
          <w:lang w:eastAsia="zh-CN"/>
        </w:rPr>
        <w:t>Stavební a demoliční odpad lze za úplatu předávat</w:t>
      </w:r>
      <w:r w:rsidRPr="00F72C93">
        <w:rPr>
          <w:rFonts w:asciiTheme="minorHAnsi" w:hAnsiTheme="minorHAnsi" w:cstheme="minorHAnsi"/>
          <w:iCs/>
          <w:color w:val="auto"/>
          <w:lang w:eastAsia="zh-CN"/>
        </w:rPr>
        <w:t xml:space="preserve"> ve sběrném dvoře SEPAREX na adrese </w:t>
      </w:r>
      <w:proofErr w:type="spellStart"/>
      <w:r w:rsidRPr="00F72C93">
        <w:rPr>
          <w:rFonts w:asciiTheme="minorHAnsi" w:hAnsiTheme="minorHAnsi" w:cstheme="minorHAnsi"/>
          <w:iCs/>
          <w:color w:val="auto"/>
          <w:lang w:eastAsia="zh-CN"/>
        </w:rPr>
        <w:t>Leštinská</w:t>
      </w:r>
      <w:proofErr w:type="spellEnd"/>
      <w:r w:rsidRPr="00F72C93">
        <w:rPr>
          <w:rFonts w:asciiTheme="minorHAnsi" w:hAnsiTheme="minorHAnsi" w:cstheme="minorHAnsi"/>
          <w:iCs/>
          <w:color w:val="auto"/>
          <w:lang w:eastAsia="zh-CN"/>
        </w:rPr>
        <w:t xml:space="preserve"> 36, Zábřeh.</w:t>
      </w:r>
    </w:p>
    <w:p w14:paraId="34C56FA3" w14:textId="77777777" w:rsidR="005079F3" w:rsidRPr="00F72C93" w:rsidRDefault="005079F3" w:rsidP="00F72C93">
      <w:pPr>
        <w:pStyle w:val="Default"/>
        <w:spacing w:after="60" w:line="276" w:lineRule="auto"/>
        <w:ind w:left="567"/>
        <w:jc w:val="both"/>
        <w:rPr>
          <w:rFonts w:asciiTheme="minorHAnsi" w:hAnsiTheme="minorHAnsi" w:cstheme="minorHAnsi"/>
        </w:rPr>
      </w:pPr>
    </w:p>
    <w:p w14:paraId="1A199673" w14:textId="7535541F" w:rsidR="002B30DA" w:rsidRPr="00F72C93" w:rsidRDefault="002B30DA" w:rsidP="00F72C93">
      <w:pPr>
        <w:pStyle w:val="slalnk"/>
        <w:spacing w:before="0" w:line="276" w:lineRule="auto"/>
        <w:ind w:right="-284"/>
        <w:rPr>
          <w:rFonts w:asciiTheme="minorHAnsi" w:hAnsiTheme="minorHAnsi" w:cstheme="minorHAnsi"/>
          <w:szCs w:val="24"/>
        </w:rPr>
      </w:pPr>
      <w:r w:rsidRPr="00F72C93">
        <w:rPr>
          <w:rFonts w:asciiTheme="minorHAnsi" w:hAnsiTheme="minorHAnsi" w:cstheme="minorHAnsi"/>
          <w:szCs w:val="24"/>
        </w:rPr>
        <w:t>Čl. 1</w:t>
      </w:r>
      <w:r w:rsidR="00084CB0" w:rsidRPr="00F72C93">
        <w:rPr>
          <w:rFonts w:asciiTheme="minorHAnsi" w:hAnsiTheme="minorHAnsi" w:cstheme="minorHAnsi"/>
          <w:szCs w:val="24"/>
        </w:rPr>
        <w:t>1</w:t>
      </w:r>
    </w:p>
    <w:p w14:paraId="2134E598" w14:textId="49199CB1" w:rsidR="00612A99" w:rsidRPr="00F72C93" w:rsidRDefault="005079F3" w:rsidP="00F72C93">
      <w:pPr>
        <w:pStyle w:val="Nzvylnk"/>
        <w:spacing w:before="0" w:after="60" w:line="276" w:lineRule="auto"/>
        <w:ind w:right="-284"/>
        <w:rPr>
          <w:rFonts w:asciiTheme="minorHAnsi" w:hAnsiTheme="minorHAnsi" w:cstheme="minorHAnsi"/>
          <w:szCs w:val="24"/>
        </w:rPr>
      </w:pPr>
      <w:r w:rsidRPr="00F72C93">
        <w:rPr>
          <w:rFonts w:asciiTheme="minorHAnsi" w:hAnsiTheme="minorHAnsi" w:cstheme="minorHAnsi"/>
          <w:szCs w:val="24"/>
        </w:rPr>
        <w:t>Zrušovací ustanovení</w:t>
      </w:r>
    </w:p>
    <w:p w14:paraId="2CAB8F46" w14:textId="2F3BBB16" w:rsidR="00084CB0" w:rsidRDefault="005079F3" w:rsidP="00F72C93">
      <w:pPr>
        <w:pStyle w:val="Default"/>
        <w:spacing w:after="60" w:line="276" w:lineRule="auto"/>
        <w:jc w:val="both"/>
        <w:rPr>
          <w:rFonts w:asciiTheme="minorHAnsi" w:hAnsiTheme="minorHAnsi" w:cstheme="minorHAnsi"/>
          <w:color w:val="auto"/>
          <w:lang w:eastAsia="zh-CN"/>
        </w:rPr>
      </w:pPr>
      <w:r w:rsidRPr="00F72C93">
        <w:rPr>
          <w:rFonts w:asciiTheme="minorHAnsi" w:hAnsiTheme="minorHAnsi" w:cstheme="minorHAnsi"/>
        </w:rPr>
        <w:t xml:space="preserve">Zrušuje se obecně závazná vyhláška č. </w:t>
      </w:r>
      <w:r w:rsidR="004F3D11">
        <w:rPr>
          <w:rFonts w:asciiTheme="minorHAnsi" w:hAnsiTheme="minorHAnsi" w:cstheme="minorHAnsi"/>
        </w:rPr>
        <w:t>5</w:t>
      </w:r>
      <w:r w:rsidRPr="00F72C93">
        <w:rPr>
          <w:rFonts w:asciiTheme="minorHAnsi" w:hAnsiTheme="minorHAnsi" w:cstheme="minorHAnsi"/>
        </w:rPr>
        <w:t>/20</w:t>
      </w:r>
      <w:r w:rsidR="004F3D11">
        <w:rPr>
          <w:rFonts w:asciiTheme="minorHAnsi" w:hAnsiTheme="minorHAnsi" w:cstheme="minorHAnsi"/>
        </w:rPr>
        <w:t>21</w:t>
      </w:r>
      <w:r w:rsidRPr="00F72C93">
        <w:rPr>
          <w:rFonts w:asciiTheme="minorHAnsi" w:hAnsiTheme="minorHAnsi" w:cstheme="minorHAnsi"/>
          <w:i/>
        </w:rPr>
        <w:t xml:space="preserve">, </w:t>
      </w:r>
      <w:r w:rsidRPr="00F72C93">
        <w:rPr>
          <w:rFonts w:asciiTheme="minorHAnsi" w:hAnsiTheme="minorHAnsi" w:cstheme="minorHAnsi"/>
          <w:color w:val="auto"/>
          <w:lang w:eastAsia="zh-CN"/>
        </w:rPr>
        <w:t xml:space="preserve">o stanovení </w:t>
      </w:r>
      <w:r w:rsidR="004F3D11">
        <w:rPr>
          <w:rFonts w:asciiTheme="minorHAnsi" w:hAnsiTheme="minorHAnsi" w:cstheme="minorHAnsi"/>
          <w:color w:val="auto"/>
          <w:lang w:eastAsia="zh-CN"/>
        </w:rPr>
        <w:t xml:space="preserve">obecního </w:t>
      </w:r>
      <w:r w:rsidRPr="00F72C93">
        <w:rPr>
          <w:rFonts w:asciiTheme="minorHAnsi" w:hAnsiTheme="minorHAnsi" w:cstheme="minorHAnsi"/>
          <w:color w:val="auto"/>
          <w:lang w:eastAsia="zh-CN"/>
        </w:rPr>
        <w:t>systému</w:t>
      </w:r>
      <w:r w:rsidR="004F3D11">
        <w:rPr>
          <w:rFonts w:asciiTheme="minorHAnsi" w:hAnsiTheme="minorHAnsi" w:cstheme="minorHAnsi"/>
          <w:color w:val="auto"/>
          <w:lang w:eastAsia="zh-CN"/>
        </w:rPr>
        <w:t xml:space="preserve"> odpadového hospodářství,</w:t>
      </w:r>
      <w:r w:rsidRPr="00F72C93">
        <w:rPr>
          <w:rFonts w:asciiTheme="minorHAnsi" w:hAnsiTheme="minorHAnsi" w:cstheme="minorHAnsi"/>
          <w:color w:val="auto"/>
          <w:lang w:eastAsia="zh-CN"/>
        </w:rPr>
        <w:t xml:space="preserve"> ze dne </w:t>
      </w:r>
      <w:r w:rsidR="004F3D11">
        <w:rPr>
          <w:rFonts w:asciiTheme="minorHAnsi" w:hAnsiTheme="minorHAnsi" w:cstheme="minorHAnsi"/>
          <w:color w:val="auto"/>
          <w:lang w:eastAsia="zh-CN"/>
        </w:rPr>
        <w:t>22. září 2021</w:t>
      </w:r>
      <w:r w:rsidRPr="00F72C93">
        <w:rPr>
          <w:rFonts w:asciiTheme="minorHAnsi" w:hAnsiTheme="minorHAnsi" w:cstheme="minorHAnsi"/>
          <w:color w:val="auto"/>
          <w:lang w:eastAsia="zh-CN"/>
        </w:rPr>
        <w:t>.</w:t>
      </w:r>
    </w:p>
    <w:p w14:paraId="218519C7" w14:textId="77777777" w:rsidR="009F7D97" w:rsidRPr="00F72C93" w:rsidRDefault="009F7D97" w:rsidP="00F72C93">
      <w:pPr>
        <w:pStyle w:val="Default"/>
        <w:spacing w:after="60" w:line="276" w:lineRule="auto"/>
        <w:jc w:val="both"/>
        <w:rPr>
          <w:rFonts w:asciiTheme="minorHAnsi" w:hAnsiTheme="minorHAnsi" w:cstheme="minorHAnsi"/>
        </w:rPr>
      </w:pPr>
    </w:p>
    <w:p w14:paraId="62AD8AD9" w14:textId="3966D6CA" w:rsidR="002B30DA" w:rsidRPr="00F72C93" w:rsidRDefault="00AE338F" w:rsidP="009F7D97">
      <w:pPr>
        <w:pStyle w:val="Nzvylnk"/>
        <w:spacing w:before="0" w:after="60" w:line="276" w:lineRule="auto"/>
        <w:ind w:right="-284"/>
        <w:rPr>
          <w:rFonts w:asciiTheme="minorHAnsi" w:hAnsiTheme="minorHAnsi" w:cstheme="minorHAnsi"/>
          <w:szCs w:val="24"/>
        </w:rPr>
      </w:pPr>
      <w:r w:rsidRPr="00F72C93">
        <w:rPr>
          <w:rFonts w:asciiTheme="minorHAnsi" w:hAnsiTheme="minorHAnsi" w:cstheme="minorHAnsi"/>
          <w:szCs w:val="24"/>
        </w:rPr>
        <w:t>Čl. 1</w:t>
      </w:r>
      <w:r w:rsidR="00350440" w:rsidRPr="00F72C93">
        <w:rPr>
          <w:rFonts w:asciiTheme="minorHAnsi" w:hAnsiTheme="minorHAnsi" w:cstheme="minorHAnsi"/>
          <w:szCs w:val="24"/>
        </w:rPr>
        <w:t>2</w:t>
      </w:r>
    </w:p>
    <w:p w14:paraId="661032EA" w14:textId="7E06B998" w:rsidR="00AE338F" w:rsidRPr="00F72C93" w:rsidRDefault="00AE338F" w:rsidP="009F7D97">
      <w:pPr>
        <w:pStyle w:val="Nzvylnk"/>
        <w:spacing w:before="0" w:after="60" w:line="276" w:lineRule="auto"/>
        <w:ind w:right="-284"/>
        <w:rPr>
          <w:rFonts w:asciiTheme="minorHAnsi" w:hAnsiTheme="minorHAnsi" w:cstheme="minorHAnsi"/>
          <w:szCs w:val="24"/>
        </w:rPr>
      </w:pPr>
      <w:r w:rsidRPr="00F72C93">
        <w:rPr>
          <w:rFonts w:asciiTheme="minorHAnsi" w:hAnsiTheme="minorHAnsi" w:cstheme="minorHAnsi"/>
          <w:szCs w:val="24"/>
        </w:rPr>
        <w:t>Účinnost</w:t>
      </w:r>
    </w:p>
    <w:p w14:paraId="36B49534" w14:textId="7D037C58" w:rsidR="002B30DA" w:rsidRPr="00F72C93" w:rsidRDefault="002B30DA" w:rsidP="00F72C93">
      <w:pPr>
        <w:spacing w:afterLines="120" w:after="288" w:line="276" w:lineRule="auto"/>
        <w:ind w:right="-284"/>
        <w:jc w:val="both"/>
        <w:rPr>
          <w:rFonts w:asciiTheme="minorHAnsi" w:hAnsiTheme="minorHAnsi" w:cstheme="minorHAnsi"/>
          <w:sz w:val="24"/>
          <w:szCs w:val="24"/>
        </w:rPr>
      </w:pPr>
      <w:r w:rsidRPr="00F72C93">
        <w:rPr>
          <w:rFonts w:asciiTheme="minorHAnsi" w:hAnsiTheme="minorHAnsi" w:cstheme="minorHAnsi"/>
          <w:sz w:val="24"/>
          <w:szCs w:val="24"/>
        </w:rPr>
        <w:t xml:space="preserve">Tato vyhláška nabývá účinnosti dnem </w:t>
      </w:r>
      <w:proofErr w:type="gramStart"/>
      <w:r w:rsidRPr="00F72C93">
        <w:rPr>
          <w:rFonts w:asciiTheme="minorHAnsi" w:hAnsiTheme="minorHAnsi" w:cstheme="minorHAnsi"/>
          <w:sz w:val="24"/>
          <w:szCs w:val="24"/>
        </w:rPr>
        <w:t>01.01.202</w:t>
      </w:r>
      <w:r w:rsidR="004F3D11">
        <w:rPr>
          <w:rFonts w:asciiTheme="minorHAnsi" w:hAnsiTheme="minorHAnsi" w:cstheme="minorHAnsi"/>
          <w:sz w:val="24"/>
          <w:szCs w:val="24"/>
        </w:rPr>
        <w:t>4</w:t>
      </w:r>
      <w:proofErr w:type="gramEnd"/>
      <w:r w:rsidRPr="00F72C93">
        <w:rPr>
          <w:rFonts w:asciiTheme="minorHAnsi" w:hAnsiTheme="minorHAnsi" w:cstheme="minorHAnsi"/>
          <w:sz w:val="24"/>
          <w:szCs w:val="24"/>
        </w:rPr>
        <w:t>.</w:t>
      </w:r>
    </w:p>
    <w:p w14:paraId="5EBD51E6" w14:textId="08FFEA1A" w:rsidR="00E30987" w:rsidRDefault="00E30987" w:rsidP="00F72C93">
      <w:pPr>
        <w:spacing w:afterLines="120" w:after="288" w:line="276" w:lineRule="auto"/>
        <w:jc w:val="both"/>
        <w:rPr>
          <w:rFonts w:asciiTheme="minorHAnsi" w:hAnsiTheme="minorHAnsi" w:cstheme="minorHAnsi"/>
          <w:sz w:val="24"/>
          <w:szCs w:val="24"/>
        </w:rPr>
      </w:pPr>
    </w:p>
    <w:p w14:paraId="5CC48B1C" w14:textId="77777777" w:rsidR="00473BF3" w:rsidRPr="00F72C93" w:rsidRDefault="00473BF3" w:rsidP="00F72C93">
      <w:pPr>
        <w:spacing w:afterLines="120" w:after="288" w:line="276" w:lineRule="auto"/>
        <w:jc w:val="both"/>
        <w:rPr>
          <w:rFonts w:asciiTheme="minorHAnsi" w:hAnsiTheme="minorHAnsi"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4296" w:rsidRPr="00F72C93" w14:paraId="7EE41118" w14:textId="77777777" w:rsidTr="00424296">
        <w:tc>
          <w:tcPr>
            <w:tcW w:w="4531" w:type="dxa"/>
          </w:tcPr>
          <w:p w14:paraId="533CF767" w14:textId="77777777" w:rsidR="00424296" w:rsidRPr="00F72C93" w:rsidRDefault="00424296" w:rsidP="00F72C93">
            <w:pPr>
              <w:spacing w:after="60" w:line="276" w:lineRule="auto"/>
              <w:jc w:val="center"/>
              <w:rPr>
                <w:rFonts w:asciiTheme="minorHAnsi" w:hAnsiTheme="minorHAnsi" w:cstheme="minorHAnsi"/>
                <w:sz w:val="24"/>
                <w:szCs w:val="24"/>
                <w:u w:val="single"/>
              </w:rPr>
            </w:pPr>
          </w:p>
          <w:p w14:paraId="0E70D1EA" w14:textId="67889E8C" w:rsidR="00424296" w:rsidRPr="00F72C93" w:rsidRDefault="00424296" w:rsidP="00F72C93">
            <w:pPr>
              <w:spacing w:after="60" w:line="276" w:lineRule="auto"/>
              <w:jc w:val="center"/>
              <w:rPr>
                <w:rFonts w:asciiTheme="minorHAnsi" w:hAnsiTheme="minorHAnsi" w:cstheme="minorHAnsi"/>
                <w:sz w:val="24"/>
                <w:szCs w:val="24"/>
                <w:u w:val="single"/>
              </w:rPr>
            </w:pP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p>
          <w:p w14:paraId="4CE7EF99" w14:textId="77777777" w:rsidR="00424296" w:rsidRPr="00F72C93" w:rsidRDefault="00424296" w:rsidP="00F72C93">
            <w:pPr>
              <w:spacing w:after="60" w:line="276" w:lineRule="auto"/>
              <w:jc w:val="center"/>
              <w:rPr>
                <w:rFonts w:asciiTheme="minorHAnsi" w:hAnsiTheme="minorHAnsi" w:cstheme="minorHAnsi"/>
                <w:sz w:val="24"/>
                <w:szCs w:val="24"/>
              </w:rPr>
            </w:pPr>
          </w:p>
          <w:p w14:paraId="772ECA28" w14:textId="2669B7FC" w:rsidR="00424296" w:rsidRPr="00F72C93" w:rsidRDefault="00424296" w:rsidP="00F72C93">
            <w:pPr>
              <w:spacing w:after="60" w:line="276" w:lineRule="auto"/>
              <w:jc w:val="center"/>
              <w:rPr>
                <w:rFonts w:asciiTheme="minorHAnsi" w:hAnsiTheme="minorHAnsi" w:cstheme="minorHAnsi"/>
                <w:sz w:val="24"/>
                <w:szCs w:val="24"/>
              </w:rPr>
            </w:pPr>
            <w:r w:rsidRPr="00F72C93">
              <w:rPr>
                <w:rFonts w:asciiTheme="minorHAnsi" w:hAnsiTheme="minorHAnsi" w:cstheme="minorHAnsi"/>
                <w:sz w:val="24"/>
                <w:szCs w:val="24"/>
              </w:rPr>
              <w:t>RNDr. Mgr. František John, PhD.</w:t>
            </w:r>
            <w:r w:rsidR="00473BF3">
              <w:rPr>
                <w:rFonts w:asciiTheme="minorHAnsi" w:hAnsiTheme="minorHAnsi" w:cstheme="minorHAnsi"/>
                <w:sz w:val="24"/>
                <w:szCs w:val="24"/>
              </w:rPr>
              <w:t>, v. r.</w:t>
            </w:r>
          </w:p>
          <w:p w14:paraId="77034101" w14:textId="39BF475C" w:rsidR="00424296" w:rsidRPr="00F72C93" w:rsidRDefault="00424296" w:rsidP="00F72C93">
            <w:pPr>
              <w:spacing w:after="60" w:line="276" w:lineRule="auto"/>
              <w:jc w:val="center"/>
              <w:rPr>
                <w:rFonts w:asciiTheme="minorHAnsi" w:hAnsiTheme="minorHAnsi" w:cstheme="minorHAnsi"/>
                <w:sz w:val="24"/>
                <w:szCs w:val="24"/>
              </w:rPr>
            </w:pPr>
            <w:r w:rsidRPr="00F72C93">
              <w:rPr>
                <w:rFonts w:asciiTheme="minorHAnsi" w:hAnsiTheme="minorHAnsi" w:cstheme="minorHAnsi"/>
                <w:sz w:val="24"/>
                <w:szCs w:val="24"/>
              </w:rPr>
              <w:t>starosta</w:t>
            </w:r>
          </w:p>
          <w:p w14:paraId="44BC0081" w14:textId="77777777" w:rsidR="00424296" w:rsidRPr="00F72C93" w:rsidRDefault="00424296" w:rsidP="00F72C93">
            <w:pPr>
              <w:spacing w:after="60" w:line="276" w:lineRule="auto"/>
              <w:jc w:val="center"/>
              <w:rPr>
                <w:rFonts w:asciiTheme="minorHAnsi" w:hAnsiTheme="minorHAnsi" w:cstheme="minorHAnsi"/>
                <w:sz w:val="24"/>
                <w:szCs w:val="24"/>
              </w:rPr>
            </w:pPr>
          </w:p>
        </w:tc>
        <w:tc>
          <w:tcPr>
            <w:tcW w:w="4531" w:type="dxa"/>
          </w:tcPr>
          <w:p w14:paraId="64EC00CF" w14:textId="77777777" w:rsidR="00424296" w:rsidRPr="00F72C93" w:rsidRDefault="00424296" w:rsidP="00F72C93">
            <w:pPr>
              <w:spacing w:after="60" w:line="276" w:lineRule="auto"/>
              <w:jc w:val="center"/>
              <w:rPr>
                <w:rFonts w:asciiTheme="minorHAnsi" w:hAnsiTheme="minorHAnsi" w:cstheme="minorHAnsi"/>
                <w:sz w:val="24"/>
                <w:szCs w:val="24"/>
                <w:u w:val="single"/>
              </w:rPr>
            </w:pPr>
          </w:p>
          <w:p w14:paraId="3FDF5E3B" w14:textId="7F49F4B0" w:rsidR="00424296" w:rsidRPr="00F72C93" w:rsidRDefault="00424296" w:rsidP="00F72C93">
            <w:pPr>
              <w:spacing w:after="60" w:line="276" w:lineRule="auto"/>
              <w:jc w:val="center"/>
              <w:rPr>
                <w:rFonts w:asciiTheme="minorHAnsi" w:hAnsiTheme="minorHAnsi" w:cstheme="minorHAnsi"/>
                <w:sz w:val="24"/>
                <w:szCs w:val="24"/>
                <w:u w:val="single"/>
              </w:rPr>
            </w:pP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r w:rsidRPr="00F72C93">
              <w:rPr>
                <w:rFonts w:asciiTheme="minorHAnsi" w:hAnsiTheme="minorHAnsi" w:cstheme="minorHAnsi"/>
                <w:sz w:val="24"/>
                <w:szCs w:val="24"/>
                <w:u w:val="single"/>
              </w:rPr>
              <w:tab/>
            </w:r>
          </w:p>
          <w:p w14:paraId="78DF97B8" w14:textId="77777777" w:rsidR="00424296" w:rsidRPr="00F72C93" w:rsidRDefault="00424296" w:rsidP="00F72C93">
            <w:pPr>
              <w:spacing w:after="60" w:line="276" w:lineRule="auto"/>
              <w:jc w:val="center"/>
              <w:rPr>
                <w:rFonts w:asciiTheme="minorHAnsi" w:hAnsiTheme="minorHAnsi" w:cstheme="minorHAnsi"/>
                <w:sz w:val="24"/>
                <w:szCs w:val="24"/>
              </w:rPr>
            </w:pPr>
          </w:p>
          <w:p w14:paraId="7A21541C" w14:textId="38849DB7" w:rsidR="00424296" w:rsidRPr="00F72C93" w:rsidRDefault="00424296" w:rsidP="00F72C93">
            <w:pPr>
              <w:spacing w:after="60" w:line="276" w:lineRule="auto"/>
              <w:jc w:val="center"/>
              <w:rPr>
                <w:rFonts w:asciiTheme="minorHAnsi" w:hAnsiTheme="minorHAnsi" w:cstheme="minorHAnsi"/>
                <w:sz w:val="24"/>
                <w:szCs w:val="24"/>
              </w:rPr>
            </w:pPr>
            <w:r w:rsidRPr="00F72C93">
              <w:rPr>
                <w:rFonts w:asciiTheme="minorHAnsi" w:hAnsiTheme="minorHAnsi" w:cstheme="minorHAnsi"/>
                <w:sz w:val="24"/>
                <w:szCs w:val="24"/>
              </w:rPr>
              <w:t>Josef Klimek</w:t>
            </w:r>
            <w:r w:rsidR="00473BF3">
              <w:rPr>
                <w:rFonts w:asciiTheme="minorHAnsi" w:hAnsiTheme="minorHAnsi" w:cstheme="minorHAnsi"/>
                <w:sz w:val="24"/>
                <w:szCs w:val="24"/>
              </w:rPr>
              <w:t xml:space="preserve"> v. r.</w:t>
            </w:r>
          </w:p>
          <w:p w14:paraId="7B6C2568" w14:textId="257A3AB7" w:rsidR="00424296" w:rsidRPr="00F72C93" w:rsidRDefault="00424296" w:rsidP="00F72C93">
            <w:pPr>
              <w:spacing w:after="60" w:line="276" w:lineRule="auto"/>
              <w:jc w:val="center"/>
              <w:rPr>
                <w:rFonts w:asciiTheme="minorHAnsi" w:hAnsiTheme="minorHAnsi" w:cstheme="minorHAnsi"/>
                <w:sz w:val="24"/>
                <w:szCs w:val="24"/>
              </w:rPr>
            </w:pPr>
            <w:r w:rsidRPr="00F72C93">
              <w:rPr>
                <w:rFonts w:asciiTheme="minorHAnsi" w:hAnsiTheme="minorHAnsi" w:cstheme="minorHAnsi"/>
                <w:sz w:val="24"/>
                <w:szCs w:val="24"/>
              </w:rPr>
              <w:t>místostarosta</w:t>
            </w:r>
          </w:p>
        </w:tc>
      </w:tr>
    </w:tbl>
    <w:p w14:paraId="592AAB5B" w14:textId="06A4046D" w:rsidR="009D56EC" w:rsidRDefault="009D56EC" w:rsidP="00F72C93">
      <w:pPr>
        <w:shd w:val="clear" w:color="auto" w:fill="FFFFFF"/>
        <w:spacing w:afterLines="120" w:after="288" w:line="276" w:lineRule="auto"/>
        <w:rPr>
          <w:rFonts w:asciiTheme="minorHAnsi" w:eastAsia="Times New Roman" w:hAnsiTheme="minorHAnsi" w:cs="Tahoma"/>
          <w:sz w:val="24"/>
          <w:szCs w:val="24"/>
          <w:u w:val="single"/>
          <w:lang w:eastAsia="cs-CZ"/>
        </w:rPr>
      </w:pPr>
      <w:bookmarkStart w:id="1" w:name="Příloha2"/>
      <w:bookmarkEnd w:id="1"/>
    </w:p>
    <w:sectPr w:rsidR="009D56EC" w:rsidSect="003C55E3">
      <w:headerReference w:type="default" r:id="rId17"/>
      <w:type w:val="continuous"/>
      <w:pgSz w:w="11906" w:h="16838"/>
      <w:pgMar w:top="1560" w:right="1417" w:bottom="1417" w:left="1417" w:header="85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B982F" w14:textId="77777777" w:rsidR="003C55E3" w:rsidRDefault="003C55E3" w:rsidP="001C1ADA">
      <w:pPr>
        <w:spacing w:after="0" w:line="240" w:lineRule="auto"/>
      </w:pPr>
      <w:r>
        <w:separator/>
      </w:r>
    </w:p>
  </w:endnote>
  <w:endnote w:type="continuationSeparator" w:id="0">
    <w:p w14:paraId="050B9830" w14:textId="77777777" w:rsidR="003C55E3" w:rsidRDefault="003C55E3" w:rsidP="001C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982D" w14:textId="77777777" w:rsidR="003C55E3" w:rsidRDefault="003C55E3" w:rsidP="001C1ADA">
      <w:pPr>
        <w:spacing w:after="0" w:line="240" w:lineRule="auto"/>
      </w:pPr>
      <w:r>
        <w:separator/>
      </w:r>
    </w:p>
  </w:footnote>
  <w:footnote w:type="continuationSeparator" w:id="0">
    <w:p w14:paraId="050B982E" w14:textId="77777777" w:rsidR="003C55E3" w:rsidRDefault="003C55E3" w:rsidP="001C1ADA">
      <w:pPr>
        <w:spacing w:after="0" w:line="240" w:lineRule="auto"/>
      </w:pPr>
      <w:r>
        <w:continuationSeparator/>
      </w:r>
    </w:p>
  </w:footnote>
  <w:footnote w:id="1">
    <w:p w14:paraId="703DE5F6" w14:textId="062F20C1" w:rsidR="002B30DA" w:rsidRPr="00C11A89" w:rsidRDefault="002B30DA" w:rsidP="002B30DA">
      <w:pPr>
        <w:pStyle w:val="Textpoznpodarou"/>
        <w:rPr>
          <w:rFonts w:ascii="Calibri" w:hAnsi="Calibri" w:cs="Arial"/>
          <w:sz w:val="18"/>
          <w:szCs w:val="18"/>
        </w:rPr>
      </w:pPr>
      <w:r w:rsidRPr="00C11A89">
        <w:rPr>
          <w:rStyle w:val="Znakapoznpodarou"/>
          <w:rFonts w:ascii="Calibri" w:hAnsi="Calibri" w:cs="Arial"/>
          <w:sz w:val="18"/>
          <w:szCs w:val="18"/>
        </w:rPr>
        <w:footnoteRef/>
      </w:r>
      <w:r w:rsidRPr="00C11A89">
        <w:rPr>
          <w:rFonts w:ascii="Calibri" w:hAnsi="Calibri" w:cs="Arial"/>
          <w:sz w:val="18"/>
          <w:szCs w:val="18"/>
        </w:rPr>
        <w:t xml:space="preserve"> § </w:t>
      </w:r>
      <w:r w:rsidR="00DB65F0" w:rsidRPr="00C11A89">
        <w:rPr>
          <w:rFonts w:ascii="Calibri" w:hAnsi="Calibri" w:cs="Arial"/>
          <w:sz w:val="18"/>
          <w:szCs w:val="18"/>
        </w:rPr>
        <w:t>6</w:t>
      </w:r>
      <w:r w:rsidRPr="00C11A89">
        <w:rPr>
          <w:rFonts w:ascii="Calibri" w:hAnsi="Calibri" w:cs="Arial"/>
          <w:sz w:val="18"/>
          <w:szCs w:val="18"/>
        </w:rPr>
        <w:t xml:space="preserve">1 zákona o </w:t>
      </w:r>
      <w:r w:rsidR="00DB65F0" w:rsidRPr="00C11A89">
        <w:rPr>
          <w:rFonts w:ascii="Calibri" w:hAnsi="Calibri" w:cs="Arial"/>
          <w:sz w:val="18"/>
          <w:szCs w:val="18"/>
        </w:rPr>
        <w:t>odpadech</w:t>
      </w:r>
    </w:p>
  </w:footnote>
  <w:footnote w:id="2">
    <w:p w14:paraId="712FB670" w14:textId="77777777" w:rsidR="00C4580C" w:rsidRPr="00C11A89" w:rsidRDefault="00C4580C" w:rsidP="00C4580C">
      <w:pPr>
        <w:pStyle w:val="Textpoznpodarou"/>
        <w:rPr>
          <w:rFonts w:asciiTheme="minorHAnsi" w:hAnsiTheme="minorHAnsi" w:cstheme="minorHAnsi"/>
          <w:sz w:val="18"/>
          <w:szCs w:val="18"/>
        </w:rPr>
      </w:pPr>
      <w:r w:rsidRPr="00C11A89">
        <w:rPr>
          <w:rStyle w:val="Znakypropoznmkupodarou"/>
          <w:rFonts w:asciiTheme="minorHAnsi" w:hAnsiTheme="minorHAnsi" w:cstheme="minorHAnsi"/>
          <w:sz w:val="18"/>
          <w:szCs w:val="18"/>
        </w:rPr>
        <w:footnoteRef/>
      </w:r>
      <w:r w:rsidRPr="00C11A89">
        <w:rPr>
          <w:rFonts w:asciiTheme="minorHAnsi" w:hAnsiTheme="minorHAnsi" w:cstheme="minorHAnsi"/>
          <w:sz w:val="18"/>
          <w:szCs w:val="18"/>
        </w:rPr>
        <w:t xml:space="preserve"> § 60 zákona o odpadech</w:t>
      </w:r>
    </w:p>
  </w:footnote>
  <w:footnote w:id="3">
    <w:p w14:paraId="3C014F57" w14:textId="77777777" w:rsidR="00087AA0" w:rsidRPr="002851C4" w:rsidRDefault="00087AA0" w:rsidP="00087AA0">
      <w:pPr>
        <w:pStyle w:val="Textpoznpodarou"/>
        <w:rPr>
          <w:rFonts w:asciiTheme="minorHAnsi" w:hAnsiTheme="minorHAnsi" w:cstheme="minorHAnsi"/>
          <w:sz w:val="18"/>
          <w:szCs w:val="18"/>
        </w:rPr>
      </w:pPr>
      <w:r w:rsidRPr="002851C4">
        <w:rPr>
          <w:rStyle w:val="Znakypropoznmkupodarou"/>
          <w:rFonts w:asciiTheme="minorHAnsi" w:hAnsiTheme="minorHAnsi" w:cstheme="minorHAnsi"/>
          <w:sz w:val="18"/>
          <w:szCs w:val="18"/>
        </w:rPr>
        <w:footnoteRef/>
      </w:r>
      <w:r w:rsidRPr="002851C4">
        <w:rPr>
          <w:rFonts w:asciiTheme="minorHAnsi" w:hAnsiTheme="minorHAnsi" w:cstheme="minorHAnsi"/>
          <w:sz w:val="18"/>
          <w:szCs w:val="18"/>
        </w:rPr>
        <w:t xml:space="preserve"> § 65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9831" w14:textId="77777777" w:rsidR="003C55E3" w:rsidRDefault="003C55E3" w:rsidP="001C1ADA">
    <w:pPr>
      <w:pStyle w:val="Zhlav"/>
      <w:jc w:val="center"/>
    </w:pPr>
    <w:r w:rsidRPr="00894AAC">
      <w:rPr>
        <w:noProof/>
        <w:lang w:eastAsia="cs-CZ"/>
      </w:rPr>
      <w:drawing>
        <wp:anchor distT="0" distB="0" distL="114300" distR="114300" simplePos="0" relativeHeight="251658240" behindDoc="1" locked="0" layoutInCell="1" allowOverlap="1" wp14:anchorId="050B9832" wp14:editId="10534728">
          <wp:simplePos x="0" y="0"/>
          <wp:positionH relativeFrom="margin">
            <wp:align>center</wp:align>
          </wp:positionH>
          <wp:positionV relativeFrom="paragraph">
            <wp:posOffset>-428625</wp:posOffset>
          </wp:positionV>
          <wp:extent cx="666750" cy="775291"/>
          <wp:effectExtent l="0" t="0" r="0" b="6350"/>
          <wp:wrapTight wrapText="bothSides">
            <wp:wrapPolygon edited="0">
              <wp:start x="0" y="0"/>
              <wp:lineTo x="0" y="17528"/>
              <wp:lineTo x="4937" y="21246"/>
              <wp:lineTo x="5554" y="21246"/>
              <wp:lineTo x="15429" y="21246"/>
              <wp:lineTo x="16046" y="21246"/>
              <wp:lineTo x="20983" y="17528"/>
              <wp:lineTo x="20983" y="0"/>
              <wp:lineTo x="0" y="0"/>
            </wp:wrapPolygon>
          </wp:wrapTight>
          <wp:docPr id="35" name="Obrázek 0" descr="Znak_Zabr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Zabre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775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7870216"/>
    <w:multiLevelType w:val="hybridMultilevel"/>
    <w:tmpl w:val="4DEAA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53D2B"/>
    <w:multiLevelType w:val="hybridMultilevel"/>
    <w:tmpl w:val="AFC00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D4B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0B4B42"/>
    <w:multiLevelType w:val="multilevel"/>
    <w:tmpl w:val="BF163BA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7F201B"/>
    <w:multiLevelType w:val="hybridMultilevel"/>
    <w:tmpl w:val="EC0AC4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570589"/>
    <w:multiLevelType w:val="multilevel"/>
    <w:tmpl w:val="DAD6D06A"/>
    <w:lvl w:ilvl="0">
      <w:start w:val="1"/>
      <w:numFmt w:val="decimal"/>
      <w:lvlText w:val="(%1)"/>
      <w:lvlJc w:val="left"/>
      <w:pPr>
        <w:ind w:left="360" w:hanging="360"/>
      </w:pPr>
      <w:rPr>
        <w:rFonts w:hint="default"/>
      </w:rPr>
    </w:lvl>
    <w:lvl w:ilvl="1">
      <w:start w:val="1"/>
      <w:numFmt w:val="lowerLetter"/>
      <w:lvlText w:val="%2)"/>
      <w:lvlJc w:val="left"/>
      <w:pPr>
        <w:ind w:left="644"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0743A7"/>
    <w:multiLevelType w:val="hybridMultilevel"/>
    <w:tmpl w:val="F5E04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C494E"/>
    <w:multiLevelType w:val="multilevel"/>
    <w:tmpl w:val="0F1CFBA4"/>
    <w:lvl w:ilvl="0">
      <w:start w:val="3"/>
      <w:numFmt w:val="bullet"/>
      <w:lvlText w:val="-"/>
      <w:lvlJc w:val="left"/>
      <w:pPr>
        <w:ind w:left="1125" w:hanging="360"/>
      </w:pPr>
      <w:rPr>
        <w:rFonts w:ascii="Tahoma" w:hAnsi="Tahoma" w:cs="Tahoma" w:hint="default"/>
        <w:b/>
        <w:sz w:val="18"/>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cs="Wingdings" w:hint="default"/>
      </w:rPr>
    </w:lvl>
    <w:lvl w:ilvl="3">
      <w:start w:val="1"/>
      <w:numFmt w:val="bullet"/>
      <w:lvlText w:val=""/>
      <w:lvlJc w:val="left"/>
      <w:pPr>
        <w:ind w:left="3285" w:hanging="360"/>
      </w:pPr>
      <w:rPr>
        <w:rFonts w:ascii="Symbol" w:hAnsi="Symbol" w:cs="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cs="Wingdings" w:hint="default"/>
      </w:rPr>
    </w:lvl>
    <w:lvl w:ilvl="6">
      <w:start w:val="1"/>
      <w:numFmt w:val="bullet"/>
      <w:lvlText w:val=""/>
      <w:lvlJc w:val="left"/>
      <w:pPr>
        <w:ind w:left="5445" w:hanging="360"/>
      </w:pPr>
      <w:rPr>
        <w:rFonts w:ascii="Symbol" w:hAnsi="Symbol" w:cs="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cs="Wingdings" w:hint="default"/>
      </w:rPr>
    </w:lvl>
  </w:abstractNum>
  <w:abstractNum w:abstractNumId="11"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553521E"/>
    <w:multiLevelType w:val="multilevel"/>
    <w:tmpl w:val="FCE6BE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CC1D3A"/>
    <w:multiLevelType w:val="hybridMultilevel"/>
    <w:tmpl w:val="F2C4F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B47082"/>
    <w:multiLevelType w:val="hybridMultilevel"/>
    <w:tmpl w:val="CBD646B8"/>
    <w:lvl w:ilvl="0" w:tplc="6F16173C">
      <w:start w:val="1"/>
      <w:numFmt w:val="decimal"/>
      <w:lvlText w:va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EFB2BEF"/>
    <w:multiLevelType w:val="hybridMultilevel"/>
    <w:tmpl w:val="E946E3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D55F1A"/>
    <w:multiLevelType w:val="hybridMultilevel"/>
    <w:tmpl w:val="65AE60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B219AD"/>
    <w:multiLevelType w:val="multilevel"/>
    <w:tmpl w:val="4DEE2E9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D9D09EF"/>
    <w:multiLevelType w:val="hybridMultilevel"/>
    <w:tmpl w:val="55C0FB20"/>
    <w:lvl w:ilvl="0" w:tplc="BB24DB80">
      <w:start w:val="1"/>
      <w:numFmt w:val="decimal"/>
      <w:lvlText w:va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830DC4"/>
    <w:multiLevelType w:val="hybridMultilevel"/>
    <w:tmpl w:val="3FD42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9343603"/>
    <w:multiLevelType w:val="hybridMultilevel"/>
    <w:tmpl w:val="A9303D30"/>
    <w:lvl w:ilvl="0" w:tplc="0CFC5BA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A47EED"/>
    <w:multiLevelType w:val="multilevel"/>
    <w:tmpl w:val="7AF44F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F76471"/>
    <w:multiLevelType w:val="hybridMultilevel"/>
    <w:tmpl w:val="36524FD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0"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31D770F"/>
    <w:multiLevelType w:val="hybridMultilevel"/>
    <w:tmpl w:val="A10A98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39D2F8D"/>
    <w:multiLevelType w:val="hybridMultilevel"/>
    <w:tmpl w:val="9BE4F5D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131EA"/>
    <w:multiLevelType w:val="hybridMultilevel"/>
    <w:tmpl w:val="45C4DB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823AA9"/>
    <w:multiLevelType w:val="multilevel"/>
    <w:tmpl w:val="D394829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3137F4"/>
    <w:multiLevelType w:val="multilevel"/>
    <w:tmpl w:val="691CEDC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C1D3F12"/>
    <w:multiLevelType w:val="hybridMultilevel"/>
    <w:tmpl w:val="A600C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770EAA"/>
    <w:multiLevelType w:val="hybridMultilevel"/>
    <w:tmpl w:val="91ECA6FA"/>
    <w:lvl w:ilvl="0" w:tplc="0ED8F46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10"/>
  </w:num>
  <w:num w:numId="2">
    <w:abstractNumId w:val="15"/>
  </w:num>
  <w:num w:numId="3">
    <w:abstractNumId w:val="18"/>
  </w:num>
  <w:num w:numId="4">
    <w:abstractNumId w:val="23"/>
  </w:num>
  <w:num w:numId="5">
    <w:abstractNumId w:val="24"/>
  </w:num>
  <w:num w:numId="6">
    <w:abstractNumId w:val="2"/>
  </w:num>
  <w:num w:numId="7">
    <w:abstractNumId w:val="38"/>
  </w:num>
  <w:num w:numId="8">
    <w:abstractNumId w:val="21"/>
  </w:num>
  <w:num w:numId="9">
    <w:abstractNumId w:val="1"/>
  </w:num>
  <w:num w:numId="10">
    <w:abstractNumId w:val="9"/>
  </w:num>
  <w:num w:numId="11">
    <w:abstractNumId w:val="20"/>
  </w:num>
  <w:num w:numId="12">
    <w:abstractNumId w:val="7"/>
  </w:num>
  <w:num w:numId="13">
    <w:abstractNumId w:val="17"/>
  </w:num>
  <w:num w:numId="14">
    <w:abstractNumId w:val="37"/>
  </w:num>
  <w:num w:numId="15">
    <w:abstractNumId w:val="31"/>
  </w:num>
  <w:num w:numId="16">
    <w:abstractNumId w:val="19"/>
  </w:num>
  <w:num w:numId="17">
    <w:abstractNumId w:val="12"/>
  </w:num>
  <w:num w:numId="18">
    <w:abstractNumId w:val="26"/>
  </w:num>
  <w:num w:numId="19">
    <w:abstractNumId w:val="36"/>
  </w:num>
  <w:num w:numId="20">
    <w:abstractNumId w:val="14"/>
  </w:num>
  <w:num w:numId="21">
    <w:abstractNumId w:val="16"/>
  </w:num>
  <w:num w:numId="22">
    <w:abstractNumId w:val="0"/>
  </w:num>
  <w:num w:numId="23">
    <w:abstractNumId w:val="13"/>
  </w:num>
  <w:num w:numId="24">
    <w:abstractNumId w:val="11"/>
  </w:num>
  <w:num w:numId="25">
    <w:abstractNumId w:val="25"/>
  </w:num>
  <w:num w:numId="26">
    <w:abstractNumId w:val="6"/>
  </w:num>
  <w:num w:numId="27">
    <w:abstractNumId w:val="5"/>
  </w:num>
  <w:num w:numId="28">
    <w:abstractNumId w:val="29"/>
  </w:num>
  <w:num w:numId="29">
    <w:abstractNumId w:val="34"/>
  </w:num>
  <w:num w:numId="30">
    <w:abstractNumId w:val="4"/>
  </w:num>
  <w:num w:numId="31">
    <w:abstractNumId w:val="35"/>
  </w:num>
  <w:num w:numId="32">
    <w:abstractNumId w:val="28"/>
  </w:num>
  <w:num w:numId="33">
    <w:abstractNumId w:val="8"/>
  </w:num>
  <w:num w:numId="34">
    <w:abstractNumId w:val="3"/>
  </w:num>
  <w:num w:numId="35">
    <w:abstractNumId w:val="30"/>
  </w:num>
  <w:num w:numId="36">
    <w:abstractNumId w:val="32"/>
  </w:num>
  <w:num w:numId="37">
    <w:abstractNumId w:val="33"/>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B4"/>
    <w:rsid w:val="00001007"/>
    <w:rsid w:val="00002203"/>
    <w:rsid w:val="00023715"/>
    <w:rsid w:val="000340B1"/>
    <w:rsid w:val="000343CE"/>
    <w:rsid w:val="0003531C"/>
    <w:rsid w:val="000447F4"/>
    <w:rsid w:val="00061ED1"/>
    <w:rsid w:val="00071119"/>
    <w:rsid w:val="00074224"/>
    <w:rsid w:val="00080C7E"/>
    <w:rsid w:val="000819DA"/>
    <w:rsid w:val="00084CB0"/>
    <w:rsid w:val="00087AA0"/>
    <w:rsid w:val="000905F2"/>
    <w:rsid w:val="000A0244"/>
    <w:rsid w:val="000A084B"/>
    <w:rsid w:val="000A115D"/>
    <w:rsid w:val="000D5A48"/>
    <w:rsid w:val="000E67A2"/>
    <w:rsid w:val="000F6E9C"/>
    <w:rsid w:val="0011295C"/>
    <w:rsid w:val="0011640B"/>
    <w:rsid w:val="0011775A"/>
    <w:rsid w:val="00122707"/>
    <w:rsid w:val="00122DC5"/>
    <w:rsid w:val="00124287"/>
    <w:rsid w:val="0013053A"/>
    <w:rsid w:val="00136E73"/>
    <w:rsid w:val="00147C2D"/>
    <w:rsid w:val="001525A2"/>
    <w:rsid w:val="001527CD"/>
    <w:rsid w:val="001537EF"/>
    <w:rsid w:val="00154007"/>
    <w:rsid w:val="0016108D"/>
    <w:rsid w:val="001658E1"/>
    <w:rsid w:val="001754E0"/>
    <w:rsid w:val="00182294"/>
    <w:rsid w:val="00184FAA"/>
    <w:rsid w:val="001B4510"/>
    <w:rsid w:val="001C1ADA"/>
    <w:rsid w:val="001C2B7D"/>
    <w:rsid w:val="001D03C8"/>
    <w:rsid w:val="001E2751"/>
    <w:rsid w:val="001E4C0A"/>
    <w:rsid w:val="002053EA"/>
    <w:rsid w:val="00217CB5"/>
    <w:rsid w:val="00223A9B"/>
    <w:rsid w:val="00225DBD"/>
    <w:rsid w:val="00230F94"/>
    <w:rsid w:val="0024620D"/>
    <w:rsid w:val="00254606"/>
    <w:rsid w:val="002744A9"/>
    <w:rsid w:val="00275587"/>
    <w:rsid w:val="0028137B"/>
    <w:rsid w:val="00283AE0"/>
    <w:rsid w:val="002851C4"/>
    <w:rsid w:val="002A03A3"/>
    <w:rsid w:val="002A2020"/>
    <w:rsid w:val="002A5F46"/>
    <w:rsid w:val="002B04C7"/>
    <w:rsid w:val="002B30DA"/>
    <w:rsid w:val="002D58E0"/>
    <w:rsid w:val="002F0EE5"/>
    <w:rsid w:val="002F4668"/>
    <w:rsid w:val="00302B85"/>
    <w:rsid w:val="003120EC"/>
    <w:rsid w:val="003427AE"/>
    <w:rsid w:val="00344F2F"/>
    <w:rsid w:val="00350440"/>
    <w:rsid w:val="003577FC"/>
    <w:rsid w:val="00360F5E"/>
    <w:rsid w:val="003628B4"/>
    <w:rsid w:val="00362A91"/>
    <w:rsid w:val="00371701"/>
    <w:rsid w:val="0037674F"/>
    <w:rsid w:val="00390197"/>
    <w:rsid w:val="00395921"/>
    <w:rsid w:val="003A183E"/>
    <w:rsid w:val="003A1F94"/>
    <w:rsid w:val="003A40B1"/>
    <w:rsid w:val="003C1FE2"/>
    <w:rsid w:val="003C20C4"/>
    <w:rsid w:val="003C55E3"/>
    <w:rsid w:val="003D14E7"/>
    <w:rsid w:val="003D64E9"/>
    <w:rsid w:val="003F0437"/>
    <w:rsid w:val="003F0BB3"/>
    <w:rsid w:val="003F5A12"/>
    <w:rsid w:val="00400C0D"/>
    <w:rsid w:val="00407CB9"/>
    <w:rsid w:val="00411E61"/>
    <w:rsid w:val="00422375"/>
    <w:rsid w:val="0042295F"/>
    <w:rsid w:val="00424296"/>
    <w:rsid w:val="00444AC2"/>
    <w:rsid w:val="004655D8"/>
    <w:rsid w:val="00465D32"/>
    <w:rsid w:val="00472E92"/>
    <w:rsid w:val="00473BF3"/>
    <w:rsid w:val="00486D9C"/>
    <w:rsid w:val="00496635"/>
    <w:rsid w:val="00496DED"/>
    <w:rsid w:val="004B0130"/>
    <w:rsid w:val="004B2AD7"/>
    <w:rsid w:val="004C382E"/>
    <w:rsid w:val="004C5FB2"/>
    <w:rsid w:val="004C7B2E"/>
    <w:rsid w:val="004D46D9"/>
    <w:rsid w:val="004F2639"/>
    <w:rsid w:val="004F2AD1"/>
    <w:rsid w:val="004F3D11"/>
    <w:rsid w:val="005079F3"/>
    <w:rsid w:val="0052548A"/>
    <w:rsid w:val="005505E5"/>
    <w:rsid w:val="005560A1"/>
    <w:rsid w:val="00556B3D"/>
    <w:rsid w:val="00573B7C"/>
    <w:rsid w:val="00575D52"/>
    <w:rsid w:val="005779D3"/>
    <w:rsid w:val="00586A15"/>
    <w:rsid w:val="005A7FAA"/>
    <w:rsid w:val="005B0937"/>
    <w:rsid w:val="005B21E1"/>
    <w:rsid w:val="005B4CE8"/>
    <w:rsid w:val="005D4170"/>
    <w:rsid w:val="00603460"/>
    <w:rsid w:val="00612A99"/>
    <w:rsid w:val="006313A2"/>
    <w:rsid w:val="00643E19"/>
    <w:rsid w:val="0064796F"/>
    <w:rsid w:val="00655B04"/>
    <w:rsid w:val="00667DC0"/>
    <w:rsid w:val="0067559E"/>
    <w:rsid w:val="006827C4"/>
    <w:rsid w:val="006A700B"/>
    <w:rsid w:val="006B32B7"/>
    <w:rsid w:val="006C066D"/>
    <w:rsid w:val="006C11C4"/>
    <w:rsid w:val="007044E7"/>
    <w:rsid w:val="00711C1A"/>
    <w:rsid w:val="00713CCE"/>
    <w:rsid w:val="00725B0D"/>
    <w:rsid w:val="00734403"/>
    <w:rsid w:val="007359BA"/>
    <w:rsid w:val="00737008"/>
    <w:rsid w:val="00740610"/>
    <w:rsid w:val="00756D71"/>
    <w:rsid w:val="00757AD5"/>
    <w:rsid w:val="00773B88"/>
    <w:rsid w:val="007A34C3"/>
    <w:rsid w:val="007B3130"/>
    <w:rsid w:val="007C0073"/>
    <w:rsid w:val="007D1247"/>
    <w:rsid w:val="007D77B9"/>
    <w:rsid w:val="007E17B7"/>
    <w:rsid w:val="007E21AA"/>
    <w:rsid w:val="007E4E7D"/>
    <w:rsid w:val="00800FF2"/>
    <w:rsid w:val="00812541"/>
    <w:rsid w:val="008163E5"/>
    <w:rsid w:val="00830DE9"/>
    <w:rsid w:val="00834297"/>
    <w:rsid w:val="00840A8C"/>
    <w:rsid w:val="008517E6"/>
    <w:rsid w:val="008569DE"/>
    <w:rsid w:val="00867574"/>
    <w:rsid w:val="008727AE"/>
    <w:rsid w:val="00877717"/>
    <w:rsid w:val="008A02B6"/>
    <w:rsid w:val="008A0A25"/>
    <w:rsid w:val="008A2D3A"/>
    <w:rsid w:val="008B355F"/>
    <w:rsid w:val="008B372A"/>
    <w:rsid w:val="008E17C7"/>
    <w:rsid w:val="008F0CB4"/>
    <w:rsid w:val="008F114F"/>
    <w:rsid w:val="008F76C2"/>
    <w:rsid w:val="008F7DB6"/>
    <w:rsid w:val="0094224D"/>
    <w:rsid w:val="00945CE6"/>
    <w:rsid w:val="0094784F"/>
    <w:rsid w:val="00953491"/>
    <w:rsid w:val="0095419E"/>
    <w:rsid w:val="00970767"/>
    <w:rsid w:val="009717E3"/>
    <w:rsid w:val="00974932"/>
    <w:rsid w:val="00976620"/>
    <w:rsid w:val="00977A4E"/>
    <w:rsid w:val="009940A5"/>
    <w:rsid w:val="00994B34"/>
    <w:rsid w:val="009B0B59"/>
    <w:rsid w:val="009D0F3F"/>
    <w:rsid w:val="009D232E"/>
    <w:rsid w:val="009D2969"/>
    <w:rsid w:val="009D56EC"/>
    <w:rsid w:val="009D5868"/>
    <w:rsid w:val="009F3E34"/>
    <w:rsid w:val="009F51B1"/>
    <w:rsid w:val="009F7D97"/>
    <w:rsid w:val="00A114B5"/>
    <w:rsid w:val="00A12179"/>
    <w:rsid w:val="00A14B03"/>
    <w:rsid w:val="00A24EC6"/>
    <w:rsid w:val="00A26AAA"/>
    <w:rsid w:val="00A32E3B"/>
    <w:rsid w:val="00A41934"/>
    <w:rsid w:val="00A744B5"/>
    <w:rsid w:val="00A77A98"/>
    <w:rsid w:val="00A86C97"/>
    <w:rsid w:val="00A87C88"/>
    <w:rsid w:val="00A90D69"/>
    <w:rsid w:val="00A94A75"/>
    <w:rsid w:val="00AB0200"/>
    <w:rsid w:val="00AB2DD3"/>
    <w:rsid w:val="00AB4673"/>
    <w:rsid w:val="00AB5244"/>
    <w:rsid w:val="00AC0199"/>
    <w:rsid w:val="00AC0522"/>
    <w:rsid w:val="00AC4DED"/>
    <w:rsid w:val="00AD0379"/>
    <w:rsid w:val="00AE338F"/>
    <w:rsid w:val="00AE346A"/>
    <w:rsid w:val="00AF746D"/>
    <w:rsid w:val="00B13257"/>
    <w:rsid w:val="00B2575D"/>
    <w:rsid w:val="00B27866"/>
    <w:rsid w:val="00B30BE4"/>
    <w:rsid w:val="00B41E4C"/>
    <w:rsid w:val="00B60D4B"/>
    <w:rsid w:val="00B7191B"/>
    <w:rsid w:val="00B71CA7"/>
    <w:rsid w:val="00B82BBC"/>
    <w:rsid w:val="00B93B6F"/>
    <w:rsid w:val="00B94AE8"/>
    <w:rsid w:val="00B94E23"/>
    <w:rsid w:val="00BA11C1"/>
    <w:rsid w:val="00BA5EC9"/>
    <w:rsid w:val="00BA693A"/>
    <w:rsid w:val="00BB4435"/>
    <w:rsid w:val="00BB54E1"/>
    <w:rsid w:val="00BB61A1"/>
    <w:rsid w:val="00BD25F2"/>
    <w:rsid w:val="00C01940"/>
    <w:rsid w:val="00C040DE"/>
    <w:rsid w:val="00C11A89"/>
    <w:rsid w:val="00C16AA9"/>
    <w:rsid w:val="00C17DBF"/>
    <w:rsid w:val="00C203EF"/>
    <w:rsid w:val="00C3207F"/>
    <w:rsid w:val="00C37A63"/>
    <w:rsid w:val="00C42407"/>
    <w:rsid w:val="00C4580C"/>
    <w:rsid w:val="00C55A18"/>
    <w:rsid w:val="00C639FA"/>
    <w:rsid w:val="00C7214A"/>
    <w:rsid w:val="00C73159"/>
    <w:rsid w:val="00C775F3"/>
    <w:rsid w:val="00C83EB0"/>
    <w:rsid w:val="00C86112"/>
    <w:rsid w:val="00C90D2B"/>
    <w:rsid w:val="00CA6B71"/>
    <w:rsid w:val="00CA7ADF"/>
    <w:rsid w:val="00CC4139"/>
    <w:rsid w:val="00CF1E2C"/>
    <w:rsid w:val="00CF3444"/>
    <w:rsid w:val="00D0649E"/>
    <w:rsid w:val="00D15A92"/>
    <w:rsid w:val="00D203C2"/>
    <w:rsid w:val="00D23965"/>
    <w:rsid w:val="00D340F8"/>
    <w:rsid w:val="00D4360E"/>
    <w:rsid w:val="00D458E6"/>
    <w:rsid w:val="00D46EBC"/>
    <w:rsid w:val="00D822C6"/>
    <w:rsid w:val="00D832D5"/>
    <w:rsid w:val="00DA2B37"/>
    <w:rsid w:val="00DB0321"/>
    <w:rsid w:val="00DB0FCC"/>
    <w:rsid w:val="00DB240B"/>
    <w:rsid w:val="00DB65F0"/>
    <w:rsid w:val="00DC1068"/>
    <w:rsid w:val="00DE01DD"/>
    <w:rsid w:val="00DF6020"/>
    <w:rsid w:val="00E24741"/>
    <w:rsid w:val="00E30987"/>
    <w:rsid w:val="00E35D60"/>
    <w:rsid w:val="00E41332"/>
    <w:rsid w:val="00E50FBE"/>
    <w:rsid w:val="00E6576D"/>
    <w:rsid w:val="00E711D5"/>
    <w:rsid w:val="00E92A44"/>
    <w:rsid w:val="00E96085"/>
    <w:rsid w:val="00EA789F"/>
    <w:rsid w:val="00EE0CA2"/>
    <w:rsid w:val="00EE261A"/>
    <w:rsid w:val="00F135C4"/>
    <w:rsid w:val="00F26639"/>
    <w:rsid w:val="00F30774"/>
    <w:rsid w:val="00F32FD5"/>
    <w:rsid w:val="00F3594C"/>
    <w:rsid w:val="00F66ACA"/>
    <w:rsid w:val="00F67777"/>
    <w:rsid w:val="00F71187"/>
    <w:rsid w:val="00F72649"/>
    <w:rsid w:val="00F72C93"/>
    <w:rsid w:val="00F81450"/>
    <w:rsid w:val="00F84370"/>
    <w:rsid w:val="00FA1AFA"/>
    <w:rsid w:val="00FC1C35"/>
    <w:rsid w:val="00FC3338"/>
    <w:rsid w:val="00FC6A30"/>
    <w:rsid w:val="00FD0591"/>
    <w:rsid w:val="00FE444E"/>
    <w:rsid w:val="00FF0D0F"/>
    <w:rsid w:val="00FF36ED"/>
    <w:rsid w:val="00FF754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50B980E"/>
  <w15:docId w15:val="{F84CCAEE-5F43-4A08-816E-39470D6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ListLabel1">
    <w:name w:val="ListLabel 1"/>
    <w:qFormat/>
    <w:rPr>
      <w:rFonts w:ascii="Tahoma" w:eastAsia="Times New Roman" w:hAnsi="Tahoma" w:cs="Tahoma"/>
      <w:b/>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F83262"/>
    <w:pPr>
      <w:ind w:left="720"/>
      <w:contextualSpacing/>
    </w:pPr>
  </w:style>
  <w:style w:type="table" w:styleId="Svtltabulkasmkou1">
    <w:name w:val="Grid Table 1 Light"/>
    <w:basedOn w:val="Normlntabulka"/>
    <w:uiPriority w:val="46"/>
    <w:rsid w:val="000905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0905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7359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zvraznn5">
    <w:name w:val="Grid Table 1 Light Accent 5"/>
    <w:basedOn w:val="Normlntabulka"/>
    <w:uiPriority w:val="46"/>
    <w:rsid w:val="007359B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f">
    <w:name w:val="Paragraf"/>
    <w:basedOn w:val="Normln"/>
    <w:rsid w:val="006B32B7"/>
    <w:pPr>
      <w:widowControl w:val="0"/>
      <w:autoSpaceDE w:val="0"/>
      <w:autoSpaceDN w:val="0"/>
      <w:spacing w:after="0" w:line="240" w:lineRule="auto"/>
      <w:jc w:val="center"/>
    </w:pPr>
    <w:rPr>
      <w:rFonts w:ascii="Arial" w:eastAsia="Times New Roman" w:hAnsi="Arial" w:cs="Arial"/>
      <w:b/>
      <w:bCs/>
      <w:color w:val="auto"/>
      <w:sz w:val="24"/>
      <w:szCs w:val="24"/>
      <w:lang w:eastAsia="cs-CZ"/>
    </w:rPr>
  </w:style>
  <w:style w:type="paragraph" w:styleId="Zhlav">
    <w:name w:val="header"/>
    <w:basedOn w:val="Normln"/>
    <w:link w:val="ZhlavChar"/>
    <w:uiPriority w:val="99"/>
    <w:unhideWhenUsed/>
    <w:rsid w:val="001C1A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1ADA"/>
    <w:rPr>
      <w:rFonts w:ascii="Calibri" w:eastAsia="Calibri" w:hAnsi="Calibri"/>
      <w:color w:val="00000A"/>
      <w:sz w:val="22"/>
    </w:rPr>
  </w:style>
  <w:style w:type="paragraph" w:styleId="Zpat">
    <w:name w:val="footer"/>
    <w:basedOn w:val="Normln"/>
    <w:link w:val="ZpatChar"/>
    <w:uiPriority w:val="99"/>
    <w:unhideWhenUsed/>
    <w:rsid w:val="001C1A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C1ADA"/>
    <w:rPr>
      <w:rFonts w:ascii="Calibri" w:eastAsia="Calibri" w:hAnsi="Calibri"/>
      <w:color w:val="00000A"/>
      <w:sz w:val="22"/>
    </w:rPr>
  </w:style>
  <w:style w:type="table" w:styleId="Mkatabulky">
    <w:name w:val="Table Grid"/>
    <w:basedOn w:val="Normlntabulka"/>
    <w:uiPriority w:val="39"/>
    <w:rsid w:val="000D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1D03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1D03C8"/>
    <w:rPr>
      <w:rFonts w:ascii="Segoe UI" w:eastAsia="Calibri" w:hAnsi="Segoe UI" w:cs="Segoe UI"/>
      <w:color w:val="00000A"/>
      <w:sz w:val="18"/>
      <w:szCs w:val="18"/>
    </w:rPr>
  </w:style>
  <w:style w:type="paragraph" w:styleId="Zkladntextodsazen">
    <w:name w:val="Body Text Indent"/>
    <w:basedOn w:val="Normln"/>
    <w:link w:val="ZkladntextodsazenChar"/>
    <w:uiPriority w:val="99"/>
    <w:semiHidden/>
    <w:unhideWhenUsed/>
    <w:rsid w:val="003D64E9"/>
    <w:pPr>
      <w:spacing w:after="120"/>
      <w:ind w:left="283"/>
    </w:pPr>
  </w:style>
  <w:style w:type="character" w:customStyle="1" w:styleId="ZkladntextodsazenChar">
    <w:name w:val="Základní text odsazený Char"/>
    <w:basedOn w:val="Standardnpsmoodstavce"/>
    <w:link w:val="Zkladntextodsazen"/>
    <w:uiPriority w:val="99"/>
    <w:semiHidden/>
    <w:rsid w:val="003D64E9"/>
    <w:rPr>
      <w:rFonts w:ascii="Calibri" w:eastAsia="Calibri" w:hAnsi="Calibri"/>
      <w:color w:val="00000A"/>
      <w:sz w:val="22"/>
    </w:rPr>
  </w:style>
  <w:style w:type="paragraph" w:styleId="Textpoznpodarou">
    <w:name w:val="footnote text"/>
    <w:basedOn w:val="Normln"/>
    <w:link w:val="TextpoznpodarouChar"/>
    <w:semiHidden/>
    <w:rsid w:val="003D64E9"/>
    <w:pPr>
      <w:spacing w:after="0" w:line="240" w:lineRule="auto"/>
    </w:pPr>
    <w:rPr>
      <w:rFonts w:ascii="Times New Roman" w:eastAsia="Times New Roman" w:hAnsi="Times New Roman" w:cs="Times New Roman"/>
      <w:noProof/>
      <w:color w:val="auto"/>
      <w:sz w:val="20"/>
      <w:szCs w:val="20"/>
      <w:lang w:eastAsia="cs-CZ"/>
    </w:rPr>
  </w:style>
  <w:style w:type="character" w:customStyle="1" w:styleId="TextpoznpodarouChar">
    <w:name w:val="Text pozn. pod čarou Char"/>
    <w:basedOn w:val="Standardnpsmoodstavce"/>
    <w:link w:val="Textpoznpodarou"/>
    <w:semiHidden/>
    <w:rsid w:val="003D64E9"/>
    <w:rPr>
      <w:rFonts w:ascii="Times New Roman" w:eastAsia="Times New Roman" w:hAnsi="Times New Roman" w:cs="Times New Roman"/>
      <w:noProof/>
      <w:szCs w:val="20"/>
      <w:lang w:eastAsia="cs-CZ"/>
    </w:rPr>
  </w:style>
  <w:style w:type="character" w:styleId="Znakapoznpodarou">
    <w:name w:val="footnote reference"/>
    <w:semiHidden/>
    <w:rsid w:val="003D64E9"/>
    <w:rPr>
      <w:vertAlign w:val="superscript"/>
    </w:rPr>
  </w:style>
  <w:style w:type="paragraph" w:customStyle="1" w:styleId="slalnk">
    <w:name w:val="Čísla článků"/>
    <w:basedOn w:val="Normln"/>
    <w:rsid w:val="003D64E9"/>
    <w:pPr>
      <w:keepNext/>
      <w:keepLines/>
      <w:spacing w:before="360" w:after="60" w:line="240" w:lineRule="auto"/>
      <w:jc w:val="center"/>
    </w:pPr>
    <w:rPr>
      <w:rFonts w:ascii="Times New Roman" w:eastAsia="Times New Roman" w:hAnsi="Times New Roman" w:cs="Times New Roman"/>
      <w:b/>
      <w:bCs/>
      <w:color w:val="auto"/>
      <w:sz w:val="24"/>
      <w:szCs w:val="20"/>
      <w:lang w:eastAsia="cs-CZ"/>
    </w:rPr>
  </w:style>
  <w:style w:type="paragraph" w:customStyle="1" w:styleId="Nzvylnk">
    <w:name w:val="Názvy článků"/>
    <w:basedOn w:val="slalnk"/>
    <w:rsid w:val="003D64E9"/>
    <w:pPr>
      <w:spacing w:before="60" w:after="160"/>
    </w:pPr>
  </w:style>
  <w:style w:type="paragraph" w:customStyle="1" w:styleId="Oddstavcevlncch">
    <w:name w:val="Oddstavce v článcích"/>
    <w:basedOn w:val="Normln"/>
    <w:next w:val="Normln"/>
    <w:rsid w:val="003D64E9"/>
    <w:pPr>
      <w:keepLines/>
      <w:numPr>
        <w:numId w:val="17"/>
      </w:numPr>
      <w:spacing w:after="60" w:line="240" w:lineRule="auto"/>
      <w:jc w:val="both"/>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800FF2"/>
    <w:rPr>
      <w:color w:val="0000FF"/>
      <w:u w:val="single"/>
    </w:rPr>
  </w:style>
  <w:style w:type="character" w:customStyle="1" w:styleId="s142">
    <w:name w:val="s142"/>
    <w:basedOn w:val="Standardnpsmoodstavce"/>
    <w:rsid w:val="00FA1AFA"/>
  </w:style>
  <w:style w:type="paragraph" w:customStyle="1" w:styleId="nzevzkona">
    <w:name w:val="název zákona"/>
    <w:basedOn w:val="Nzev"/>
    <w:rsid w:val="002B30DA"/>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Default">
    <w:name w:val="Default"/>
    <w:rsid w:val="002B30DA"/>
    <w:pPr>
      <w:autoSpaceDE w:val="0"/>
      <w:autoSpaceDN w:val="0"/>
      <w:adjustRightInd w:val="0"/>
    </w:pPr>
    <w:rPr>
      <w:rFonts w:ascii="Tahoma" w:eastAsia="Times New Roman" w:hAnsi="Tahoma" w:cs="Tahoma"/>
      <w:color w:val="000000"/>
      <w:sz w:val="24"/>
      <w:szCs w:val="24"/>
      <w:lang w:eastAsia="cs-CZ"/>
    </w:rPr>
  </w:style>
  <w:style w:type="paragraph" w:styleId="Nzev">
    <w:name w:val="Title"/>
    <w:basedOn w:val="Normln"/>
    <w:next w:val="Normln"/>
    <w:link w:val="NzevChar"/>
    <w:uiPriority w:val="10"/>
    <w:qFormat/>
    <w:rsid w:val="002B30D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2B30DA"/>
    <w:rPr>
      <w:rFonts w:asciiTheme="majorHAnsi" w:eastAsiaTheme="majorEastAsia" w:hAnsiTheme="majorHAnsi" w:cstheme="majorBidi"/>
      <w:spacing w:val="-10"/>
      <w:kern w:val="28"/>
      <w:sz w:val="56"/>
      <w:szCs w:val="56"/>
    </w:rPr>
  </w:style>
  <w:style w:type="character" w:styleId="Odkaznakoment">
    <w:name w:val="annotation reference"/>
    <w:basedOn w:val="Standardnpsmoodstavce"/>
    <w:uiPriority w:val="99"/>
    <w:semiHidden/>
    <w:unhideWhenUsed/>
    <w:rsid w:val="00AD0379"/>
    <w:rPr>
      <w:sz w:val="16"/>
      <w:szCs w:val="16"/>
    </w:rPr>
  </w:style>
  <w:style w:type="paragraph" w:styleId="Textkomente">
    <w:name w:val="annotation text"/>
    <w:basedOn w:val="Normln"/>
    <w:link w:val="TextkomenteChar"/>
    <w:uiPriority w:val="99"/>
    <w:semiHidden/>
    <w:unhideWhenUsed/>
    <w:rsid w:val="00AD0379"/>
    <w:pPr>
      <w:spacing w:line="240" w:lineRule="auto"/>
    </w:pPr>
    <w:rPr>
      <w:sz w:val="20"/>
      <w:szCs w:val="20"/>
    </w:rPr>
  </w:style>
  <w:style w:type="character" w:customStyle="1" w:styleId="TextkomenteChar">
    <w:name w:val="Text komentáře Char"/>
    <w:basedOn w:val="Standardnpsmoodstavce"/>
    <w:link w:val="Textkomente"/>
    <w:uiPriority w:val="99"/>
    <w:semiHidden/>
    <w:rsid w:val="00AD0379"/>
    <w:rPr>
      <w:rFonts w:ascii="Calibri" w:eastAsia="Calibri" w:hAnsi="Calibri"/>
      <w:color w:val="00000A"/>
      <w:szCs w:val="20"/>
    </w:rPr>
  </w:style>
  <w:style w:type="paragraph" w:styleId="Pedmtkomente">
    <w:name w:val="annotation subject"/>
    <w:basedOn w:val="Textkomente"/>
    <w:next w:val="Textkomente"/>
    <w:link w:val="PedmtkomenteChar"/>
    <w:uiPriority w:val="99"/>
    <w:semiHidden/>
    <w:unhideWhenUsed/>
    <w:rsid w:val="00AD0379"/>
    <w:rPr>
      <w:b/>
      <w:bCs/>
    </w:rPr>
  </w:style>
  <w:style w:type="character" w:customStyle="1" w:styleId="PedmtkomenteChar">
    <w:name w:val="Předmět komentáře Char"/>
    <w:basedOn w:val="TextkomenteChar"/>
    <w:link w:val="Pedmtkomente"/>
    <w:uiPriority w:val="99"/>
    <w:semiHidden/>
    <w:rsid w:val="00AD0379"/>
    <w:rPr>
      <w:rFonts w:ascii="Calibri" w:eastAsia="Calibri" w:hAnsi="Calibri"/>
      <w:b/>
      <w:bCs/>
      <w:color w:val="00000A"/>
      <w:szCs w:val="20"/>
    </w:rPr>
  </w:style>
  <w:style w:type="character" w:styleId="Zstupntext">
    <w:name w:val="Placeholder Text"/>
    <w:basedOn w:val="Standardnpsmoodstavce"/>
    <w:uiPriority w:val="99"/>
    <w:semiHidden/>
    <w:rsid w:val="00D4360E"/>
    <w:rPr>
      <w:color w:val="808080"/>
    </w:rPr>
  </w:style>
  <w:style w:type="character" w:customStyle="1" w:styleId="Znakypropoznmkupodarou">
    <w:name w:val="Znaky pro poznámku pod čarou"/>
    <w:rsid w:val="00C4580C"/>
    <w:rPr>
      <w:vertAlign w:val="superscript"/>
    </w:rPr>
  </w:style>
  <w:style w:type="character" w:customStyle="1" w:styleId="s23">
    <w:name w:val="s23"/>
    <w:basedOn w:val="Standardnpsmoodstavce"/>
    <w:rsid w:val="00994B34"/>
  </w:style>
  <w:style w:type="character" w:customStyle="1" w:styleId="s30">
    <w:name w:val="s30"/>
    <w:basedOn w:val="Standardnpsmoodstavce"/>
    <w:rsid w:val="0099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92687">
      <w:bodyDiv w:val="1"/>
      <w:marLeft w:val="0"/>
      <w:marRight w:val="0"/>
      <w:marTop w:val="0"/>
      <w:marBottom w:val="0"/>
      <w:divBdr>
        <w:top w:val="none" w:sz="0" w:space="0" w:color="auto"/>
        <w:left w:val="none" w:sz="0" w:space="0" w:color="auto"/>
        <w:bottom w:val="none" w:sz="0" w:space="0" w:color="auto"/>
        <w:right w:val="none" w:sz="0" w:space="0" w:color="auto"/>
      </w:divBdr>
    </w:div>
    <w:div w:id="437990095">
      <w:bodyDiv w:val="1"/>
      <w:marLeft w:val="0"/>
      <w:marRight w:val="0"/>
      <w:marTop w:val="0"/>
      <w:marBottom w:val="0"/>
      <w:divBdr>
        <w:top w:val="none" w:sz="0" w:space="0" w:color="auto"/>
        <w:left w:val="none" w:sz="0" w:space="0" w:color="auto"/>
        <w:bottom w:val="none" w:sz="0" w:space="0" w:color="auto"/>
        <w:right w:val="none" w:sz="0" w:space="0" w:color="auto"/>
      </w:divBdr>
    </w:div>
    <w:div w:id="675569961">
      <w:bodyDiv w:val="1"/>
      <w:marLeft w:val="0"/>
      <w:marRight w:val="0"/>
      <w:marTop w:val="0"/>
      <w:marBottom w:val="0"/>
      <w:divBdr>
        <w:top w:val="none" w:sz="0" w:space="0" w:color="auto"/>
        <w:left w:val="none" w:sz="0" w:space="0" w:color="auto"/>
        <w:bottom w:val="none" w:sz="0" w:space="0" w:color="auto"/>
        <w:right w:val="none" w:sz="0" w:space="0" w:color="auto"/>
      </w:divBdr>
    </w:div>
    <w:div w:id="755709240">
      <w:bodyDiv w:val="1"/>
      <w:marLeft w:val="0"/>
      <w:marRight w:val="0"/>
      <w:marTop w:val="0"/>
      <w:marBottom w:val="0"/>
      <w:divBdr>
        <w:top w:val="none" w:sz="0" w:space="0" w:color="auto"/>
        <w:left w:val="none" w:sz="0" w:space="0" w:color="auto"/>
        <w:bottom w:val="none" w:sz="0" w:space="0" w:color="auto"/>
        <w:right w:val="none" w:sz="0" w:space="0" w:color="auto"/>
      </w:divBdr>
    </w:div>
    <w:div w:id="1214275310">
      <w:bodyDiv w:val="1"/>
      <w:marLeft w:val="0"/>
      <w:marRight w:val="0"/>
      <w:marTop w:val="0"/>
      <w:marBottom w:val="0"/>
      <w:divBdr>
        <w:top w:val="none" w:sz="0" w:space="0" w:color="auto"/>
        <w:left w:val="none" w:sz="0" w:space="0" w:color="auto"/>
        <w:bottom w:val="none" w:sz="0" w:space="0" w:color="auto"/>
        <w:right w:val="none" w:sz="0" w:space="0" w:color="auto"/>
      </w:divBdr>
    </w:div>
    <w:div w:id="213945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dpady.zabreh.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pady.zabreh.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dpady.zabreh.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dpady.zabreh.cz/" TargetMode="External"/><Relationship Id="rId5" Type="http://schemas.openxmlformats.org/officeDocument/2006/relationships/numbering" Target="numbering.xml"/><Relationship Id="rId15" Type="http://schemas.openxmlformats.org/officeDocument/2006/relationships/hyperlink" Target="https://odpady.zabreh.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dpady.zabre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d465c156-8850-402c-900d-8805e4924297">2018-07-31T22:00:00+00:00</Datum>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1F572BFDAF07468AA5089D88AF2C9A" ma:contentTypeVersion="1" ma:contentTypeDescription="Vytvořit nový dokument" ma:contentTypeScope="" ma:versionID="7ef59e6ba58b6753e38e38e3c252ed2f">
  <xsd:schema xmlns:xsd="http://www.w3.org/2001/XMLSchema" xmlns:xs="http://www.w3.org/2001/XMLSchema" xmlns:p="http://schemas.microsoft.com/office/2006/metadata/properties" xmlns:ns2="d465c156-8850-402c-900d-8805e4924297" targetNamespace="http://schemas.microsoft.com/office/2006/metadata/properties" ma:root="true" ma:fieldsID="a8c2d72bf84e948d6223ef9c9507fd63" ns2:_="">
    <xsd:import namespace="d465c156-8850-402c-900d-8805e4924297"/>
    <xsd:element name="properties">
      <xsd:complexType>
        <xsd:sequence>
          <xsd:element name="documentManagement">
            <xsd:complexType>
              <xsd:all>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5c156-8850-402c-900d-8805e4924297" elementFormDefault="qualified">
    <xsd:import namespace="http://schemas.microsoft.com/office/2006/documentManagement/types"/>
    <xsd:import namespace="http://schemas.microsoft.com/office/infopath/2007/PartnerControls"/>
    <xsd:element name="Datum" ma:index="8" nillable="true" ma:displayName="Datum" ma:default="[today]"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23A0-6AAE-409A-989A-DFF6295C029A}">
  <ds:schemaRefs>
    <ds:schemaRef ds:uri="http://schemas.microsoft.com/office/2006/documentManagement/types"/>
    <ds:schemaRef ds:uri="http://schemas.microsoft.com/office/infopath/2007/PartnerControls"/>
    <ds:schemaRef ds:uri="d465c156-8850-402c-900d-8805e4924297"/>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FA0D69-EFEB-440E-A4BA-029910A8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5c156-8850-402c-900d-8805e4924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5A732-A39A-4462-B3F3-7B0611E9E53B}">
  <ds:schemaRefs>
    <ds:schemaRef ds:uri="http://schemas.microsoft.com/sharepoint/v3/contenttype/forms"/>
  </ds:schemaRefs>
</ds:datastoreItem>
</file>

<file path=customXml/itemProps4.xml><?xml version="1.0" encoding="utf-8"?>
<ds:datastoreItem xmlns:ds="http://schemas.openxmlformats.org/officeDocument/2006/customXml" ds:itemID="{A1E3C5F1-B1E7-4F44-8972-6B88B1D7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1158</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Hýblová Květoslava, Ing.</dc:creator>
  <dc:description/>
  <cp:lastModifiedBy>Sekaninová Jitka</cp:lastModifiedBy>
  <cp:revision>31</cp:revision>
  <cp:lastPrinted>2021-10-26T07:29:00Z</cp:lastPrinted>
  <dcterms:created xsi:type="dcterms:W3CDTF">2021-10-26T07:26:00Z</dcterms:created>
  <dcterms:modified xsi:type="dcterms:W3CDTF">2023-12-14T09:37:00Z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0x010100BE1F572BFDAF07468AA5089D88AF2C9A</vt:lpwstr>
  </property>
</Properties>
</file>