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DA35" w14:textId="77777777" w:rsidR="00A46661" w:rsidRDefault="00A46661" w:rsidP="00A46661">
      <w:pPr>
        <w:spacing w:line="276" w:lineRule="auto"/>
        <w:jc w:val="center"/>
        <w:rPr>
          <w:b/>
          <w:sz w:val="24"/>
          <w:szCs w:val="24"/>
        </w:rPr>
      </w:pPr>
    </w:p>
    <w:p w14:paraId="3D4F0E54" w14:textId="77777777" w:rsidR="00A46661" w:rsidRDefault="00A46661" w:rsidP="00A46661">
      <w:pPr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NAŘÍZENÍ</w:t>
      </w:r>
    </w:p>
    <w:p w14:paraId="1CE575B9" w14:textId="77777777" w:rsidR="00A46661" w:rsidRDefault="00A46661" w:rsidP="00A4666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Olomouckého kraje,</w:t>
      </w:r>
    </w:p>
    <w:p w14:paraId="29E1FF71" w14:textId="77777777" w:rsidR="00A46661" w:rsidRDefault="00A46661" w:rsidP="00A46661">
      <w:pPr>
        <w:spacing w:line="240" w:lineRule="auto"/>
        <w:jc w:val="both"/>
        <w:rPr>
          <w:b/>
          <w:sz w:val="24"/>
          <w:szCs w:val="24"/>
        </w:rPr>
      </w:pPr>
    </w:p>
    <w:p w14:paraId="5E116598" w14:textId="77777777" w:rsidR="00A46661" w:rsidRDefault="00A46661" w:rsidP="00A46661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kterým se ruší nařízení Olomouckého kraje č. 4/2023, kterým se stanovují maximální ceny veřejné linkové osobní vnitrostátní silniční dopravy a železniční osobní vnitrostátní dopravy provozované v rámci Integrovaného dopravního systému Olomouckého kraje na území Olomouckého kraje</w:t>
      </w:r>
    </w:p>
    <w:p w14:paraId="5C73665D" w14:textId="77777777" w:rsidR="00A46661" w:rsidRDefault="00A46661" w:rsidP="00A46661">
      <w:pPr>
        <w:jc w:val="both"/>
        <w:rPr>
          <w:sz w:val="24"/>
          <w:szCs w:val="24"/>
        </w:rPr>
      </w:pPr>
    </w:p>
    <w:p w14:paraId="522AD813" w14:textId="24E9DCD5" w:rsidR="00A46661" w:rsidRDefault="00A46661" w:rsidP="00A466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Rada Olomouckého kraje vydává svým usnesením č. UR/2/26/2024 ze dne 11. 11. 2024 podle § 7 a § 59 odst. 1 písm. k) zákona č. 129/2000 Sb., o krajích (krajské zřízení), ve znění pozdějších předpisů, toto nařízení:</w:t>
      </w:r>
    </w:p>
    <w:p w14:paraId="50B02605" w14:textId="77777777" w:rsidR="00A46661" w:rsidRDefault="00A46661" w:rsidP="00A46661">
      <w:pPr>
        <w:spacing w:line="240" w:lineRule="auto"/>
        <w:jc w:val="both"/>
        <w:rPr>
          <w:sz w:val="24"/>
          <w:szCs w:val="24"/>
        </w:rPr>
      </w:pPr>
    </w:p>
    <w:p w14:paraId="10AF74D9" w14:textId="77777777" w:rsidR="00A46661" w:rsidRDefault="00A46661" w:rsidP="00A46661">
      <w:pPr>
        <w:spacing w:line="240" w:lineRule="auto"/>
        <w:jc w:val="both"/>
        <w:rPr>
          <w:sz w:val="24"/>
          <w:szCs w:val="24"/>
        </w:rPr>
      </w:pPr>
    </w:p>
    <w:p w14:paraId="362252F1" w14:textId="77777777" w:rsidR="00A46661" w:rsidRDefault="00A46661" w:rsidP="00A466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1</w:t>
      </w:r>
    </w:p>
    <w:p w14:paraId="5DD4C489" w14:textId="77777777" w:rsidR="00A46661" w:rsidRDefault="00A46661" w:rsidP="00A46661">
      <w:pPr>
        <w:spacing w:before="120" w:after="240"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Nařízení </w:t>
      </w:r>
      <w:r>
        <w:rPr>
          <w:bCs/>
          <w:sz w:val="24"/>
          <w:szCs w:val="24"/>
        </w:rPr>
        <w:t>Olomouckého kraje č. 4/2023, kterým se stanovují maximální ceny veřejné linkové osobní vnitrostátní silniční dopravy a železniční osobní vnitrostátní dopravy provozované v rámci Integrovaného dopravního systému Olomouckého kraje na území Olomouckého kraje, se zrušuje.</w:t>
      </w:r>
    </w:p>
    <w:p w14:paraId="4684A591" w14:textId="77777777" w:rsidR="00A46661" w:rsidRDefault="00A46661" w:rsidP="00A46661">
      <w:pPr>
        <w:spacing w:before="120" w:after="240" w:line="276" w:lineRule="auto"/>
        <w:ind w:left="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14:paraId="69D097CC" w14:textId="77777777" w:rsidR="00A46661" w:rsidRDefault="00A46661" w:rsidP="00A46661">
      <w:pPr>
        <w:pStyle w:val="Odstavecseseznamem"/>
        <w:spacing w:before="120" w:after="240" w:line="276" w:lineRule="auto"/>
        <w:ind w:left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Toto nařízení nabývá účinnosti dnem 15. 12. 2024.</w:t>
      </w:r>
    </w:p>
    <w:p w14:paraId="025C4B13" w14:textId="77777777" w:rsidR="00A46661" w:rsidRDefault="00A46661" w:rsidP="00A46661">
      <w:pPr>
        <w:pStyle w:val="Odstavecseseznamem"/>
        <w:spacing w:before="120" w:after="240" w:line="276" w:lineRule="auto"/>
        <w:ind w:left="0"/>
        <w:jc w:val="both"/>
        <w:rPr>
          <w:bCs/>
          <w:spacing w:val="-2"/>
          <w:sz w:val="24"/>
          <w:szCs w:val="24"/>
        </w:rPr>
      </w:pPr>
    </w:p>
    <w:p w14:paraId="29B8C2D7" w14:textId="77777777" w:rsidR="00A46661" w:rsidRDefault="00A46661" w:rsidP="00A46661">
      <w:pPr>
        <w:pStyle w:val="Odstavecseseznamem"/>
        <w:tabs>
          <w:tab w:val="left" w:pos="6840"/>
        </w:tabs>
        <w:spacing w:before="120" w:after="240" w:line="276" w:lineRule="auto"/>
        <w:ind w:left="0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ab/>
      </w:r>
    </w:p>
    <w:p w14:paraId="301768A8" w14:textId="77777777" w:rsidR="00A46661" w:rsidRDefault="00A46661" w:rsidP="00A46661">
      <w:pPr>
        <w:spacing w:before="120" w:after="240" w:line="276" w:lineRule="auto"/>
        <w:jc w:val="both"/>
        <w:rPr>
          <w:sz w:val="24"/>
          <w:szCs w:val="24"/>
        </w:rPr>
      </w:pPr>
    </w:p>
    <w:p w14:paraId="0D16C881" w14:textId="77777777" w:rsidR="00A46661" w:rsidRDefault="00A46661" w:rsidP="00A4666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Ladislav Okleštěk</w:t>
      </w:r>
    </w:p>
    <w:p w14:paraId="3E16BDAD" w14:textId="77777777" w:rsidR="00A46661" w:rsidRDefault="00A46661" w:rsidP="00A46661">
      <w:pPr>
        <w:spacing w:after="0"/>
        <w:jc w:val="center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hejtman </w:t>
      </w:r>
    </w:p>
    <w:p w14:paraId="09777443" w14:textId="77777777" w:rsidR="00A46661" w:rsidRDefault="00A46661" w:rsidP="00A46661">
      <w:pPr>
        <w:spacing w:after="0"/>
        <w:jc w:val="center"/>
        <w:rPr>
          <w:bCs/>
          <w:sz w:val="24"/>
          <w:szCs w:val="24"/>
        </w:rPr>
      </w:pPr>
    </w:p>
    <w:p w14:paraId="46B3DCB8" w14:textId="77777777" w:rsidR="00A46661" w:rsidRDefault="00A46661" w:rsidP="00A46661">
      <w:pPr>
        <w:spacing w:after="0"/>
        <w:jc w:val="right"/>
        <w:rPr>
          <w:sz w:val="24"/>
          <w:szCs w:val="24"/>
        </w:rPr>
      </w:pPr>
    </w:p>
    <w:p w14:paraId="7D276963" w14:textId="77777777" w:rsidR="00A46661" w:rsidRDefault="00A46661" w:rsidP="00A4666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Mgr. Bohuslav Hudec</w:t>
      </w:r>
    </w:p>
    <w:p w14:paraId="6C030667" w14:textId="77777777" w:rsidR="00A46661" w:rsidRDefault="00A46661" w:rsidP="00A46661">
      <w:pPr>
        <w:spacing w:after="0"/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> náměstek hejtmana</w:t>
      </w:r>
    </w:p>
    <w:p w14:paraId="4B199EF8" w14:textId="77777777" w:rsidR="00A46661" w:rsidRDefault="00A46661" w:rsidP="00A46661">
      <w:pPr>
        <w:spacing w:after="0"/>
        <w:jc w:val="right"/>
        <w:rPr>
          <w:sz w:val="24"/>
          <w:szCs w:val="24"/>
        </w:rPr>
      </w:pPr>
    </w:p>
    <w:p w14:paraId="30F46C2F" w14:textId="77777777" w:rsidR="00A46661" w:rsidRDefault="00A46661" w:rsidP="00A46661">
      <w:pPr>
        <w:spacing w:after="0"/>
        <w:jc w:val="right"/>
        <w:rPr>
          <w:sz w:val="24"/>
          <w:szCs w:val="24"/>
        </w:rPr>
      </w:pPr>
    </w:p>
    <w:p w14:paraId="5B78CF2A" w14:textId="77777777" w:rsidR="00F25856" w:rsidRDefault="00F25856"/>
    <w:sectPr w:rsidR="00F25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F3"/>
    <w:rsid w:val="002B3BF2"/>
    <w:rsid w:val="00303EA4"/>
    <w:rsid w:val="00A46661"/>
    <w:rsid w:val="00AF3EF3"/>
    <w:rsid w:val="00F2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30E3"/>
  <w15:chartTrackingRefBased/>
  <w15:docId w15:val="{F0AA7F21-98EE-4305-BAE0-F39A9FF6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661"/>
    <w:pPr>
      <w:spacing w:line="256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6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805</Characters>
  <Application>Microsoft Office Word</Application>
  <DocSecurity>0</DocSecurity>
  <Lines>6</Lines>
  <Paragraphs>1</Paragraphs>
  <ScaleCrop>false</ScaleCrop>
  <Company>PVTCSCCM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Vašinková Alena</dc:creator>
  <cp:keywords/>
  <dc:description/>
  <cp:lastModifiedBy>Nováková Dagmar</cp:lastModifiedBy>
  <cp:revision>2</cp:revision>
  <dcterms:created xsi:type="dcterms:W3CDTF">2024-11-21T11:04:00Z</dcterms:created>
  <dcterms:modified xsi:type="dcterms:W3CDTF">2024-11-21T11:04:00Z</dcterms:modified>
</cp:coreProperties>
</file>