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E2F3" w14:textId="77777777" w:rsidR="00B635A0" w:rsidRPr="00000AD5" w:rsidRDefault="00B635A0" w:rsidP="00B635A0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Petříkov</w:t>
      </w:r>
    </w:p>
    <w:p w14:paraId="373D367C" w14:textId="7DDCA8A8" w:rsidR="00B635A0" w:rsidRPr="00B635A0" w:rsidRDefault="00B635A0" w:rsidP="00BF5768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Petříkov</w:t>
      </w:r>
    </w:p>
    <w:p w14:paraId="75434920" w14:textId="77777777" w:rsidR="00B635A0" w:rsidRPr="00B635A0" w:rsidRDefault="00B635A0" w:rsidP="00B635A0">
      <w:pPr>
        <w:rPr>
          <w:b/>
        </w:rPr>
      </w:pPr>
    </w:p>
    <w:p w14:paraId="315950D4" w14:textId="6ABB0635" w:rsidR="00B635A0" w:rsidRPr="00B635A0" w:rsidRDefault="00B635A0" w:rsidP="00B635A0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Obecně závazná vyhláška obce Petříkov</w:t>
      </w:r>
    </w:p>
    <w:p w14:paraId="4A7EA6C3" w14:textId="23EA17AA" w:rsidR="00B635A0" w:rsidRPr="00B635A0" w:rsidRDefault="00B635A0" w:rsidP="00B635A0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o zákazu odpalování pyrotechnických výrobků a jejich užívání k provádění ohňostrojných prací nebo ohňostrojů</w:t>
      </w:r>
    </w:p>
    <w:p w14:paraId="77D06732" w14:textId="77777777" w:rsidR="00B635A0" w:rsidRPr="00B635A0" w:rsidRDefault="00B635A0" w:rsidP="00B635A0">
      <w:pPr>
        <w:rPr>
          <w:rFonts w:ascii="Arial" w:hAnsi="Arial" w:cs="Arial"/>
        </w:rPr>
      </w:pPr>
    </w:p>
    <w:p w14:paraId="1113D9A2" w14:textId="6DB23BDD" w:rsidR="00B635A0" w:rsidRPr="00B635A0" w:rsidRDefault="00B635A0" w:rsidP="00B635A0">
      <w:pPr>
        <w:jc w:val="both"/>
        <w:rPr>
          <w:rFonts w:ascii="Arial" w:hAnsi="Arial" w:cs="Arial"/>
        </w:rPr>
      </w:pPr>
      <w:r w:rsidRPr="00B635A0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Petříkov </w:t>
      </w:r>
      <w:r w:rsidRPr="00B635A0">
        <w:rPr>
          <w:rFonts w:ascii="Arial" w:hAnsi="Arial" w:cs="Arial"/>
        </w:rPr>
        <w:t xml:space="preserve">se na svém zasedání dne </w:t>
      </w:r>
      <w:r w:rsidR="003A7A1C">
        <w:rPr>
          <w:rFonts w:ascii="Arial" w:hAnsi="Arial" w:cs="Arial"/>
        </w:rPr>
        <w:t xml:space="preserve">10.12.2025 </w:t>
      </w:r>
      <w:r w:rsidRPr="00B635A0">
        <w:rPr>
          <w:rFonts w:ascii="Arial" w:hAnsi="Arial" w:cs="Arial"/>
        </w:rPr>
        <w:t>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4190E80E" w14:textId="77777777" w:rsidR="00B635A0" w:rsidRPr="00B635A0" w:rsidRDefault="00B635A0" w:rsidP="00B635A0">
      <w:pPr>
        <w:rPr>
          <w:rFonts w:ascii="Arial" w:hAnsi="Arial" w:cs="Arial"/>
        </w:rPr>
      </w:pPr>
    </w:p>
    <w:p w14:paraId="6F233082" w14:textId="77777777" w:rsidR="00B635A0" w:rsidRPr="00B635A0" w:rsidRDefault="00B635A0" w:rsidP="00B635A0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Čl. 1</w:t>
      </w:r>
    </w:p>
    <w:p w14:paraId="3408D9BF" w14:textId="77777777" w:rsidR="00B635A0" w:rsidRPr="00B635A0" w:rsidRDefault="00B635A0" w:rsidP="00B635A0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Zákaz zacházení s pyrotechnickými výrobky</w:t>
      </w:r>
    </w:p>
    <w:p w14:paraId="52964B3A" w14:textId="2416FCED" w:rsidR="00B635A0" w:rsidRPr="00B635A0" w:rsidRDefault="00B635A0" w:rsidP="00B635A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635A0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Petříkov</w:t>
      </w:r>
      <w:r w:rsidRPr="00B635A0">
        <w:rPr>
          <w:rFonts w:ascii="Arial" w:hAnsi="Arial" w:cs="Arial"/>
        </w:rPr>
        <w:t xml:space="preserve"> stanovuje na celém svém území zákaz zacházení s pyrotechnickými výrobky, pokud jde o jejich odpalování, a dále jejich užívání k provádění ohňostrojných prací nebo ohňostrojů.</w:t>
      </w:r>
    </w:p>
    <w:p w14:paraId="6AD0DDEA" w14:textId="77777777" w:rsidR="00B635A0" w:rsidRPr="00B635A0" w:rsidRDefault="00B635A0" w:rsidP="00B635A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635A0">
        <w:rPr>
          <w:rFonts w:ascii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37ACEE55" w14:textId="77777777" w:rsidR="00B635A0" w:rsidRPr="00B635A0" w:rsidRDefault="00B635A0" w:rsidP="00B635A0">
      <w:pPr>
        <w:jc w:val="center"/>
        <w:rPr>
          <w:rFonts w:ascii="Arial" w:hAnsi="Arial" w:cs="Arial"/>
          <w:b/>
        </w:rPr>
      </w:pPr>
      <w:bookmarkStart w:id="0" w:name="_Hlk205453259"/>
      <w:r w:rsidRPr="00B635A0">
        <w:rPr>
          <w:rFonts w:ascii="Arial" w:hAnsi="Arial" w:cs="Arial"/>
          <w:b/>
        </w:rPr>
        <w:t>Čl. 2</w:t>
      </w:r>
    </w:p>
    <w:p w14:paraId="004015F0" w14:textId="77777777" w:rsidR="00B635A0" w:rsidRPr="00B635A0" w:rsidRDefault="00B635A0" w:rsidP="00B635A0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Výjimky ze zákazu zacházení s pyrotechnickými výrobky</w:t>
      </w:r>
    </w:p>
    <w:p w14:paraId="3596509C" w14:textId="1C48EE5E" w:rsidR="00B635A0" w:rsidRDefault="00B635A0" w:rsidP="00B635A0">
      <w:pPr>
        <w:numPr>
          <w:ilvl w:val="0"/>
          <w:numId w:val="2"/>
        </w:numPr>
        <w:rPr>
          <w:rFonts w:ascii="Arial" w:hAnsi="Arial" w:cs="Arial"/>
          <w:bCs/>
        </w:rPr>
      </w:pPr>
      <w:r w:rsidRPr="00B635A0">
        <w:rPr>
          <w:rFonts w:ascii="Arial" w:hAnsi="Arial" w:cs="Arial"/>
          <w:bCs/>
        </w:rPr>
        <w:t>Zákaz zacházení s pyrotechnickými výrobky stanovený touto vyhláškou neplatí v následující</w:t>
      </w:r>
      <w:r>
        <w:rPr>
          <w:rFonts w:ascii="Arial" w:hAnsi="Arial" w:cs="Arial"/>
          <w:bCs/>
        </w:rPr>
        <w:t>m</w:t>
      </w:r>
      <w:r w:rsidRPr="00B635A0">
        <w:rPr>
          <w:rFonts w:ascii="Arial" w:hAnsi="Arial" w:cs="Arial"/>
          <w:bCs/>
        </w:rPr>
        <w:t xml:space="preserve"> případ</w:t>
      </w:r>
      <w:r>
        <w:rPr>
          <w:rFonts w:ascii="Arial" w:hAnsi="Arial" w:cs="Arial"/>
          <w:bCs/>
        </w:rPr>
        <w:t xml:space="preserve">ě a to: </w:t>
      </w:r>
    </w:p>
    <w:p w14:paraId="10E1BE6F" w14:textId="70D17BA6" w:rsidR="00B635A0" w:rsidRPr="00B635A0" w:rsidRDefault="00B635A0" w:rsidP="00B635A0">
      <w:pPr>
        <w:ind w:left="1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dne 31.12. od 16:00 hod. do 1.1. do 1:00 hod. </w:t>
      </w:r>
    </w:p>
    <w:p w14:paraId="7E2C1A78" w14:textId="72545599" w:rsidR="00B635A0" w:rsidRPr="00B635A0" w:rsidRDefault="00B635A0" w:rsidP="00B635A0">
      <w:pPr>
        <w:rPr>
          <w:rFonts w:ascii="Arial" w:hAnsi="Arial" w:cs="Arial"/>
          <w:bCs/>
        </w:rPr>
      </w:pPr>
    </w:p>
    <w:p w14:paraId="14364039" w14:textId="77777777" w:rsidR="00B635A0" w:rsidRPr="00B635A0" w:rsidRDefault="00B635A0" w:rsidP="00B635A0">
      <w:pPr>
        <w:numPr>
          <w:ilvl w:val="0"/>
          <w:numId w:val="2"/>
        </w:numPr>
        <w:rPr>
          <w:rFonts w:ascii="Arial" w:hAnsi="Arial" w:cs="Arial"/>
          <w:bCs/>
        </w:rPr>
      </w:pPr>
      <w:r w:rsidRPr="00B635A0"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bookmarkEnd w:id="0"/>
    <w:p w14:paraId="004A7CD7" w14:textId="77777777" w:rsidR="00B635A0" w:rsidRPr="00B635A0" w:rsidRDefault="00B635A0" w:rsidP="00B635A0">
      <w:pPr>
        <w:rPr>
          <w:rFonts w:ascii="Arial" w:hAnsi="Arial" w:cs="Arial"/>
          <w:i/>
        </w:rPr>
      </w:pPr>
    </w:p>
    <w:p w14:paraId="44A3E513" w14:textId="77777777" w:rsidR="00B635A0" w:rsidRPr="00B635A0" w:rsidRDefault="00B635A0" w:rsidP="00B635A0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lastRenderedPageBreak/>
        <w:t>Čl. 3</w:t>
      </w:r>
    </w:p>
    <w:p w14:paraId="5E97E0BF" w14:textId="77777777" w:rsidR="00B635A0" w:rsidRPr="00B635A0" w:rsidRDefault="00B635A0" w:rsidP="00BF5768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Zrušovací ustanovení</w:t>
      </w:r>
    </w:p>
    <w:p w14:paraId="0395D542" w14:textId="1F41C500" w:rsidR="00B635A0" w:rsidRPr="00B635A0" w:rsidRDefault="00B635A0" w:rsidP="00B635A0">
      <w:pPr>
        <w:rPr>
          <w:rFonts w:ascii="Arial" w:hAnsi="Arial" w:cs="Arial"/>
        </w:rPr>
      </w:pPr>
      <w:r w:rsidRPr="00B635A0">
        <w:rPr>
          <w:rFonts w:ascii="Arial" w:hAnsi="Arial" w:cs="Arial"/>
        </w:rPr>
        <w:t xml:space="preserve">Zrušuje se obecně závazná vyhláška obce </w:t>
      </w:r>
      <w:r w:rsidR="00BF5768">
        <w:rPr>
          <w:rFonts w:ascii="Arial" w:hAnsi="Arial" w:cs="Arial"/>
        </w:rPr>
        <w:t>Petříkov</w:t>
      </w:r>
      <w:r w:rsidRPr="00B635A0">
        <w:rPr>
          <w:rFonts w:ascii="Arial" w:hAnsi="Arial" w:cs="Arial"/>
        </w:rPr>
        <w:t xml:space="preserve"> č. </w:t>
      </w:r>
      <w:r w:rsidR="00BF5768">
        <w:rPr>
          <w:rFonts w:ascii="Arial" w:hAnsi="Arial" w:cs="Arial"/>
        </w:rPr>
        <w:t xml:space="preserve">5/2016 k zabezpečení místních záležitostí veřejného pořádku na veřejných prostranstvích, kterou se reguluje používání zábavní </w:t>
      </w:r>
      <w:proofErr w:type="gramStart"/>
      <w:r w:rsidR="00BF5768">
        <w:rPr>
          <w:rFonts w:ascii="Arial" w:hAnsi="Arial" w:cs="Arial"/>
        </w:rPr>
        <w:t>pyrotechniky,</w:t>
      </w:r>
      <w:r w:rsidRPr="00B635A0">
        <w:rPr>
          <w:rFonts w:ascii="Arial" w:hAnsi="Arial" w:cs="Arial"/>
        </w:rPr>
        <w:t xml:space="preserve">  ze</w:t>
      </w:r>
      <w:proofErr w:type="gramEnd"/>
      <w:r w:rsidRPr="00B635A0">
        <w:rPr>
          <w:rFonts w:ascii="Arial" w:hAnsi="Arial" w:cs="Arial"/>
        </w:rPr>
        <w:t xml:space="preserve"> dne </w:t>
      </w:r>
      <w:r w:rsidR="00BF5768">
        <w:rPr>
          <w:rFonts w:ascii="Arial" w:hAnsi="Arial" w:cs="Arial"/>
        </w:rPr>
        <w:t>08.12.2016</w:t>
      </w:r>
      <w:r w:rsidRPr="00B635A0">
        <w:rPr>
          <w:rFonts w:ascii="Arial" w:hAnsi="Arial" w:cs="Arial"/>
        </w:rPr>
        <w:t>.</w:t>
      </w:r>
    </w:p>
    <w:p w14:paraId="2622FE99" w14:textId="77777777" w:rsidR="00B635A0" w:rsidRPr="00B635A0" w:rsidRDefault="00B635A0" w:rsidP="00B635A0">
      <w:pPr>
        <w:rPr>
          <w:rFonts w:ascii="Arial" w:hAnsi="Arial" w:cs="Arial"/>
        </w:rPr>
      </w:pPr>
    </w:p>
    <w:p w14:paraId="278E0136" w14:textId="77777777" w:rsidR="00B635A0" w:rsidRPr="00B635A0" w:rsidRDefault="00B635A0" w:rsidP="00B635A0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Čl. 4</w:t>
      </w:r>
    </w:p>
    <w:p w14:paraId="0DD12EFD" w14:textId="77777777" w:rsidR="00B635A0" w:rsidRPr="00B635A0" w:rsidRDefault="00B635A0" w:rsidP="00BF5768">
      <w:pPr>
        <w:jc w:val="center"/>
        <w:rPr>
          <w:rFonts w:ascii="Arial" w:hAnsi="Arial" w:cs="Arial"/>
          <w:b/>
        </w:rPr>
      </w:pPr>
      <w:r w:rsidRPr="00B635A0">
        <w:rPr>
          <w:rFonts w:ascii="Arial" w:hAnsi="Arial" w:cs="Arial"/>
          <w:b/>
        </w:rPr>
        <w:t>Účinnost</w:t>
      </w:r>
    </w:p>
    <w:p w14:paraId="1CDCCDA9" w14:textId="77777777" w:rsidR="00B635A0" w:rsidRPr="00B635A0" w:rsidRDefault="00B635A0" w:rsidP="00B635A0">
      <w:pPr>
        <w:rPr>
          <w:rFonts w:ascii="Arial" w:hAnsi="Arial" w:cs="Arial"/>
        </w:rPr>
      </w:pPr>
      <w:r w:rsidRPr="00B635A0">
        <w:rPr>
          <w:rFonts w:ascii="Arial" w:hAnsi="Arial" w:cs="Arial"/>
        </w:rPr>
        <w:t>Tato vyhláška nabývá účinnosti počátkem patnáctého dne následujícího po dni jejího vyhlášení.</w:t>
      </w:r>
    </w:p>
    <w:p w14:paraId="5DCA96B9" w14:textId="77777777" w:rsidR="00B635A0" w:rsidRPr="00B635A0" w:rsidRDefault="00B635A0" w:rsidP="00B635A0">
      <w:pPr>
        <w:rPr>
          <w:rFonts w:ascii="Arial" w:hAnsi="Arial" w:cs="Arial"/>
        </w:rPr>
      </w:pPr>
    </w:p>
    <w:p w14:paraId="25C080CD" w14:textId="77777777" w:rsidR="00B635A0" w:rsidRDefault="00B635A0" w:rsidP="00B635A0">
      <w:pPr>
        <w:rPr>
          <w:rFonts w:ascii="Arial" w:hAnsi="Arial" w:cs="Arial"/>
        </w:rPr>
      </w:pPr>
    </w:p>
    <w:p w14:paraId="70C02844" w14:textId="77777777" w:rsidR="003A7A1C" w:rsidRDefault="003A7A1C" w:rsidP="00B635A0">
      <w:pPr>
        <w:rPr>
          <w:rFonts w:ascii="Arial" w:hAnsi="Arial" w:cs="Arial"/>
        </w:rPr>
      </w:pPr>
    </w:p>
    <w:p w14:paraId="1D85AC3D" w14:textId="77777777" w:rsidR="003A7A1C" w:rsidRPr="00B635A0" w:rsidRDefault="003A7A1C" w:rsidP="00B635A0">
      <w:pPr>
        <w:rPr>
          <w:rFonts w:ascii="Arial" w:hAnsi="Arial" w:cs="Arial"/>
        </w:rPr>
      </w:pPr>
    </w:p>
    <w:p w14:paraId="651A044C" w14:textId="77777777" w:rsidR="00B635A0" w:rsidRPr="00B635A0" w:rsidRDefault="00B635A0" w:rsidP="00B635A0">
      <w:pPr>
        <w:rPr>
          <w:rFonts w:ascii="Arial" w:hAnsi="Arial" w:cs="Arial"/>
        </w:rPr>
        <w:sectPr w:rsidR="00B635A0" w:rsidRPr="00B635A0" w:rsidSect="00B635A0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3223D0EB" w14:textId="77777777" w:rsidR="00B635A0" w:rsidRPr="00B635A0" w:rsidRDefault="00B635A0" w:rsidP="00B635A0">
      <w:pPr>
        <w:rPr>
          <w:rFonts w:ascii="Arial" w:hAnsi="Arial" w:cs="Arial"/>
        </w:rPr>
      </w:pPr>
      <w:r w:rsidRPr="00B635A0">
        <w:rPr>
          <w:rFonts w:ascii="Arial" w:hAnsi="Arial" w:cs="Arial"/>
        </w:rPr>
        <w:t>………………………………</w:t>
      </w:r>
    </w:p>
    <w:p w14:paraId="2312A422" w14:textId="18FD6081" w:rsidR="00B635A0" w:rsidRPr="00B635A0" w:rsidRDefault="00BF5768" w:rsidP="00B635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Miloš Kačírek, v.r. </w:t>
      </w:r>
    </w:p>
    <w:p w14:paraId="1D2F813F" w14:textId="2AF64182" w:rsidR="00B635A0" w:rsidRPr="00B635A0" w:rsidRDefault="00BF5768" w:rsidP="00B635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B635A0" w:rsidRPr="00B635A0">
        <w:rPr>
          <w:rFonts w:ascii="Arial" w:hAnsi="Arial" w:cs="Arial"/>
        </w:rPr>
        <w:t>starosta</w:t>
      </w:r>
      <w:r w:rsidR="00B635A0" w:rsidRPr="00B635A0">
        <w:rPr>
          <w:rFonts w:ascii="Arial" w:hAnsi="Arial" w:cs="Arial"/>
        </w:rPr>
        <w:br w:type="column"/>
      </w:r>
      <w:r w:rsidR="00B635A0" w:rsidRPr="00B635A0">
        <w:rPr>
          <w:rFonts w:ascii="Arial" w:hAnsi="Arial" w:cs="Arial"/>
        </w:rPr>
        <w:t>………………………………</w:t>
      </w:r>
    </w:p>
    <w:p w14:paraId="427E2002" w14:textId="06F15A8F" w:rsidR="00B635A0" w:rsidRPr="00B635A0" w:rsidRDefault="00BF5768" w:rsidP="00B635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Marcela Rozsypalová</w:t>
      </w:r>
    </w:p>
    <w:p w14:paraId="7B9EC98F" w14:textId="6DD77627" w:rsidR="00B635A0" w:rsidRPr="00B635A0" w:rsidRDefault="00BF5768" w:rsidP="00B635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B635A0" w:rsidRPr="00B635A0">
        <w:rPr>
          <w:rFonts w:ascii="Arial" w:hAnsi="Arial" w:cs="Arial"/>
        </w:rPr>
        <w:t>místostarosta</w:t>
      </w:r>
    </w:p>
    <w:p w14:paraId="15A7752D" w14:textId="77777777" w:rsidR="00B635A0" w:rsidRPr="00B635A0" w:rsidRDefault="00B635A0" w:rsidP="00B635A0">
      <w:pPr>
        <w:rPr>
          <w:rFonts w:ascii="Arial" w:hAnsi="Arial" w:cs="Arial"/>
        </w:rPr>
        <w:sectPr w:rsidR="00B635A0" w:rsidRPr="00B635A0" w:rsidSect="00B635A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54470D7F" w14:textId="77777777" w:rsidR="00B635A0" w:rsidRPr="00B635A0" w:rsidRDefault="00B635A0" w:rsidP="00B635A0">
      <w:pPr>
        <w:rPr>
          <w:rFonts w:ascii="Arial" w:hAnsi="Arial" w:cs="Arial"/>
        </w:rPr>
      </w:pPr>
    </w:p>
    <w:p w14:paraId="074D59E9" w14:textId="77777777" w:rsidR="00B635A0" w:rsidRPr="00B635A0" w:rsidRDefault="00B635A0" w:rsidP="00B635A0">
      <w:pPr>
        <w:rPr>
          <w:rFonts w:ascii="Arial" w:hAnsi="Arial" w:cs="Arial"/>
          <w:i/>
        </w:rPr>
      </w:pPr>
      <w:r w:rsidRPr="00B635A0">
        <w:rPr>
          <w:rFonts w:ascii="Arial" w:hAnsi="Arial" w:cs="Arial"/>
          <w:i/>
        </w:rPr>
        <w:br w:type="page"/>
      </w:r>
    </w:p>
    <w:p w14:paraId="2467C798" w14:textId="77777777" w:rsidR="00B635A0" w:rsidRPr="00B635A0" w:rsidRDefault="00B635A0">
      <w:pPr>
        <w:rPr>
          <w:rFonts w:ascii="Arial" w:hAnsi="Arial" w:cs="Arial"/>
        </w:rPr>
      </w:pPr>
    </w:p>
    <w:sectPr w:rsidR="00B635A0" w:rsidRPr="00B63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229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436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037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A0"/>
    <w:rsid w:val="003A7A1C"/>
    <w:rsid w:val="00B635A0"/>
    <w:rsid w:val="00B66F7D"/>
    <w:rsid w:val="00BF5768"/>
    <w:rsid w:val="00E4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35F5"/>
  <w15:chartTrackingRefBased/>
  <w15:docId w15:val="{57CC4525-1CE2-4CC1-BA56-B5C7BA49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3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3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35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3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35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3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3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3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3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35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3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35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35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35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35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35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35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35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3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3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3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3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3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35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35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35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35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35A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35A0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B635A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635A0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Kačírek</dc:creator>
  <cp:keywords/>
  <dc:description/>
  <cp:lastModifiedBy>Miloš Kačírek</cp:lastModifiedBy>
  <cp:revision>2</cp:revision>
  <cp:lastPrinted>2025-12-15T08:35:00Z</cp:lastPrinted>
  <dcterms:created xsi:type="dcterms:W3CDTF">2025-10-21T07:02:00Z</dcterms:created>
  <dcterms:modified xsi:type="dcterms:W3CDTF">2025-12-15T08:35:00Z</dcterms:modified>
</cp:coreProperties>
</file>