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D75" w:rsidRPr="00AB0D75" w:rsidRDefault="00AB0D75" w:rsidP="00AB0D75">
      <w:pPr>
        <w:spacing w:before="300" w:after="150" w:line="240" w:lineRule="auto"/>
        <w:outlineLvl w:val="1"/>
        <w:rPr>
          <w:rFonts w:ascii="TekoWeb" w:eastAsia="Times New Roman" w:hAnsi="TekoWeb" w:cs="Arial"/>
          <w:caps/>
          <w:color w:val="33444E"/>
          <w:sz w:val="36"/>
          <w:szCs w:val="36"/>
          <w:lang w:eastAsia="cs-CZ"/>
        </w:rPr>
      </w:pPr>
      <w:r w:rsidRPr="00AB0D75">
        <w:rPr>
          <w:rFonts w:ascii="TekoWeb" w:eastAsia="Times New Roman" w:hAnsi="TekoWeb" w:cs="Arial"/>
          <w:caps/>
          <w:color w:val="33444E"/>
          <w:sz w:val="36"/>
          <w:szCs w:val="36"/>
          <w:lang w:eastAsia="cs-CZ"/>
        </w:rPr>
        <w:t>VYHLÁŠKA O ZÁSADÁCH TVORBY ULIČNÍHO NÁZVOSLOVÍ</w:t>
      </w:r>
    </w:p>
    <w:p w:rsidR="00AB0D75" w:rsidRPr="00AB0D75" w:rsidRDefault="00AB0D75" w:rsidP="00AB0D75">
      <w:pPr>
        <w:spacing w:before="100" w:beforeAutospacing="1" w:after="100" w:afterAutospacing="1" w:line="31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cs-CZ"/>
        </w:rPr>
      </w:pPr>
      <w:r w:rsidRPr="00AB0D75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cs-CZ"/>
        </w:rPr>
        <w:t> </w:t>
      </w:r>
    </w:p>
    <w:p w:rsidR="00AB0D75" w:rsidRPr="00AB0D75" w:rsidRDefault="00AB0D75" w:rsidP="00AB0D75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Obecně závazná vy</w:t>
      </w:r>
      <w:bookmarkStart w:id="0" w:name="_GoBack"/>
      <w:bookmarkEnd w:id="0"/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hláška </w:t>
      </w:r>
    </w:p>
    <w:p w:rsidR="00AB0D75" w:rsidRPr="00AB0D75" w:rsidRDefault="00AB0D75" w:rsidP="00AB0D75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města Neratovice</w:t>
      </w:r>
    </w:p>
    <w:p w:rsidR="00AB0D75" w:rsidRPr="00AB0D75" w:rsidRDefault="00AB0D75" w:rsidP="00AB0D75">
      <w:pPr>
        <w:spacing w:before="120" w:after="0" w:line="31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AB0D75" w:rsidRPr="00AB0D75" w:rsidRDefault="00AB0D75" w:rsidP="00AB0D75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č. 7/2005</w:t>
      </w:r>
    </w:p>
    <w:p w:rsidR="00AB0D75" w:rsidRPr="00AB0D75" w:rsidRDefault="00AB0D75" w:rsidP="00AB0D75">
      <w:pPr>
        <w:spacing w:before="120" w:after="0" w:line="31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AB0D75" w:rsidRPr="00AB0D75" w:rsidRDefault="00AB0D75" w:rsidP="00AB0D75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 zásadách tvorby uličního názvosloví a označování ulic a veřejných prostranství ve městě Neratovice</w:t>
      </w:r>
    </w:p>
    <w:p w:rsidR="00AB0D75" w:rsidRPr="00AB0D75" w:rsidRDefault="00AB0D75" w:rsidP="00AB0D75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AB0D75" w:rsidRPr="00AB0D75" w:rsidRDefault="00AB0D75" w:rsidP="00AB0D75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Zastupitelstvo města Neratovice schvaluje a vydává dne 21. 9. 2005 v souladu s ustanovením § 35 a § 84 odst. 2 písm. i)  zákona č. 128/2000 Sb., o obcích, ve znění pozdějších předpisů, tuto obecně závaznou vyhlášku o zásadách tvorby uličního názvosloví a označování ulic a veřejných prostranství ve městě Neratovice:</w:t>
      </w:r>
    </w:p>
    <w:p w:rsidR="00AB0D75" w:rsidRPr="00AB0D75" w:rsidRDefault="00AB0D75" w:rsidP="00AB0D75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AB0D75" w:rsidRPr="00AB0D75" w:rsidRDefault="00AB0D75" w:rsidP="00AB0D75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Čl. 1.</w:t>
      </w:r>
    </w:p>
    <w:p w:rsidR="00AB0D75" w:rsidRPr="00AB0D75" w:rsidRDefault="00AB0D75" w:rsidP="00AB0D75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Základní ustanovení</w:t>
      </w:r>
    </w:p>
    <w:p w:rsidR="00AB0D75" w:rsidRPr="00AB0D75" w:rsidRDefault="00AB0D75" w:rsidP="00AB0D75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AB0D75" w:rsidRPr="00AB0D75" w:rsidRDefault="00AB0D75" w:rsidP="00AB0D75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Tato obecně závazná vyhláška určuje zásady a postup při navrhování, projednávání, schvalování a  realizaci názvů ulic, náměstí, nábřeží, mostů, parků, čtvrtí, sídlišť, areálů (dále jen „veřejná prostranství a ulice“) na území města Neratovice (dále jen „město“).</w:t>
      </w:r>
    </w:p>
    <w:p w:rsidR="00AB0D75" w:rsidRPr="00AB0D75" w:rsidRDefault="00AB0D75" w:rsidP="00AB0D75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AB0D75" w:rsidRPr="00AB0D75" w:rsidRDefault="00AB0D75" w:rsidP="00AB0D75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Čl. 2.</w:t>
      </w:r>
    </w:p>
    <w:p w:rsidR="00AB0D75" w:rsidRPr="00AB0D75" w:rsidRDefault="00AB0D75" w:rsidP="00AB0D75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Základní pojmy</w:t>
      </w:r>
    </w:p>
    <w:p w:rsidR="00AB0D75" w:rsidRPr="00AB0D75" w:rsidRDefault="00AB0D75" w:rsidP="00AB0D75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AB0D75" w:rsidRPr="00AB0D75" w:rsidRDefault="00AB0D75" w:rsidP="00AB0D75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Pro účely této obecně závazné vyhlášky:</w:t>
      </w:r>
    </w:p>
    <w:p w:rsidR="00AB0D75" w:rsidRPr="00AB0D75" w:rsidRDefault="00AB0D75" w:rsidP="00AB0D75">
      <w:pPr>
        <w:spacing w:before="120" w:after="0" w:line="310" w:lineRule="atLeast"/>
        <w:ind w:left="720" w:hanging="36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1.</w:t>
      </w:r>
      <w:r w:rsidRPr="00AB0D7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„Uliční tabulkou“ se rozumí tabulka s názvem ulice nebo ostatních veřejných prostranství podle § 2 vyhlášky č. 326/2000 Sb.</w:t>
      </w:r>
    </w:p>
    <w:p w:rsidR="00AB0D75" w:rsidRPr="00AB0D75" w:rsidRDefault="00AB0D75" w:rsidP="00AB0D75">
      <w:pPr>
        <w:spacing w:before="120" w:after="0" w:line="310" w:lineRule="atLeast"/>
        <w:ind w:left="720" w:hanging="36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2.</w:t>
      </w:r>
      <w:r w:rsidRPr="00AB0D7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„Domovní tabulkou“ se rozumí tabulka nesoucí buď číslo </w:t>
      </w:r>
      <w:proofErr w:type="gramStart"/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popisné nebo</w:t>
      </w:r>
      <w:proofErr w:type="gramEnd"/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evidenční příslušné budovy.</w:t>
      </w:r>
    </w:p>
    <w:p w:rsidR="00AB0D75" w:rsidRPr="00AB0D75" w:rsidRDefault="00AB0D75" w:rsidP="00AB0D75">
      <w:pPr>
        <w:spacing w:before="120" w:after="0" w:line="310" w:lineRule="atLeast"/>
        <w:ind w:left="720" w:hanging="36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3.</w:t>
      </w:r>
      <w:r w:rsidRPr="00AB0D7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„Popisné číslo“ vyjadřuje příslušnost budovy ke katastrálnímu území města.</w:t>
      </w:r>
    </w:p>
    <w:p w:rsidR="00AB0D75" w:rsidRPr="00AB0D75" w:rsidRDefault="00AB0D75" w:rsidP="00AB0D75">
      <w:pPr>
        <w:spacing w:before="120" w:after="0" w:line="310" w:lineRule="atLeast"/>
        <w:ind w:left="720" w:hanging="36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lastRenderedPageBreak/>
        <w:t>4.</w:t>
      </w:r>
      <w:r w:rsidRPr="00AB0D7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„Evidenční číslo“ vyjadřuje příslušnost stavby určené k individuální rekreaci, která není součástí budovy s popisným číslem, ke katastrálnímu území města.</w:t>
      </w:r>
    </w:p>
    <w:p w:rsidR="00AB0D75" w:rsidRPr="00AB0D75" w:rsidRDefault="00AB0D75" w:rsidP="00AB0D75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AB0D75" w:rsidRPr="00AB0D75" w:rsidRDefault="00AB0D75" w:rsidP="00AB0D75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Čl. 3.</w:t>
      </w:r>
    </w:p>
    <w:p w:rsidR="00AB0D75" w:rsidRPr="00AB0D75" w:rsidRDefault="00AB0D75" w:rsidP="00AB0D75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Názvy veřejných prostranství a ulic</w:t>
      </w:r>
    </w:p>
    <w:p w:rsidR="00AB0D75" w:rsidRPr="00AB0D75" w:rsidRDefault="00AB0D75" w:rsidP="00AB0D75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AB0D75" w:rsidRPr="00AB0D75" w:rsidRDefault="00AB0D75" w:rsidP="00AB0D75">
      <w:pPr>
        <w:spacing w:before="120" w:after="0" w:line="310" w:lineRule="atLeast"/>
        <w:ind w:left="720" w:hanging="36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1.</w:t>
      </w:r>
      <w:r w:rsidRPr="00AB0D7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Veřejná prostranství a ulice lze pojmenovat zejména po:</w:t>
      </w:r>
    </w:p>
    <w:p w:rsidR="00AB0D75" w:rsidRPr="00AB0D75" w:rsidRDefault="00AB0D75" w:rsidP="00AB0D75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AB0D75" w:rsidRPr="00AB0D75" w:rsidRDefault="00AB0D75" w:rsidP="00AB0D75">
      <w:pPr>
        <w:spacing w:before="120" w:after="0" w:line="310" w:lineRule="atLeast"/>
        <w:ind w:left="1440" w:hanging="36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Wingdings" w:eastAsia="Times New Roman" w:hAnsi="Wingdings" w:cs="Arial"/>
          <w:color w:val="000000"/>
          <w:sz w:val="21"/>
          <w:szCs w:val="21"/>
          <w:lang w:eastAsia="cs-CZ"/>
        </w:rPr>
        <w:t></w:t>
      </w:r>
      <w:r w:rsidRPr="00AB0D7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</w:t>
      </w: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starých místních historicky doložených názvech</w:t>
      </w:r>
    </w:p>
    <w:p w:rsidR="00AB0D75" w:rsidRPr="00AB0D75" w:rsidRDefault="00AB0D75" w:rsidP="00AB0D75">
      <w:pPr>
        <w:spacing w:before="120" w:after="0" w:line="310" w:lineRule="atLeast"/>
        <w:ind w:left="1440" w:hanging="36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Wingdings" w:eastAsia="Times New Roman" w:hAnsi="Wingdings" w:cs="Arial"/>
          <w:color w:val="000000"/>
          <w:sz w:val="21"/>
          <w:szCs w:val="21"/>
          <w:lang w:eastAsia="cs-CZ"/>
        </w:rPr>
        <w:t></w:t>
      </w:r>
      <w:r w:rsidRPr="00AB0D7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</w:t>
      </w: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zeměpisných názvech států, zemí, měst, hor, pohoří, řek aj.</w:t>
      </w:r>
    </w:p>
    <w:p w:rsidR="00AB0D75" w:rsidRPr="00AB0D75" w:rsidRDefault="00AB0D75" w:rsidP="00AB0D75">
      <w:pPr>
        <w:spacing w:before="120" w:after="0" w:line="310" w:lineRule="atLeast"/>
        <w:ind w:left="1440" w:hanging="36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Wingdings" w:eastAsia="Times New Roman" w:hAnsi="Wingdings" w:cs="Arial"/>
          <w:color w:val="000000"/>
          <w:sz w:val="21"/>
          <w:szCs w:val="21"/>
          <w:lang w:eastAsia="cs-CZ"/>
        </w:rPr>
        <w:t></w:t>
      </w:r>
      <w:r w:rsidRPr="00AB0D7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</w:t>
      </w: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směru, poloze, vzhledu a charakteru veřejného prostranství</w:t>
      </w:r>
    </w:p>
    <w:p w:rsidR="00AB0D75" w:rsidRPr="00AB0D75" w:rsidRDefault="00AB0D75" w:rsidP="00AB0D75">
      <w:pPr>
        <w:spacing w:before="120" w:after="0" w:line="310" w:lineRule="atLeast"/>
        <w:ind w:left="1440" w:hanging="36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Wingdings" w:eastAsia="Times New Roman" w:hAnsi="Wingdings" w:cs="Arial"/>
          <w:color w:val="000000"/>
          <w:sz w:val="21"/>
          <w:szCs w:val="21"/>
          <w:lang w:eastAsia="cs-CZ"/>
        </w:rPr>
        <w:t></w:t>
      </w:r>
      <w:r w:rsidRPr="00AB0D7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</w:t>
      </w: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živé i neživé přírodě</w:t>
      </w:r>
    </w:p>
    <w:p w:rsidR="00AB0D75" w:rsidRPr="00AB0D75" w:rsidRDefault="00AB0D75" w:rsidP="00AB0D75">
      <w:pPr>
        <w:spacing w:before="120" w:after="0" w:line="310" w:lineRule="atLeast"/>
        <w:ind w:left="1440" w:hanging="36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Wingdings" w:eastAsia="Times New Roman" w:hAnsi="Wingdings" w:cs="Arial"/>
          <w:color w:val="000000"/>
          <w:sz w:val="21"/>
          <w:szCs w:val="21"/>
          <w:lang w:eastAsia="cs-CZ"/>
        </w:rPr>
        <w:t></w:t>
      </w:r>
      <w:r w:rsidRPr="00AB0D7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</w:t>
      </w: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uměleckých a pohádkových motivech</w:t>
      </w:r>
    </w:p>
    <w:p w:rsidR="00AB0D75" w:rsidRPr="00AB0D75" w:rsidRDefault="00AB0D75" w:rsidP="00AB0D75">
      <w:pPr>
        <w:spacing w:before="120" w:after="0" w:line="310" w:lineRule="atLeast"/>
        <w:ind w:left="1440" w:hanging="36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Wingdings" w:eastAsia="Times New Roman" w:hAnsi="Wingdings" w:cs="Arial"/>
          <w:color w:val="000000"/>
          <w:sz w:val="21"/>
          <w:szCs w:val="21"/>
          <w:lang w:eastAsia="cs-CZ"/>
        </w:rPr>
        <w:t></w:t>
      </w:r>
      <w:r w:rsidRPr="00AB0D7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</w:t>
      </w: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názvech profesí a prospěšných lidských činnostech</w:t>
      </w:r>
    </w:p>
    <w:p w:rsidR="00AB0D75" w:rsidRPr="00AB0D75" w:rsidRDefault="00AB0D75" w:rsidP="00AB0D75">
      <w:pPr>
        <w:spacing w:before="120" w:after="0" w:line="310" w:lineRule="atLeast"/>
        <w:ind w:left="1440" w:hanging="36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Wingdings" w:eastAsia="Times New Roman" w:hAnsi="Wingdings" w:cs="Arial"/>
          <w:color w:val="000000"/>
          <w:sz w:val="21"/>
          <w:szCs w:val="21"/>
          <w:lang w:eastAsia="cs-CZ"/>
        </w:rPr>
        <w:t></w:t>
      </w:r>
      <w:r w:rsidRPr="00AB0D7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</w:t>
      </w: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zemřelých osobnostech veřejného života, zejména těch, které měly přímý nebo velmi blízký vztah k obci a staly se pro obec významnými</w:t>
      </w:r>
    </w:p>
    <w:p w:rsidR="00AB0D75" w:rsidRPr="00AB0D75" w:rsidRDefault="00AB0D75" w:rsidP="00AB0D75">
      <w:pPr>
        <w:spacing w:before="120" w:after="0" w:line="310" w:lineRule="atLeast"/>
        <w:ind w:left="1440" w:hanging="36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Wingdings" w:eastAsia="Times New Roman" w:hAnsi="Wingdings" w:cs="Arial"/>
          <w:color w:val="000000"/>
          <w:sz w:val="21"/>
          <w:szCs w:val="21"/>
          <w:lang w:eastAsia="cs-CZ"/>
        </w:rPr>
        <w:t></w:t>
      </w:r>
      <w:r w:rsidRPr="00AB0D7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</w:t>
      </w: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významných místních právnických osobách (</w:t>
      </w:r>
      <w:proofErr w:type="spellStart"/>
      <w:proofErr w:type="gramStart"/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institucích,organizacích</w:t>
      </w:r>
      <w:proofErr w:type="spellEnd"/>
      <w:proofErr w:type="gramEnd"/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aj.)</w:t>
      </w:r>
    </w:p>
    <w:p w:rsidR="00AB0D75" w:rsidRPr="00AB0D75" w:rsidRDefault="00AB0D75" w:rsidP="00AB0D75">
      <w:pPr>
        <w:spacing w:before="120" w:after="0" w:line="310" w:lineRule="atLeast"/>
        <w:ind w:left="1440" w:hanging="36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Wingdings" w:eastAsia="Times New Roman" w:hAnsi="Wingdings" w:cs="Arial"/>
          <w:color w:val="000000"/>
          <w:sz w:val="21"/>
          <w:szCs w:val="21"/>
          <w:lang w:eastAsia="cs-CZ"/>
        </w:rPr>
        <w:t></w:t>
      </w:r>
      <w:r w:rsidRPr="00AB0D7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</w:t>
      </w: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významných historických událostech, zejména těch, které se týkaly obce.</w:t>
      </w:r>
    </w:p>
    <w:p w:rsidR="00AB0D75" w:rsidRPr="00AB0D75" w:rsidRDefault="00AB0D75" w:rsidP="00AB0D75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AB0D75" w:rsidRPr="00AB0D75" w:rsidRDefault="00AB0D75" w:rsidP="00AB0D75">
      <w:pPr>
        <w:spacing w:before="120" w:after="0" w:line="310" w:lineRule="atLeast"/>
        <w:ind w:left="720" w:hanging="36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2.</w:t>
      </w:r>
      <w:r w:rsidRPr="00AB0D7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Na území města se nesmějí vyskytovat dva stejné názvy ulic nebo jiného veřejného prostranství. Z praktických důvodů je nutno vyhnout se i podobně znějícím názvům. Taktéž názvům s podobnou grafickou podobou jména, aby nedocházelo k nežádoucím záměnám.</w:t>
      </w:r>
    </w:p>
    <w:p w:rsidR="00AB0D75" w:rsidRPr="00AB0D75" w:rsidRDefault="00AB0D75" w:rsidP="00AB0D75">
      <w:pPr>
        <w:spacing w:before="120" w:after="0" w:line="310" w:lineRule="atLeast"/>
        <w:ind w:left="720" w:hanging="36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3.</w:t>
      </w:r>
      <w:r w:rsidRPr="00AB0D7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Název veřejného prostranství či ulice ve městě musí odpovídat zásadám jazykové správnosti, jeho jazyková podoba musí být jednoduchá, obecně srozumitelná, jednoznačná a pravopisně správná.</w:t>
      </w:r>
    </w:p>
    <w:p w:rsidR="00AB0D75" w:rsidRPr="00AB0D75" w:rsidRDefault="00AB0D75" w:rsidP="00AB0D75">
      <w:pPr>
        <w:spacing w:before="120" w:after="0" w:line="310" w:lineRule="atLeast"/>
        <w:ind w:left="720" w:hanging="36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4.</w:t>
      </w:r>
      <w:r w:rsidRPr="00AB0D7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 odůvodněných případech lze připustit, aby základem názvu bylo zobecnělé nářeční slovo, které na pojmenovávaném místě existovalo v zaniklém místním názvu. Gramatický tvar a pravopis takového názvu však musí být spisovný.</w:t>
      </w:r>
    </w:p>
    <w:p w:rsidR="00AB0D75" w:rsidRPr="00AB0D75" w:rsidRDefault="00AB0D75" w:rsidP="00AB0D75">
      <w:pPr>
        <w:spacing w:before="120" w:after="0" w:line="310" w:lineRule="atLeast"/>
        <w:ind w:left="720" w:hanging="36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5.</w:t>
      </w:r>
      <w:r w:rsidRPr="00AB0D7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Pojmenování po osobách se na uličních tabulkách uvádějí v dané (nezkrácené) podobě. Grafická podoba příjmení musí odpovídat oficiální podobě příjmení osoby, po níž je veřejné prostranství či ulice pojmenováváno, byť by vykazovalo jazykové zvláštnosti.</w:t>
      </w:r>
    </w:p>
    <w:p w:rsidR="00AB0D75" w:rsidRPr="00AB0D75" w:rsidRDefault="00AB0D75" w:rsidP="00AB0D75">
      <w:pPr>
        <w:spacing w:before="120" w:after="0" w:line="310" w:lineRule="atLeast"/>
        <w:ind w:left="720" w:hanging="36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6.</w:t>
      </w:r>
      <w:r w:rsidRPr="00AB0D7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Pokud je v názvu datum, uvádí se vždy arabskými číslicemi a slovně vypsaným jménem měsíce. Rok připomínané události se neuvádí.</w:t>
      </w:r>
    </w:p>
    <w:p w:rsidR="00AB0D75" w:rsidRPr="00AB0D75" w:rsidRDefault="00AB0D75" w:rsidP="00AB0D75">
      <w:pPr>
        <w:spacing w:before="120" w:after="0" w:line="310" w:lineRule="atLeast"/>
        <w:ind w:left="720" w:hanging="36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7.</w:t>
      </w:r>
      <w:r w:rsidRPr="00AB0D7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Musí-li být výjimečně v názvu obsaženo i obecné označení druhu veřejného prostranství, užívá se výhradně těchto slov (a jejich zkratek): ulice (ul.), třída (tř.), náměstí (nám.), </w:t>
      </w: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lastRenderedPageBreak/>
        <w:t>nábřeží (nábř.), sídliště (</w:t>
      </w:r>
      <w:proofErr w:type="spellStart"/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sídl</w:t>
      </w:r>
      <w:proofErr w:type="spellEnd"/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.), stezka (</w:t>
      </w:r>
      <w:proofErr w:type="spellStart"/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stez</w:t>
      </w:r>
      <w:proofErr w:type="spellEnd"/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.), chodník (chod.) a dále bez krácení most, park, les, areál či jiná krátká obecná jména vystihující charakter veřejného prostranství. Pro obecná označení druhu veřejných prostranství lze u dlouhých názvů na uličních tabulkách využít výše uvedených zkratek.</w:t>
      </w:r>
    </w:p>
    <w:p w:rsidR="00AB0D75" w:rsidRPr="00AB0D75" w:rsidRDefault="00AB0D75" w:rsidP="00AB0D75">
      <w:pPr>
        <w:spacing w:before="120" w:after="0" w:line="310" w:lineRule="atLeast"/>
        <w:ind w:left="720" w:hanging="36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8.</w:t>
      </w:r>
      <w:r w:rsidRPr="00AB0D7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Názvy veřejných prostranství a ulic je možné měnit zejména, pokud to vyžaduje zlepšení        orientace. Návrhy a podněty k pojmenování, přejmenování, příp. k jiným názvoslovným nebo orientačním úpravám veřejných prostranství a ulic podávají orgány města, fyzické a  právnické osoby. V písemné formě je adresují kanceláři tajemníka městského úřadu. Návrh musí být opatřen u právnických osob razítkem a podpisem statutárního zástupce, u občanů čitelným podpisem a adresou trvalého bydliště.</w:t>
      </w:r>
    </w:p>
    <w:p w:rsidR="00AB0D75" w:rsidRPr="00AB0D75" w:rsidRDefault="00AB0D75" w:rsidP="00AB0D75">
      <w:pPr>
        <w:spacing w:before="120" w:after="0" w:line="310" w:lineRule="atLeast"/>
        <w:ind w:left="720" w:hanging="36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9.</w:t>
      </w:r>
      <w:r w:rsidRPr="00AB0D7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Město návrhy i podněty po prošetření projedná a schválí usnesením zastupitelstva města. Schválené návrhy jsou prostřednictvím tajemníka městského úřadu předány s výpisem z usnesení zastupitelstva města a situačním plánkem lokality stavebnímu a správnímu odboru městského úřadu obce k dalšímu zpracování.</w:t>
      </w:r>
    </w:p>
    <w:p w:rsidR="00AB0D75" w:rsidRPr="00AB0D75" w:rsidRDefault="00AB0D75" w:rsidP="00AB0D75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AB0D75" w:rsidRPr="00AB0D75" w:rsidRDefault="00AB0D75" w:rsidP="00AB0D75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Čl. 4.</w:t>
      </w:r>
    </w:p>
    <w:p w:rsidR="00AB0D75" w:rsidRPr="00AB0D75" w:rsidRDefault="00AB0D75" w:rsidP="00AB0D75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Závěrečná ustanovení</w:t>
      </w:r>
    </w:p>
    <w:p w:rsidR="00AB0D75" w:rsidRPr="00AB0D75" w:rsidRDefault="00AB0D75" w:rsidP="00AB0D75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AB0D75" w:rsidRPr="00AB0D75" w:rsidRDefault="00AB0D75" w:rsidP="00AB0D75">
      <w:pPr>
        <w:spacing w:before="120" w:after="0" w:line="310" w:lineRule="atLeast"/>
        <w:ind w:left="720" w:hanging="36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1.</w:t>
      </w:r>
      <w:r w:rsidRPr="00AB0D7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Touto obecně závaznou vyhláškou se ruší obecně závazná vyhláška města Neratovice č. 1/2004 o zásadách tvorby uličního názvosloví a označování ulic, veřejných prostranství a číslování budov ve městě Neratovice, ze dne 21. 4. 2004.</w:t>
      </w:r>
    </w:p>
    <w:p w:rsidR="00AB0D75" w:rsidRPr="00AB0D75" w:rsidRDefault="00AB0D75" w:rsidP="00AB0D75">
      <w:pPr>
        <w:spacing w:before="120" w:after="0" w:line="310" w:lineRule="atLeast"/>
        <w:ind w:left="720" w:hanging="36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2.</w:t>
      </w:r>
      <w:r w:rsidRPr="00AB0D7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Tato obecně závazná vyhláška nabývá účinnosti 2. 11. 2005</w:t>
      </w:r>
    </w:p>
    <w:p w:rsidR="00AB0D75" w:rsidRPr="00AB0D75" w:rsidRDefault="00AB0D75" w:rsidP="00AB0D75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AB0D75" w:rsidRPr="00AB0D75" w:rsidRDefault="00AB0D75" w:rsidP="00AB0D75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AB0D75" w:rsidRPr="00AB0D75" w:rsidRDefault="00AB0D75" w:rsidP="00AB0D75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Dr. Miroslav Lid – starosta města</w:t>
      </w:r>
    </w:p>
    <w:p w:rsidR="00AB0D75" w:rsidRPr="00AB0D75" w:rsidRDefault="00AB0D75" w:rsidP="00AB0D75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AB0D75" w:rsidRPr="00AB0D75" w:rsidRDefault="00AB0D75" w:rsidP="00AB0D75">
      <w:pPr>
        <w:spacing w:before="12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0D7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Mgr. Miloň Novák – místostarosta města </w:t>
      </w:r>
    </w:p>
    <w:p w:rsidR="002C4A5D" w:rsidRDefault="00AB0D75"/>
    <w:sectPr w:rsidR="002C4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ekoWeb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75"/>
    <w:rsid w:val="00261321"/>
    <w:rsid w:val="009979C9"/>
    <w:rsid w:val="00AB0D75"/>
    <w:rsid w:val="00FC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AB3B3-945E-4F91-899F-F0DD4499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B0D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B0D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0D7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B0D7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nadpisvyhlka1">
    <w:name w:val="nadpisvyhlka1"/>
    <w:basedOn w:val="Normln"/>
    <w:rsid w:val="00AB0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ec">
    <w:name w:val="textodstavec"/>
    <w:basedOn w:val="Normln"/>
    <w:rsid w:val="00AB0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vyhlka2">
    <w:name w:val="nadpisvyhlka2"/>
    <w:basedOn w:val="Normln"/>
    <w:rsid w:val="00AB0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odstavec">
    <w:name w:val="nadpisodstavec"/>
    <w:basedOn w:val="Normln"/>
    <w:rsid w:val="00AB0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Feistova Elena</dc:creator>
  <cp:keywords/>
  <dc:description/>
  <cp:lastModifiedBy>Feistova Elena</cp:lastModifiedBy>
  <cp:revision>1</cp:revision>
  <dcterms:created xsi:type="dcterms:W3CDTF">2022-08-11T09:31:00Z</dcterms:created>
  <dcterms:modified xsi:type="dcterms:W3CDTF">2022-08-11T09:32:00Z</dcterms:modified>
</cp:coreProperties>
</file>