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176" w:rsidRDefault="00451176" w:rsidP="00451176">
      <w:pPr>
        <w:pStyle w:val="Zhlav"/>
        <w:tabs>
          <w:tab w:val="left" w:pos="708"/>
        </w:tabs>
        <w:rPr>
          <w:rFonts w:ascii="Arial" w:hAnsi="Arial" w:cs="Arial"/>
          <w:bCs/>
        </w:rPr>
      </w:pPr>
      <w:bookmarkStart w:id="0" w:name="_GoBack"/>
      <w:bookmarkEnd w:id="0"/>
    </w:p>
    <w:p w:rsidR="00451176" w:rsidRDefault="00451176" w:rsidP="0045117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MĚSTYS  ŠTĚPÁNOV  NAD  SVRATKOU</w:t>
      </w:r>
    </w:p>
    <w:p w:rsidR="00451176" w:rsidRDefault="00451176" w:rsidP="00451176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 městyse Štěpánov nad Svratkou</w:t>
      </w:r>
    </w:p>
    <w:p w:rsidR="00451176" w:rsidRDefault="00451176" w:rsidP="00451176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451176" w:rsidRDefault="00451176" w:rsidP="00451176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Obecně závazná vyhláška městyse Štěpánov nad Svratkou </w:t>
      </w:r>
    </w:p>
    <w:p w:rsidR="00451176" w:rsidRDefault="00451176" w:rsidP="00451176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 stanovení obecního systému odpadového hospodářství</w:t>
      </w:r>
    </w:p>
    <w:p w:rsidR="00451176" w:rsidRDefault="00451176" w:rsidP="00451176">
      <w:pPr>
        <w:spacing w:line="240" w:lineRule="auto"/>
        <w:jc w:val="both"/>
        <w:rPr>
          <w:rFonts w:ascii="Arial" w:hAnsi="Arial" w:cs="Arial"/>
        </w:rPr>
      </w:pPr>
    </w:p>
    <w:p w:rsidR="00451176" w:rsidRDefault="00451176" w:rsidP="00451176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městyse Štěpánov nad Svratkou se na svém zasedání dne 18.12.2024 usnesením č. 16/2024 usneslo vydat na základě § 59 odst. 4 zákona č. 541/2020 Sb., o odpadech (dále jen „zákon o odpadech“), a v souladu s § 10 písm. d) a § 84 odst. 2 písm. h) zákona č. 128/2000 Sb., o obcích (obecní zřízení), ve znění pozdějších předpisů, tuto obecně závaznou vyhlášku </w:t>
      </w:r>
      <w:r>
        <w:rPr>
          <w:rFonts w:ascii="Arial" w:hAnsi="Arial" w:cs="Arial"/>
        </w:rPr>
        <w:t>(dále jen „vyhláška“)</w:t>
      </w:r>
      <w:r>
        <w:rPr>
          <w:rFonts w:ascii="Arial" w:hAnsi="Arial" w:cs="Arial"/>
          <w:sz w:val="22"/>
          <w:szCs w:val="22"/>
        </w:rPr>
        <w:t>:</w:t>
      </w:r>
    </w:p>
    <w:p w:rsidR="00451176" w:rsidRDefault="00451176" w:rsidP="00451176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451176" w:rsidRDefault="00451176" w:rsidP="004511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:rsidR="00451176" w:rsidRDefault="00451176" w:rsidP="0045117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Úvodní ustanovení</w:t>
      </w:r>
    </w:p>
    <w:p w:rsidR="00451176" w:rsidRDefault="00451176" w:rsidP="00451176">
      <w:pPr>
        <w:numPr>
          <w:ilvl w:val="0"/>
          <w:numId w:val="3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Tato vyhláška stanovuje obecní systém odpadového hospodářství na území městyse      Štěpánov nad Svratkou.</w:t>
      </w:r>
    </w:p>
    <w:p w:rsidR="00451176" w:rsidRDefault="00451176" w:rsidP="00451176">
      <w:pPr>
        <w:numPr>
          <w:ilvl w:val="0"/>
          <w:numId w:val="31"/>
        </w:num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Každý je povinen odpad nebo movitou věc, které předává do obecního systému, odkládat na místa určená městysem v souladu s povinnostmi stanovenými pro daný druh, kategorii nebo materiál odpadu nebo movitých věcí zákonem o odpadech a touto vyhláškou¹.</w:t>
      </w:r>
    </w:p>
    <w:p w:rsidR="00451176" w:rsidRDefault="00451176" w:rsidP="00451176">
      <w:pPr>
        <w:numPr>
          <w:ilvl w:val="0"/>
          <w:numId w:val="31"/>
        </w:num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V okamžiku, kdy osoba zapojená do obecního systému odloží movitou věc nebo odpad, s výjimkou výrobků s ukončenou životností, na místě městysem k tomuto účelu určeném, stává se městys vlastníkem této movité věci nebo odpadu².</w:t>
      </w:r>
    </w:p>
    <w:p w:rsidR="00451176" w:rsidRDefault="00451176" w:rsidP="00451176">
      <w:pPr>
        <w:numPr>
          <w:ilvl w:val="0"/>
          <w:numId w:val="3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Stanoviště sběrných nádob je místo, kde jsou sběrné nádoby trvale nebo přechodně umístěny za účelem dalšího nakládání s komunálním odpadem. Stanoviště sběrných nádob jsou individuální nebo společná pro více uživatelů.</w:t>
      </w:r>
    </w:p>
    <w:p w:rsidR="00451176" w:rsidRDefault="00451176" w:rsidP="004511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:rsidR="00451176" w:rsidRDefault="00451176" w:rsidP="0045117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Oddělené soustřeďování komunálního odpadu</w:t>
      </w:r>
    </w:p>
    <w:p w:rsidR="00451176" w:rsidRDefault="00451176" w:rsidP="00451176">
      <w:pPr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Osoby předávající komunální odpad na místa určená městysem jsou povinny odděleně soustřeďovat následující složky:</w:t>
      </w:r>
    </w:p>
    <w:p w:rsidR="00451176" w:rsidRDefault="00451176" w:rsidP="00451176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</w:rPr>
        <w:t>,</w:t>
      </w:r>
    </w:p>
    <w:p w:rsidR="00451176" w:rsidRDefault="00451176" w:rsidP="00451176">
      <w:pPr>
        <w:pStyle w:val="Odstavecseseznamem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:rsidR="00451176" w:rsidRDefault="00451176" w:rsidP="00451176">
      <w:pPr>
        <w:pStyle w:val="Odstavecseseznamem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 a nápojových obalů Tetra Pack,</w:t>
      </w:r>
    </w:p>
    <w:p w:rsidR="00451176" w:rsidRDefault="00451176" w:rsidP="00451176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:rsidR="00451176" w:rsidRDefault="00451176" w:rsidP="00451176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:rsidR="00451176" w:rsidRDefault="00451176" w:rsidP="00451176">
      <w:pPr>
        <w:numPr>
          <w:ilvl w:val="0"/>
          <w:numId w:val="14"/>
        </w:num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bCs/>
          <w:i/>
          <w:color w:val="000000"/>
        </w:rPr>
        <w:t>Nebezpečné odpady,</w:t>
      </w:r>
    </w:p>
    <w:p w:rsidR="00451176" w:rsidRDefault="00451176" w:rsidP="00451176">
      <w:pPr>
        <w:numPr>
          <w:ilvl w:val="0"/>
          <w:numId w:val="14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Objemný odpad,</w:t>
      </w:r>
    </w:p>
    <w:p w:rsidR="00451176" w:rsidRDefault="00451176" w:rsidP="00451176">
      <w:pPr>
        <w:numPr>
          <w:ilvl w:val="0"/>
          <w:numId w:val="14"/>
        </w:num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Jedlé oleje a tuky,</w:t>
      </w:r>
    </w:p>
    <w:p w:rsidR="00451176" w:rsidRDefault="00451176" w:rsidP="00451176">
      <w:pPr>
        <w:numPr>
          <w:ilvl w:val="0"/>
          <w:numId w:val="14"/>
        </w:num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Textil,</w:t>
      </w:r>
    </w:p>
    <w:p w:rsidR="00451176" w:rsidRDefault="00451176" w:rsidP="00451176">
      <w:pPr>
        <w:numPr>
          <w:ilvl w:val="0"/>
          <w:numId w:val="14"/>
        </w:num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Směsný komunální odpad.</w:t>
      </w:r>
    </w:p>
    <w:p w:rsidR="00451176" w:rsidRDefault="00451176" w:rsidP="00451176">
      <w:pPr>
        <w:rPr>
          <w:rFonts w:ascii="Arial" w:hAnsi="Arial" w:cs="Arial"/>
          <w:i/>
        </w:rPr>
      </w:pPr>
    </w:p>
    <w:p w:rsidR="00451176" w:rsidRDefault="00451176" w:rsidP="00451176">
      <w:pPr>
        <w:pStyle w:val="Zkladntextodsazen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 b), c), d), e), f), g) h) a i).</w:t>
      </w:r>
    </w:p>
    <w:p w:rsidR="00451176" w:rsidRDefault="00451176" w:rsidP="00451176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451176" w:rsidRDefault="00451176" w:rsidP="00451176">
      <w:pPr>
        <w:pStyle w:val="Zkladntextodsazen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 např. koberce, lina, matrace, nábytek apod.)</w:t>
      </w:r>
    </w:p>
    <w:p w:rsidR="00451176" w:rsidRDefault="00451176" w:rsidP="00451176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451176" w:rsidRDefault="00451176" w:rsidP="004511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:rsidR="00451176" w:rsidRDefault="00451176" w:rsidP="0045117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:rsidR="00451176" w:rsidRDefault="00451176" w:rsidP="00451176"/>
    <w:p w:rsidR="00451176" w:rsidRDefault="00451176" w:rsidP="00451176">
      <w:pPr>
        <w:numPr>
          <w:ilvl w:val="0"/>
          <w:numId w:val="15"/>
        </w:numPr>
        <w:tabs>
          <w:tab w:val="num" w:pos="540"/>
          <w:tab w:val="num" w:pos="927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Papír, plasty, sklo, kovy, jedlé oleje a tuky, textil se soustřeďují do zvláštních sběrných nádob, kterými jsou barevné sběrné nádoby, pytle na plasty, kovový kontejner na textil</w:t>
      </w:r>
    </w:p>
    <w:p w:rsidR="00451176" w:rsidRDefault="00451176" w:rsidP="00451176">
      <w:pPr>
        <w:tabs>
          <w:tab w:val="num" w:pos="540"/>
          <w:tab w:val="num" w:pos="927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a drobná elektrozařízení.</w:t>
      </w:r>
    </w:p>
    <w:p w:rsidR="00451176" w:rsidRDefault="00451176" w:rsidP="00451176">
      <w:pPr>
        <w:tabs>
          <w:tab w:val="num" w:pos="927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451176" w:rsidRDefault="00451176" w:rsidP="00451176">
      <w:pPr>
        <w:pStyle w:val="NormlnIMP"/>
        <w:numPr>
          <w:ilvl w:val="0"/>
          <w:numId w:val="15"/>
        </w:numPr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:rsidR="00451176" w:rsidRDefault="00451176" w:rsidP="0045117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rPr>
          <w:rFonts w:ascii="Arial" w:hAnsi="Arial" w:cs="Arial"/>
          <w:sz w:val="22"/>
          <w:szCs w:val="22"/>
        </w:rPr>
      </w:pPr>
    </w:p>
    <w:p w:rsidR="00451176" w:rsidRDefault="00451176" w:rsidP="00451176">
      <w:pPr>
        <w:numPr>
          <w:ilvl w:val="0"/>
          <w:numId w:val="32"/>
        </w:numPr>
        <w:tabs>
          <w:tab w:val="num" w:pos="927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u prodejny COOP ( papír, plasty, sklo)</w:t>
      </w:r>
    </w:p>
    <w:p w:rsidR="00451176" w:rsidRDefault="00451176" w:rsidP="00451176">
      <w:pPr>
        <w:numPr>
          <w:ilvl w:val="0"/>
          <w:numId w:val="32"/>
        </w:numPr>
        <w:tabs>
          <w:tab w:val="num" w:pos="927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před dvorem u č.p.14 (elektro, jedlé oleje a tuky, kovy)</w:t>
      </w:r>
    </w:p>
    <w:p w:rsidR="00451176" w:rsidRDefault="00451176" w:rsidP="00451176">
      <w:pPr>
        <w:numPr>
          <w:ilvl w:val="0"/>
          <w:numId w:val="32"/>
        </w:numPr>
        <w:tabs>
          <w:tab w:val="num" w:pos="927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na Močidlech ( papír, plasty, sklo, kovy)</w:t>
      </w:r>
    </w:p>
    <w:p w:rsidR="00451176" w:rsidRDefault="00451176" w:rsidP="00451176">
      <w:pPr>
        <w:numPr>
          <w:ilvl w:val="0"/>
          <w:numId w:val="32"/>
        </w:numPr>
        <w:tabs>
          <w:tab w:val="num" w:pos="927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na Močidlech u pěší lávky ( papír, plasty, sklo)</w:t>
      </w:r>
    </w:p>
    <w:p w:rsidR="00451176" w:rsidRDefault="00451176" w:rsidP="00451176">
      <w:pPr>
        <w:numPr>
          <w:ilvl w:val="0"/>
          <w:numId w:val="32"/>
        </w:numPr>
        <w:tabs>
          <w:tab w:val="num" w:pos="927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v Olešničce u rybníka ( papír, plasty, sklo)</w:t>
      </w:r>
    </w:p>
    <w:p w:rsidR="00451176" w:rsidRDefault="00451176" w:rsidP="00451176">
      <w:pPr>
        <w:numPr>
          <w:ilvl w:val="0"/>
          <w:numId w:val="32"/>
        </w:numPr>
        <w:tabs>
          <w:tab w:val="num" w:pos="927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vedle penzionu Hodůnka (papír, plasty, sklo, textil)</w:t>
      </w:r>
    </w:p>
    <w:p w:rsidR="00451176" w:rsidRDefault="00451176" w:rsidP="00451176">
      <w:pPr>
        <w:numPr>
          <w:ilvl w:val="0"/>
          <w:numId w:val="32"/>
        </w:numPr>
        <w:tabs>
          <w:tab w:val="num" w:pos="927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v Hamrech ( papír, plasty, sklo, kovy)</w:t>
      </w:r>
    </w:p>
    <w:p w:rsidR="00451176" w:rsidRDefault="00451176" w:rsidP="00451176">
      <w:pPr>
        <w:numPr>
          <w:ilvl w:val="0"/>
          <w:numId w:val="32"/>
        </w:numPr>
        <w:tabs>
          <w:tab w:val="num" w:pos="927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ve Vrtěžíři ( papír, plasty, sklo, kovy)</w:t>
      </w:r>
    </w:p>
    <w:p w:rsidR="00451176" w:rsidRDefault="00451176" w:rsidP="00451176">
      <w:pPr>
        <w:numPr>
          <w:ilvl w:val="0"/>
          <w:numId w:val="32"/>
        </w:numPr>
        <w:tabs>
          <w:tab w:val="num" w:pos="927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u školy ( papír, plasty, sklo)</w:t>
      </w:r>
    </w:p>
    <w:p w:rsidR="00451176" w:rsidRDefault="00451176" w:rsidP="00451176">
      <w:pPr>
        <w:numPr>
          <w:ilvl w:val="0"/>
          <w:numId w:val="32"/>
        </w:numPr>
        <w:tabs>
          <w:tab w:val="num" w:pos="927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v Olešničce k ČOV ( papír, plasty, sklo)</w:t>
      </w:r>
    </w:p>
    <w:p w:rsidR="00451176" w:rsidRDefault="00451176" w:rsidP="00451176">
      <w:pPr>
        <w:pStyle w:val="NormlnIMP"/>
        <w:numPr>
          <w:ilvl w:val="0"/>
          <w:numId w:val="15"/>
        </w:numPr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451176" w:rsidRDefault="00451176" w:rsidP="00451176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 barva modrá,</w:t>
      </w:r>
    </w:p>
    <w:p w:rsidR="00451176" w:rsidRDefault="00451176" w:rsidP="00451176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Sklo bílé, barva bílá,</w:t>
      </w:r>
    </w:p>
    <w:p w:rsidR="00451176" w:rsidRDefault="00451176" w:rsidP="00451176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</w:rPr>
        <w:t>Sklo barevné, barva zelená,</w:t>
      </w:r>
    </w:p>
    <w:p w:rsidR="00451176" w:rsidRDefault="00451176" w:rsidP="00451176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Plasty, PET lahve, obaly TetraPack,</w:t>
      </w:r>
      <w:r>
        <w:rPr>
          <w:rFonts w:ascii="Arial" w:hAnsi="Arial" w:cs="Arial"/>
          <w:bCs/>
          <w:i/>
        </w:rPr>
        <w:t xml:space="preserve"> sběrná nádoba barva žlutá, pytle barva žlutá</w:t>
      </w:r>
    </w:p>
    <w:p w:rsidR="00451176" w:rsidRDefault="00451176" w:rsidP="00451176">
      <w:pPr>
        <w:numPr>
          <w:ilvl w:val="0"/>
          <w:numId w:val="16"/>
        </w:num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Jedlé oleje a tuky, barva černá s nápisem</w:t>
      </w:r>
    </w:p>
    <w:p w:rsidR="00451176" w:rsidRDefault="00451176" w:rsidP="00451176">
      <w:pPr>
        <w:numPr>
          <w:ilvl w:val="0"/>
          <w:numId w:val="16"/>
        </w:numPr>
        <w:spacing w:after="0" w:line="240" w:lineRule="auto"/>
        <w:ind w:left="714" w:hanging="35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Kovy-barva šedá s nápisem KOVY</w:t>
      </w:r>
    </w:p>
    <w:p w:rsidR="00451176" w:rsidRDefault="00451176" w:rsidP="00451176">
      <w:pPr>
        <w:numPr>
          <w:ilvl w:val="0"/>
          <w:numId w:val="16"/>
        </w:numPr>
        <w:spacing w:after="0" w:line="240" w:lineRule="auto"/>
        <w:ind w:left="714" w:hanging="35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Textil-barva bílá-kovový kontejner s nápisem</w:t>
      </w:r>
    </w:p>
    <w:p w:rsidR="00451176" w:rsidRDefault="00451176" w:rsidP="00451176">
      <w:pPr>
        <w:numPr>
          <w:ilvl w:val="0"/>
          <w:numId w:val="16"/>
        </w:numPr>
        <w:spacing w:after="0" w:line="240" w:lineRule="auto"/>
        <w:ind w:left="714" w:hanging="35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Biologické odpady lze odkládat na komunitní kompostárnu</w:t>
      </w:r>
    </w:p>
    <w:p w:rsidR="00451176" w:rsidRDefault="00451176" w:rsidP="00451176">
      <w:pPr>
        <w:spacing w:after="0" w:line="240" w:lineRule="auto"/>
        <w:rPr>
          <w:rFonts w:ascii="Arial" w:hAnsi="Arial" w:cs="Arial"/>
          <w:i/>
          <w:iCs/>
          <w:color w:val="FF0000"/>
        </w:rPr>
      </w:pPr>
    </w:p>
    <w:p w:rsidR="00451176" w:rsidRDefault="00451176" w:rsidP="00451176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:rsidR="00451176" w:rsidRDefault="00451176" w:rsidP="00451176">
      <w:pPr>
        <w:jc w:val="both"/>
        <w:rPr>
          <w:rFonts w:ascii="Arial" w:hAnsi="Arial" w:cs="Arial"/>
        </w:rPr>
      </w:pPr>
    </w:p>
    <w:p w:rsidR="00451176" w:rsidRDefault="00451176" w:rsidP="00451176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Zvláštní sběrné nádoby je povinnost plnit tak, aby je bylo možno uzavřít a odpad z nich při manipulaci nevypadával. Pokud to umožňuje povaha odpadu, je nutno objem odpadu před jeho odložením do sběrné nádoby minimalizovat.</w:t>
      </w:r>
    </w:p>
    <w:p w:rsidR="00451176" w:rsidRDefault="00451176" w:rsidP="00451176">
      <w:pPr>
        <w:pStyle w:val="Odstavecseseznamem"/>
        <w:rPr>
          <w:rFonts w:ascii="Arial" w:hAnsi="Arial" w:cs="Arial"/>
        </w:rPr>
      </w:pPr>
    </w:p>
    <w:p w:rsidR="00451176" w:rsidRDefault="00451176" w:rsidP="00451176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Papír, plasty, sklo, kovy lze také odevzdávat ve sběrném dvoře TS města, a.s. v Bystřici nad Pernštejnem.</w:t>
      </w:r>
    </w:p>
    <w:p w:rsidR="00451176" w:rsidRDefault="00451176" w:rsidP="00451176">
      <w:pPr>
        <w:jc w:val="center"/>
        <w:rPr>
          <w:rFonts w:ascii="Times New Roman" w:hAnsi="Times New Roman"/>
          <w:sz w:val="24"/>
          <w:szCs w:val="24"/>
        </w:rPr>
      </w:pPr>
    </w:p>
    <w:p w:rsidR="00451176" w:rsidRDefault="00451176" w:rsidP="0045117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:rsidR="00451176" w:rsidRDefault="00451176" w:rsidP="0045117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Svoz nebezpečných složek komunálního odpadu</w:t>
      </w:r>
    </w:p>
    <w:p w:rsidR="00451176" w:rsidRDefault="00451176" w:rsidP="00451176">
      <w:pPr>
        <w:ind w:left="360"/>
        <w:jc w:val="center"/>
        <w:rPr>
          <w:rFonts w:ascii="Arial" w:hAnsi="Arial" w:cs="Arial"/>
          <w:b/>
        </w:rPr>
      </w:pPr>
    </w:p>
    <w:p w:rsidR="00451176" w:rsidRDefault="00451176" w:rsidP="00451176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Svoz nebezpečných složek komunálního odpadu je zajišťován </w:t>
      </w:r>
      <w:r>
        <w:rPr>
          <w:rFonts w:ascii="Arial" w:hAnsi="Arial" w:cs="Arial"/>
          <w:iCs/>
        </w:rPr>
        <w:t>minimálně dvakrát ročně</w:t>
      </w:r>
      <w:r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 a do vozidla TS města, a.s. Bystřice nad Pernštejnem. Informace o svozu jsou zveřejňovány na úřední desce úřadu městyse, v místním rozhlase, v místním tisku, na výlepových plochách, na kabelovém vysílání ÚM a na webových stránkách městyse.</w:t>
      </w:r>
    </w:p>
    <w:p w:rsidR="00451176" w:rsidRDefault="00451176" w:rsidP="00451176">
      <w:pPr>
        <w:rPr>
          <w:rFonts w:ascii="Arial" w:hAnsi="Arial" w:cs="Arial"/>
        </w:rPr>
      </w:pPr>
    </w:p>
    <w:p w:rsidR="00451176" w:rsidRDefault="00451176" w:rsidP="00451176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Nebezpečný odpad lze také odevzdávat ve sběrném dvoře TS města, a.s. v Bystřici nad Pernštejnem. </w:t>
      </w:r>
    </w:p>
    <w:p w:rsidR="00451176" w:rsidRDefault="00451176" w:rsidP="00451176">
      <w:pPr>
        <w:pStyle w:val="Odstavecseseznamem"/>
        <w:rPr>
          <w:rFonts w:ascii="Arial" w:hAnsi="Arial" w:cs="Arial"/>
        </w:rPr>
      </w:pPr>
    </w:p>
    <w:p w:rsidR="00451176" w:rsidRDefault="00451176" w:rsidP="00451176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Soustřeďování nebezpečných složek komunálního odpadu podléhá požadavkům stanoveným v čl. 3 odst. 4 a 5.</w:t>
      </w:r>
    </w:p>
    <w:p w:rsidR="00451176" w:rsidRDefault="00451176" w:rsidP="00451176">
      <w:pPr>
        <w:rPr>
          <w:rFonts w:ascii="Arial" w:hAnsi="Arial" w:cs="Arial"/>
          <w:b/>
        </w:rPr>
      </w:pPr>
    </w:p>
    <w:p w:rsidR="00451176" w:rsidRDefault="00451176" w:rsidP="004511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:rsidR="00451176" w:rsidRDefault="00451176" w:rsidP="0045117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Svoz objemného odpadu</w:t>
      </w:r>
    </w:p>
    <w:p w:rsidR="00451176" w:rsidRDefault="00451176" w:rsidP="00451176">
      <w:pPr>
        <w:numPr>
          <w:ilvl w:val="0"/>
          <w:numId w:val="18"/>
        </w:numPr>
        <w:tabs>
          <w:tab w:val="num" w:pos="54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Svoz objemného odpadu je zajišťován dvakrát ročně jeho odebíráním na předem vyhlášených přechodných stanovištích přímo do velkoobjemových kontejnerů. Informace o svozu jsou zveřejňovány v místním rozhlase, na kabelovém vysílání ÚM, na úřední desce úřadu městyse a na webových stránkách městyse.</w:t>
      </w:r>
    </w:p>
    <w:p w:rsidR="00451176" w:rsidRDefault="00451176" w:rsidP="00451176">
      <w:pPr>
        <w:tabs>
          <w:tab w:val="num" w:pos="540"/>
        </w:tabs>
        <w:spacing w:after="0" w:line="240" w:lineRule="auto"/>
        <w:jc w:val="both"/>
        <w:rPr>
          <w:rFonts w:ascii="Arial" w:hAnsi="Arial" w:cs="Arial"/>
        </w:rPr>
      </w:pPr>
    </w:p>
    <w:p w:rsidR="00451176" w:rsidRDefault="00451176" w:rsidP="00451176">
      <w:pPr>
        <w:numPr>
          <w:ilvl w:val="0"/>
          <w:numId w:val="18"/>
        </w:numPr>
        <w:tabs>
          <w:tab w:val="num" w:pos="54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Objemný odpad lze také odevzdávat ve sběrném dvoře TS města, a.s. v Bystřici nad Pernštejnem.</w:t>
      </w:r>
    </w:p>
    <w:p w:rsidR="00451176" w:rsidRDefault="00451176" w:rsidP="00451176">
      <w:pPr>
        <w:pStyle w:val="NormlnIMP"/>
        <w:suppressAutoHyphens w:val="0"/>
        <w:overflowPunct/>
        <w:autoSpaceDE/>
        <w:adjustRightInd/>
        <w:spacing w:line="240" w:lineRule="auto"/>
        <w:rPr>
          <w:rFonts w:ascii="Arial" w:hAnsi="Arial" w:cs="Arial"/>
          <w:sz w:val="22"/>
          <w:szCs w:val="22"/>
        </w:rPr>
      </w:pPr>
    </w:p>
    <w:p w:rsidR="00451176" w:rsidRDefault="00451176" w:rsidP="00451176">
      <w:pPr>
        <w:numPr>
          <w:ilvl w:val="0"/>
          <w:numId w:val="1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Soustřeďování objemného odpadu podléhá požadavkům stanoveným v čl. 3 odst. 4 a 5. </w:t>
      </w:r>
    </w:p>
    <w:p w:rsidR="00451176" w:rsidRDefault="00451176" w:rsidP="00451176">
      <w:pPr>
        <w:rPr>
          <w:rFonts w:ascii="Arial" w:hAnsi="Arial" w:cs="Arial"/>
          <w:b/>
        </w:rPr>
      </w:pPr>
    </w:p>
    <w:p w:rsidR="00451176" w:rsidRDefault="00451176" w:rsidP="004511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6</w:t>
      </w:r>
    </w:p>
    <w:p w:rsidR="00451176" w:rsidRDefault="00451176" w:rsidP="004511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Soustřeďování směsného komunálního odpadu </w:t>
      </w:r>
    </w:p>
    <w:p w:rsidR="00451176" w:rsidRDefault="00451176" w:rsidP="00451176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trike/>
          <w:color w:val="00B0F0"/>
        </w:rPr>
      </w:pPr>
      <w:r>
        <w:rPr>
          <w:rFonts w:ascii="Arial" w:hAnsi="Arial" w:cs="Arial"/>
        </w:rPr>
        <w:t>Směsný komunální odpad se odkládá do sběrných nádob. Pro účely této vyhlášky se sběrnými nádobami rozumějí:</w:t>
      </w:r>
    </w:p>
    <w:p w:rsidR="00451176" w:rsidRDefault="00451176" w:rsidP="00451176">
      <w:pPr>
        <w:numPr>
          <w:ilvl w:val="0"/>
          <w:numId w:val="20"/>
        </w:numPr>
        <w:spacing w:after="0" w:line="240" w:lineRule="auto"/>
        <w:ind w:firstLine="66"/>
        <w:jc w:val="both"/>
        <w:rPr>
          <w:rFonts w:ascii="Arial" w:hAnsi="Arial" w:cs="Arial"/>
          <w:i/>
        </w:rPr>
      </w:pPr>
      <w:r>
        <w:rPr>
          <w:rFonts w:ascii="Arial" w:hAnsi="Arial" w:cs="Arial"/>
          <w:bCs/>
          <w:i/>
        </w:rPr>
        <w:t>popelnice</w:t>
      </w:r>
    </w:p>
    <w:p w:rsidR="00451176" w:rsidRDefault="00451176" w:rsidP="00451176">
      <w:pPr>
        <w:spacing w:after="0" w:line="240" w:lineRule="auto"/>
        <w:ind w:left="360"/>
        <w:jc w:val="both"/>
        <w:rPr>
          <w:rFonts w:ascii="Arial" w:hAnsi="Arial" w:cs="Arial"/>
          <w:i/>
        </w:rPr>
      </w:pPr>
    </w:p>
    <w:p w:rsidR="00451176" w:rsidRDefault="00451176" w:rsidP="00451176">
      <w:pPr>
        <w:numPr>
          <w:ilvl w:val="0"/>
          <w:numId w:val="20"/>
        </w:numPr>
        <w:spacing w:after="0" w:line="240" w:lineRule="auto"/>
        <w:ind w:firstLine="66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velkoobjemové kontejnery o objemu 1100 l (umístěné v chatových oblastech)</w:t>
      </w:r>
    </w:p>
    <w:p w:rsidR="00451176" w:rsidRDefault="00451176" w:rsidP="00451176">
      <w:pPr>
        <w:spacing w:after="0" w:line="240" w:lineRule="auto"/>
        <w:jc w:val="both"/>
        <w:rPr>
          <w:rFonts w:ascii="Arial" w:hAnsi="Arial" w:cs="Arial"/>
          <w:i/>
        </w:rPr>
      </w:pPr>
    </w:p>
    <w:p w:rsidR="00451176" w:rsidRDefault="00451176" w:rsidP="00451176">
      <w:pPr>
        <w:numPr>
          <w:ilvl w:val="0"/>
          <w:numId w:val="20"/>
        </w:numPr>
        <w:spacing w:after="0" w:line="240" w:lineRule="auto"/>
        <w:ind w:firstLine="66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odpadkové koše,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které jsou umístěny na veřejných prostranstvích v obci, sloužící pro  </w:t>
      </w:r>
    </w:p>
    <w:p w:rsidR="00451176" w:rsidRDefault="00451176" w:rsidP="00451176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odkládání drobného směsného komunálního odpadu.</w:t>
      </w:r>
    </w:p>
    <w:p w:rsidR="00451176" w:rsidRDefault="00451176" w:rsidP="00451176">
      <w:pPr>
        <w:jc w:val="both"/>
        <w:rPr>
          <w:rFonts w:ascii="Arial" w:hAnsi="Arial" w:cs="Arial"/>
        </w:rPr>
      </w:pPr>
    </w:p>
    <w:p w:rsidR="00451176" w:rsidRDefault="00451176" w:rsidP="00451176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Soustřeďování směsného komunálního odpadu podléhá požadavkům stanoveným v čl. 3 odst. 4 a 5.</w:t>
      </w:r>
    </w:p>
    <w:p w:rsidR="00451176" w:rsidRDefault="00451176" w:rsidP="004511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7</w:t>
      </w:r>
    </w:p>
    <w:p w:rsidR="00451176" w:rsidRDefault="00451176" w:rsidP="004511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Nakládání s komunálním odpadem vznikajícím na území městyse při činnosti právnických a podnikajících fyzických osob</w:t>
      </w:r>
    </w:p>
    <w:p w:rsidR="00451176" w:rsidRDefault="00451176" w:rsidP="00451176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Právnické a podnikající fyzické osoby zapojené do obecního systému na základě smlouvy s městysem komunální odpad dle čl. 2 odst. 1 písm. a), b), c), d), e), f), g), h), i), j) předávají do popelnic u svých provozoven.</w:t>
      </w:r>
    </w:p>
    <w:p w:rsidR="00451176" w:rsidRDefault="00451176" w:rsidP="00451176">
      <w:pPr>
        <w:jc w:val="both"/>
        <w:rPr>
          <w:rFonts w:ascii="Arial" w:hAnsi="Arial" w:cs="Arial"/>
        </w:rPr>
      </w:pPr>
    </w:p>
    <w:p w:rsidR="00451176" w:rsidRDefault="00451176" w:rsidP="00451176">
      <w:pPr>
        <w:numPr>
          <w:ilvl w:val="0"/>
          <w:numId w:val="2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Výše úhrady za zapojení do obecního systému se stanoví dle kapacity soustřeďovacích prostředků.</w:t>
      </w:r>
    </w:p>
    <w:p w:rsidR="00451176" w:rsidRDefault="00451176" w:rsidP="00451176">
      <w:p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</w:p>
    <w:p w:rsidR="00451176" w:rsidRDefault="00451176" w:rsidP="00451176">
      <w:pPr>
        <w:numPr>
          <w:ilvl w:val="0"/>
          <w:numId w:val="21"/>
        </w:numPr>
        <w:tabs>
          <w:tab w:val="num" w:pos="709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Úhrada se vybírá jednorázově a to na základě vystavené faktury převodem na účet, nebo</w:t>
      </w:r>
    </w:p>
    <w:p w:rsidR="00451176" w:rsidRDefault="00451176" w:rsidP="00451176">
      <w:pPr>
        <w:tabs>
          <w:tab w:val="num" w:pos="709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v hotovosti do pokladny.</w:t>
      </w:r>
    </w:p>
    <w:p w:rsidR="00451176" w:rsidRDefault="00451176" w:rsidP="00451176">
      <w:pPr>
        <w:spacing w:after="0" w:line="240" w:lineRule="auto"/>
        <w:ind w:left="360"/>
        <w:rPr>
          <w:rFonts w:ascii="Arial" w:hAnsi="Arial" w:cs="Arial"/>
          <w:b/>
        </w:rPr>
      </w:pPr>
    </w:p>
    <w:p w:rsidR="00451176" w:rsidRDefault="00451176" w:rsidP="004511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8</w:t>
      </w:r>
    </w:p>
    <w:p w:rsidR="00451176" w:rsidRDefault="00451176" w:rsidP="004511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Komunitní kompostování</w:t>
      </w:r>
    </w:p>
    <w:p w:rsidR="00451176" w:rsidRDefault="00451176" w:rsidP="00451176">
      <w:pPr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Komunitní kompostování je systém soustřeďování rostlinných zbytků z údržby zeleně, zahrad a domácností z území městyse, jejich úprava a následné zpracování v komunitní kompostárně na kompost³.</w:t>
      </w:r>
    </w:p>
    <w:p w:rsidR="00451176" w:rsidRDefault="00451176" w:rsidP="00451176">
      <w:pPr>
        <w:spacing w:after="0" w:line="240" w:lineRule="auto"/>
        <w:jc w:val="both"/>
        <w:rPr>
          <w:rFonts w:ascii="Arial" w:hAnsi="Arial" w:cs="Arial"/>
        </w:rPr>
      </w:pPr>
    </w:p>
    <w:p w:rsidR="00451176" w:rsidRDefault="00451176" w:rsidP="00451176">
      <w:pPr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Rostlinné zbytky z údržby zeleně, zahrad a domácností, ovoce a zelenina ze zahrad a kuchyní, drny se zeminou, rostliny a jejich zbytky neznečištěné chemickými látkami, které budou využity v rámci komunitního kompostování, lze předávat v komunitní kompostárně ve Štěpánově nad Svratkou u silnice I/19.</w:t>
      </w:r>
      <w:r>
        <w:rPr>
          <w:rFonts w:ascii="Arial" w:hAnsi="Arial" w:cs="Arial"/>
          <w:b/>
        </w:rPr>
        <w:t xml:space="preserve">                                    </w:t>
      </w:r>
    </w:p>
    <w:p w:rsidR="00451176" w:rsidRDefault="00451176" w:rsidP="00451176">
      <w:pPr>
        <w:spacing w:after="0" w:line="240" w:lineRule="auto"/>
        <w:ind w:left="360"/>
        <w:rPr>
          <w:rFonts w:ascii="Arial" w:hAnsi="Arial" w:cs="Arial"/>
          <w:b/>
        </w:rPr>
      </w:pPr>
    </w:p>
    <w:p w:rsidR="00451176" w:rsidRDefault="00451176" w:rsidP="00451176">
      <w:pPr>
        <w:spacing w:after="0" w:line="240" w:lineRule="auto"/>
        <w:ind w:left="360"/>
        <w:rPr>
          <w:rFonts w:ascii="Arial" w:hAnsi="Arial" w:cs="Arial"/>
          <w:b/>
        </w:rPr>
      </w:pPr>
    </w:p>
    <w:p w:rsidR="00451176" w:rsidRDefault="00451176" w:rsidP="00451176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Čl. 9</w:t>
      </w:r>
    </w:p>
    <w:p w:rsidR="00451176" w:rsidRDefault="00451176" w:rsidP="00451176">
      <w:pPr>
        <w:spacing w:after="0" w:line="240" w:lineRule="auto"/>
        <w:ind w:left="360"/>
        <w:rPr>
          <w:rFonts w:ascii="Arial" w:hAnsi="Arial" w:cs="Arial"/>
          <w:b/>
        </w:rPr>
      </w:pPr>
    </w:p>
    <w:p w:rsidR="00451176" w:rsidRDefault="00451176" w:rsidP="004511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Nakládání  se stavebním  a demoličním odpadem</w:t>
      </w:r>
    </w:p>
    <w:p w:rsidR="00451176" w:rsidRDefault="00451176" w:rsidP="00451176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Stavebním odpadem a demoličním odpadem se rozumí odpad vznikající při stavebních a demoličních činnostech nepodnikajících fyzických osob. Stavební a demoliční  odpad není odpadem komunálním.</w:t>
      </w:r>
    </w:p>
    <w:p w:rsidR="00451176" w:rsidRDefault="00451176" w:rsidP="00451176">
      <w:pPr>
        <w:jc w:val="both"/>
        <w:rPr>
          <w:rFonts w:ascii="Arial" w:hAnsi="Arial" w:cs="Arial"/>
        </w:rPr>
      </w:pPr>
    </w:p>
    <w:p w:rsidR="00451176" w:rsidRDefault="00451176" w:rsidP="00451176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Pro odložení stavebního odpadu je možné objednat na TS města, a.s. v Bystřici nad Pernštejnem kontejner na stavební odpad, který bude přistaven a odvezen za úplatu. Fyzické osoby mohou předávat stavební a demoliční odpad bezúplatně na TS města, a.s. v Bystřici nad Pernštejnem v množství maximálně 300 kg na osobu za rok.</w:t>
      </w:r>
    </w:p>
    <w:p w:rsidR="00451176" w:rsidRDefault="00451176" w:rsidP="0045117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51176" w:rsidRDefault="00451176" w:rsidP="00451176">
      <w:pPr>
        <w:spacing w:after="0" w:line="240" w:lineRule="auto"/>
        <w:rPr>
          <w:rFonts w:ascii="Arial" w:hAnsi="Arial" w:cs="Arial"/>
        </w:rPr>
      </w:pPr>
    </w:p>
    <w:p w:rsidR="00451176" w:rsidRDefault="00451176" w:rsidP="00451176">
      <w:pPr>
        <w:spacing w:after="0" w:line="240" w:lineRule="auto"/>
        <w:rPr>
          <w:rFonts w:ascii="Arial" w:hAnsi="Arial" w:cs="Arial"/>
        </w:rPr>
      </w:pPr>
    </w:p>
    <w:p w:rsidR="00451176" w:rsidRDefault="00451176" w:rsidP="00451176">
      <w:pPr>
        <w:spacing w:after="0" w:line="240" w:lineRule="auto"/>
        <w:rPr>
          <w:rFonts w:ascii="Arial" w:hAnsi="Arial" w:cs="Arial"/>
          <w:b/>
        </w:rPr>
      </w:pPr>
    </w:p>
    <w:p w:rsidR="00451176" w:rsidRDefault="00451176" w:rsidP="004511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10</w:t>
      </w:r>
    </w:p>
    <w:p w:rsidR="00451176" w:rsidRDefault="00451176" w:rsidP="004511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:rsidR="00451176" w:rsidRDefault="00451176" w:rsidP="00451176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Zrušuje se Obecně závazná vyhláška městyse Štěpánov nad Svratkou č. 2/2019 o stanovení systému shromažďování, sběru, přepravy, třídění, využívání a odstraňování komunálních odpadů a nakládání se stavebním odpadem na území městyse Štěpánov nad Svratkou ze dne 12.12.2019.</w:t>
      </w:r>
    </w:p>
    <w:p w:rsidR="00451176" w:rsidRDefault="00451176" w:rsidP="00451176">
      <w:pPr>
        <w:jc w:val="both"/>
        <w:rPr>
          <w:rFonts w:ascii="Arial" w:hAnsi="Arial" w:cs="Arial"/>
        </w:rPr>
      </w:pPr>
    </w:p>
    <w:p w:rsidR="00451176" w:rsidRDefault="00451176" w:rsidP="004511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11</w:t>
      </w:r>
    </w:p>
    <w:p w:rsidR="00451176" w:rsidRDefault="00451176" w:rsidP="004511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451176" w:rsidRDefault="00451176" w:rsidP="00451176">
      <w:pPr>
        <w:jc w:val="both"/>
        <w:rPr>
          <w:rFonts w:ascii="Arial" w:hAnsi="Arial" w:cs="Arial"/>
        </w:rPr>
      </w:pPr>
    </w:p>
    <w:p w:rsidR="00451176" w:rsidRDefault="00451176" w:rsidP="00451176">
      <w:pPr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15. dnem po dni vyhlášení.</w:t>
      </w:r>
    </w:p>
    <w:p w:rsidR="00451176" w:rsidRDefault="00451176" w:rsidP="00451176">
      <w:pPr>
        <w:tabs>
          <w:tab w:val="num" w:pos="540"/>
        </w:tabs>
        <w:ind w:left="540"/>
        <w:jc w:val="both"/>
        <w:rPr>
          <w:rFonts w:ascii="Arial" w:hAnsi="Arial" w:cs="Arial"/>
        </w:rPr>
      </w:pPr>
    </w:p>
    <w:p w:rsidR="00451176" w:rsidRDefault="00451176" w:rsidP="00451176">
      <w:pPr>
        <w:rPr>
          <w:rFonts w:ascii="Arial" w:hAnsi="Arial" w:cs="Arial"/>
        </w:rPr>
      </w:pPr>
    </w:p>
    <w:p w:rsidR="00451176" w:rsidRDefault="00451176" w:rsidP="00451176">
      <w:pPr>
        <w:rPr>
          <w:rFonts w:ascii="Arial" w:hAnsi="Arial" w:cs="Arial"/>
          <w:bCs/>
          <w:i/>
        </w:rPr>
      </w:pPr>
    </w:p>
    <w:p w:rsidR="00451176" w:rsidRDefault="00451176" w:rsidP="0045117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………………...……………….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          …………………………..……....</w:t>
      </w:r>
    </w:p>
    <w:p w:rsidR="00451176" w:rsidRDefault="00451176" w:rsidP="00451176">
      <w:pPr>
        <w:ind w:left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Milan Opatřil   v.r.                                                             PaedDr. Šárka Kunčíková v.r.</w:t>
      </w:r>
    </w:p>
    <w:p w:rsidR="00451176" w:rsidRDefault="00451176" w:rsidP="00451176">
      <w:pPr>
        <w:ind w:left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místostarosta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starostka</w:t>
      </w:r>
    </w:p>
    <w:p w:rsidR="00451176" w:rsidRDefault="00451176" w:rsidP="00451176">
      <w:pPr>
        <w:rPr>
          <w:rFonts w:ascii="Arial" w:hAnsi="Arial" w:cs="Arial"/>
        </w:rPr>
      </w:pPr>
    </w:p>
    <w:p w:rsidR="00451176" w:rsidRDefault="00451176" w:rsidP="00451176">
      <w:pPr>
        <w:rPr>
          <w:rFonts w:ascii="Arial" w:hAnsi="Arial" w:cs="Arial"/>
        </w:rPr>
      </w:pPr>
    </w:p>
    <w:p w:rsidR="00451176" w:rsidRDefault="00451176" w:rsidP="00451176">
      <w:pPr>
        <w:rPr>
          <w:rFonts w:ascii="Arial" w:hAnsi="Arial" w:cs="Arial"/>
        </w:rPr>
      </w:pPr>
    </w:p>
    <w:p w:rsidR="00451176" w:rsidRDefault="00451176" w:rsidP="00451176">
      <w:pPr>
        <w:rPr>
          <w:rFonts w:ascii="Arial" w:hAnsi="Arial" w:cs="Arial"/>
        </w:rPr>
      </w:pPr>
    </w:p>
    <w:p w:rsidR="00451176" w:rsidRDefault="00451176" w:rsidP="00451176">
      <w:pPr>
        <w:rPr>
          <w:rFonts w:ascii="Arial" w:hAnsi="Arial" w:cs="Arial"/>
        </w:rPr>
      </w:pPr>
      <w:r>
        <w:rPr>
          <w:rFonts w:ascii="Arial" w:hAnsi="Arial" w:cs="Arial"/>
        </w:rPr>
        <w:t>Vyvěšeno na úřední desce úřadu městyse dne: 19.12.2024</w:t>
      </w:r>
    </w:p>
    <w:p w:rsidR="00451176" w:rsidRDefault="00451176" w:rsidP="00451176">
      <w:pPr>
        <w:rPr>
          <w:rFonts w:ascii="Arial" w:hAnsi="Arial" w:cs="Arial"/>
        </w:rPr>
      </w:pPr>
      <w:r>
        <w:rPr>
          <w:rFonts w:ascii="Arial" w:hAnsi="Arial" w:cs="Arial"/>
        </w:rPr>
        <w:t>Sejmuto z úřední des</w:t>
      </w:r>
      <w:r w:rsidR="00D35985">
        <w:rPr>
          <w:rFonts w:ascii="Arial" w:hAnsi="Arial" w:cs="Arial"/>
        </w:rPr>
        <w:t xml:space="preserve">ky úřadu městyse dne: </w:t>
      </w:r>
    </w:p>
    <w:p w:rsidR="00451176" w:rsidRDefault="00451176" w:rsidP="00451176">
      <w:pPr>
        <w:spacing w:line="240" w:lineRule="auto"/>
        <w:jc w:val="both"/>
        <w:rPr>
          <w:rFonts w:ascii="Times New Roman" w:hAnsi="Times New Roman"/>
        </w:rPr>
      </w:pPr>
    </w:p>
    <w:p w:rsidR="00451176" w:rsidRDefault="00451176" w:rsidP="00451176">
      <w:pPr>
        <w:spacing w:line="240" w:lineRule="auto"/>
        <w:jc w:val="both"/>
        <w:rPr>
          <w:rFonts w:ascii="Times New Roman" w:hAnsi="Times New Roman"/>
        </w:rPr>
      </w:pPr>
    </w:p>
    <w:p w:rsidR="00451176" w:rsidRDefault="00451176" w:rsidP="00451176">
      <w:pPr>
        <w:spacing w:line="240" w:lineRule="auto"/>
        <w:jc w:val="both"/>
        <w:rPr>
          <w:rFonts w:ascii="Times New Roman" w:hAnsi="Times New Roman"/>
        </w:rPr>
      </w:pPr>
    </w:p>
    <w:p w:rsidR="00451176" w:rsidRDefault="00451176" w:rsidP="00451176">
      <w:pPr>
        <w:spacing w:line="240" w:lineRule="auto"/>
        <w:jc w:val="both"/>
        <w:rPr>
          <w:rFonts w:ascii="Times New Roman" w:hAnsi="Times New Roman"/>
        </w:rPr>
      </w:pPr>
    </w:p>
    <w:p w:rsidR="00451176" w:rsidRDefault="00451176" w:rsidP="00451176">
      <w:pPr>
        <w:spacing w:line="240" w:lineRule="auto"/>
        <w:jc w:val="both"/>
        <w:rPr>
          <w:rFonts w:ascii="Times New Roman" w:hAnsi="Times New Roman"/>
        </w:rPr>
      </w:pPr>
    </w:p>
    <w:p w:rsidR="00451176" w:rsidRDefault="00451176" w:rsidP="00451176">
      <w:pPr>
        <w:spacing w:line="240" w:lineRule="auto"/>
        <w:jc w:val="both"/>
        <w:rPr>
          <w:rFonts w:ascii="Times New Roman" w:hAnsi="Times New Roman"/>
        </w:rPr>
      </w:pPr>
    </w:p>
    <w:p w:rsidR="00451176" w:rsidRDefault="00451176" w:rsidP="00451176">
      <w:pPr>
        <w:spacing w:line="240" w:lineRule="auto"/>
        <w:jc w:val="both"/>
        <w:rPr>
          <w:rFonts w:ascii="Times New Roman" w:hAnsi="Times New Roman"/>
        </w:rPr>
      </w:pPr>
    </w:p>
    <w:p w:rsidR="00451176" w:rsidRDefault="00451176" w:rsidP="00451176">
      <w:pPr>
        <w:spacing w:line="240" w:lineRule="auto"/>
        <w:jc w:val="both"/>
        <w:rPr>
          <w:rFonts w:ascii="Times New Roman" w:hAnsi="Times New Roman"/>
        </w:rPr>
      </w:pPr>
    </w:p>
    <w:p w:rsidR="00451176" w:rsidRDefault="00451176" w:rsidP="00451176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/>
        </w:rPr>
      </w:pPr>
    </w:p>
    <w:p w:rsidR="00451176" w:rsidRDefault="00451176" w:rsidP="00451176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¹ § 61 zákona o odpadech</w:t>
      </w:r>
    </w:p>
    <w:p w:rsidR="00451176" w:rsidRDefault="00451176" w:rsidP="00451176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² § 60 zákona o odpadech</w:t>
      </w:r>
    </w:p>
    <w:p w:rsidR="00451176" w:rsidRDefault="00451176" w:rsidP="00451176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³ § 65 zákona o odpadech</w:t>
      </w:r>
    </w:p>
    <w:p w:rsidR="00451176" w:rsidRDefault="00451176" w:rsidP="00451176">
      <w:pPr>
        <w:spacing w:line="240" w:lineRule="auto"/>
        <w:jc w:val="both"/>
        <w:rPr>
          <w:rFonts w:ascii="Times New Roman" w:hAnsi="Times New Roman"/>
        </w:rPr>
      </w:pPr>
    </w:p>
    <w:p w:rsidR="005268BF" w:rsidRPr="0090650A" w:rsidRDefault="005268BF" w:rsidP="0090650A"/>
    <w:sectPr w:rsidR="005268BF" w:rsidRPr="0090650A" w:rsidSect="00903D9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04B" w:rsidRDefault="002C304B" w:rsidP="00273F7C">
      <w:pPr>
        <w:spacing w:after="0" w:line="240" w:lineRule="auto"/>
      </w:pPr>
      <w:r>
        <w:separator/>
      </w:r>
    </w:p>
  </w:endnote>
  <w:endnote w:type="continuationSeparator" w:id="0">
    <w:p w:rsidR="002C304B" w:rsidRDefault="002C304B" w:rsidP="00273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F7C" w:rsidRDefault="00D0142E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1049">
      <w:rPr>
        <w:noProof/>
      </w:rPr>
      <w:t>6</w:t>
    </w:r>
    <w:r>
      <w:fldChar w:fldCharType="end"/>
    </w:r>
  </w:p>
  <w:p w:rsidR="00273F7C" w:rsidRDefault="00273F7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04B" w:rsidRDefault="002C304B" w:rsidP="00273F7C">
      <w:pPr>
        <w:spacing w:after="0" w:line="240" w:lineRule="auto"/>
      </w:pPr>
      <w:r>
        <w:separator/>
      </w:r>
    </w:p>
  </w:footnote>
  <w:footnote w:type="continuationSeparator" w:id="0">
    <w:p w:rsidR="002C304B" w:rsidRDefault="002C304B" w:rsidP="00273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5C5855"/>
    <w:multiLevelType w:val="hybridMultilevel"/>
    <w:tmpl w:val="535667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0707D4"/>
    <w:multiLevelType w:val="hybridMultilevel"/>
    <w:tmpl w:val="D1FA1C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C740CBB"/>
    <w:multiLevelType w:val="hybridMultilevel"/>
    <w:tmpl w:val="D8F25314"/>
    <w:lvl w:ilvl="0" w:tplc="D5747CA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F53D12"/>
    <w:multiLevelType w:val="hybridMultilevel"/>
    <w:tmpl w:val="FBE05E2E"/>
    <w:lvl w:ilvl="0" w:tplc="55AAF51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EE33C15"/>
    <w:multiLevelType w:val="hybridMultilevel"/>
    <w:tmpl w:val="3F0E7046"/>
    <w:lvl w:ilvl="0" w:tplc="A54609AA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66311B"/>
    <w:multiLevelType w:val="hybridMultilevel"/>
    <w:tmpl w:val="77683D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B458F1"/>
    <w:multiLevelType w:val="hybridMultilevel"/>
    <w:tmpl w:val="8A80EB6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C43052"/>
    <w:multiLevelType w:val="hybridMultilevel"/>
    <w:tmpl w:val="9FACF18C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A2523B"/>
    <w:multiLevelType w:val="hybridMultilevel"/>
    <w:tmpl w:val="3C4203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113002"/>
    <w:multiLevelType w:val="hybridMultilevel"/>
    <w:tmpl w:val="B07406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417BC6"/>
    <w:multiLevelType w:val="hybridMultilevel"/>
    <w:tmpl w:val="1B780FE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A90281"/>
    <w:multiLevelType w:val="hybridMultilevel"/>
    <w:tmpl w:val="F4388F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9F2489"/>
    <w:multiLevelType w:val="hybridMultilevel"/>
    <w:tmpl w:val="E5C673AE"/>
    <w:lvl w:ilvl="0" w:tplc="3A682AD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C50BB3"/>
    <w:multiLevelType w:val="hybridMultilevel"/>
    <w:tmpl w:val="4C105CB2"/>
    <w:lvl w:ilvl="0" w:tplc="A08CC6E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>
    <w:nsid w:val="5BD00D07"/>
    <w:multiLevelType w:val="hybridMultilevel"/>
    <w:tmpl w:val="81981362"/>
    <w:lvl w:ilvl="0" w:tplc="A9189564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EF38FA"/>
    <w:multiLevelType w:val="hybridMultilevel"/>
    <w:tmpl w:val="66205816"/>
    <w:lvl w:ilvl="0" w:tplc="D69CD082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4C65BAA"/>
    <w:multiLevelType w:val="hybridMultilevel"/>
    <w:tmpl w:val="A19C8D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9423A1"/>
    <w:multiLevelType w:val="hybridMultilevel"/>
    <w:tmpl w:val="7AD602F4"/>
    <w:lvl w:ilvl="0" w:tplc="9C420F2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310039C"/>
    <w:multiLevelType w:val="hybridMultilevel"/>
    <w:tmpl w:val="83F6166A"/>
    <w:lvl w:ilvl="0" w:tplc="D3643E4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5B4AC9"/>
    <w:multiLevelType w:val="hybridMultilevel"/>
    <w:tmpl w:val="DE2CD9D8"/>
    <w:lvl w:ilvl="0" w:tplc="D19CCB66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55A46DA"/>
    <w:multiLevelType w:val="hybridMultilevel"/>
    <w:tmpl w:val="B352C7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1A0382"/>
    <w:multiLevelType w:val="hybridMultilevel"/>
    <w:tmpl w:val="17A2FA88"/>
    <w:lvl w:ilvl="0" w:tplc="E5766982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21"/>
  </w:num>
  <w:num w:numId="25">
    <w:abstractNumId w:val="17"/>
  </w:num>
  <w:num w:numId="26">
    <w:abstractNumId w:val="16"/>
  </w:num>
  <w:num w:numId="27">
    <w:abstractNumId w:val="14"/>
  </w:num>
  <w:num w:numId="28">
    <w:abstractNumId w:val="3"/>
  </w:num>
  <w:num w:numId="29">
    <w:abstractNumId w:val="10"/>
  </w:num>
  <w:num w:numId="30">
    <w:abstractNumId w:val="12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A3"/>
    <w:rsid w:val="00005F0B"/>
    <w:rsid w:val="00025BF5"/>
    <w:rsid w:val="00030C0B"/>
    <w:rsid w:val="00035E55"/>
    <w:rsid w:val="0006742F"/>
    <w:rsid w:val="00092BC3"/>
    <w:rsid w:val="000973A4"/>
    <w:rsid w:val="000E1220"/>
    <w:rsid w:val="000F7498"/>
    <w:rsid w:val="0013120B"/>
    <w:rsid w:val="0014430C"/>
    <w:rsid w:val="0014730E"/>
    <w:rsid w:val="00161C62"/>
    <w:rsid w:val="00181224"/>
    <w:rsid w:val="00197E45"/>
    <w:rsid w:val="001E0042"/>
    <w:rsid w:val="001F49FA"/>
    <w:rsid w:val="002038C3"/>
    <w:rsid w:val="00233489"/>
    <w:rsid w:val="0026463A"/>
    <w:rsid w:val="00273F7C"/>
    <w:rsid w:val="002A1B0A"/>
    <w:rsid w:val="002A73FE"/>
    <w:rsid w:val="002C304B"/>
    <w:rsid w:val="002E3254"/>
    <w:rsid w:val="002F3E78"/>
    <w:rsid w:val="003B6788"/>
    <w:rsid w:val="003C0081"/>
    <w:rsid w:val="003C164A"/>
    <w:rsid w:val="003E2E75"/>
    <w:rsid w:val="00404E0D"/>
    <w:rsid w:val="00411121"/>
    <w:rsid w:val="00417267"/>
    <w:rsid w:val="00451176"/>
    <w:rsid w:val="004872DA"/>
    <w:rsid w:val="004D699B"/>
    <w:rsid w:val="005268BF"/>
    <w:rsid w:val="005428C0"/>
    <w:rsid w:val="005736AF"/>
    <w:rsid w:val="005771FD"/>
    <w:rsid w:val="005953B7"/>
    <w:rsid w:val="005A1F96"/>
    <w:rsid w:val="005A60C6"/>
    <w:rsid w:val="005A7EA3"/>
    <w:rsid w:val="005F07CE"/>
    <w:rsid w:val="005F525A"/>
    <w:rsid w:val="00630578"/>
    <w:rsid w:val="006569AF"/>
    <w:rsid w:val="00687FDD"/>
    <w:rsid w:val="006B78D5"/>
    <w:rsid w:val="006C44F8"/>
    <w:rsid w:val="007035E5"/>
    <w:rsid w:val="00707CB3"/>
    <w:rsid w:val="00713405"/>
    <w:rsid w:val="00750781"/>
    <w:rsid w:val="00771A33"/>
    <w:rsid w:val="00771B71"/>
    <w:rsid w:val="007914FB"/>
    <w:rsid w:val="00793A9F"/>
    <w:rsid w:val="007A1C3A"/>
    <w:rsid w:val="007E6924"/>
    <w:rsid w:val="00872576"/>
    <w:rsid w:val="008D304C"/>
    <w:rsid w:val="00903D95"/>
    <w:rsid w:val="0090601A"/>
    <w:rsid w:val="0090650A"/>
    <w:rsid w:val="009370DC"/>
    <w:rsid w:val="00940709"/>
    <w:rsid w:val="00963667"/>
    <w:rsid w:val="00977F34"/>
    <w:rsid w:val="0098659C"/>
    <w:rsid w:val="00991FE8"/>
    <w:rsid w:val="009E4C5E"/>
    <w:rsid w:val="009F153D"/>
    <w:rsid w:val="00A05395"/>
    <w:rsid w:val="00A2108E"/>
    <w:rsid w:val="00A42D97"/>
    <w:rsid w:val="00A44FCD"/>
    <w:rsid w:val="00A56A08"/>
    <w:rsid w:val="00A609E4"/>
    <w:rsid w:val="00A870A4"/>
    <w:rsid w:val="00AA12A4"/>
    <w:rsid w:val="00AD32B4"/>
    <w:rsid w:val="00AF1EB9"/>
    <w:rsid w:val="00B04285"/>
    <w:rsid w:val="00B4525E"/>
    <w:rsid w:val="00B87A7B"/>
    <w:rsid w:val="00BC1C25"/>
    <w:rsid w:val="00C542EB"/>
    <w:rsid w:val="00C57486"/>
    <w:rsid w:val="00CF3A4B"/>
    <w:rsid w:val="00CF46C1"/>
    <w:rsid w:val="00D0142E"/>
    <w:rsid w:val="00D1354B"/>
    <w:rsid w:val="00D24A79"/>
    <w:rsid w:val="00D34E39"/>
    <w:rsid w:val="00D35985"/>
    <w:rsid w:val="00D91049"/>
    <w:rsid w:val="00DA7820"/>
    <w:rsid w:val="00DC63D5"/>
    <w:rsid w:val="00E31E8F"/>
    <w:rsid w:val="00E5565C"/>
    <w:rsid w:val="00E717A6"/>
    <w:rsid w:val="00E81A06"/>
    <w:rsid w:val="00ED276A"/>
    <w:rsid w:val="00F03F4E"/>
    <w:rsid w:val="00F13FF1"/>
    <w:rsid w:val="00F23E36"/>
    <w:rsid w:val="00F92200"/>
    <w:rsid w:val="00FD19B3"/>
    <w:rsid w:val="00FD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3D95"/>
    <w:pPr>
      <w:spacing w:after="200" w:line="276" w:lineRule="auto"/>
    </w:pPr>
    <w:rPr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5A60C6"/>
    <w:pPr>
      <w:keepNext/>
      <w:spacing w:after="0" w:line="240" w:lineRule="auto"/>
      <w:jc w:val="both"/>
      <w:outlineLvl w:val="1"/>
    </w:pPr>
    <w:rPr>
      <w:rFonts w:ascii="Times New Roman" w:hAnsi="Times New Roman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A7EA3"/>
    <w:pPr>
      <w:ind w:left="720"/>
      <w:contextualSpacing/>
    </w:pPr>
  </w:style>
  <w:style w:type="paragraph" w:styleId="Zhlav">
    <w:name w:val="header"/>
    <w:basedOn w:val="Normln"/>
    <w:link w:val="ZhlavChar"/>
    <w:semiHidden/>
    <w:unhideWhenUsed/>
    <w:rsid w:val="00273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semiHidden/>
    <w:rsid w:val="00273F7C"/>
  </w:style>
  <w:style w:type="paragraph" w:styleId="Zpat">
    <w:name w:val="footer"/>
    <w:basedOn w:val="Normln"/>
    <w:link w:val="ZpatChar"/>
    <w:uiPriority w:val="99"/>
    <w:unhideWhenUsed/>
    <w:rsid w:val="00273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3F7C"/>
  </w:style>
  <w:style w:type="character" w:customStyle="1" w:styleId="Nadpis2Char">
    <w:name w:val="Nadpis 2 Char"/>
    <w:link w:val="Nadpis2"/>
    <w:rsid w:val="005A60C6"/>
    <w:rPr>
      <w:rFonts w:ascii="Times New Roman" w:hAnsi="Times New Roman"/>
      <w:sz w:val="24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5A60C6"/>
    <w:pPr>
      <w:spacing w:after="0" w:line="240" w:lineRule="auto"/>
    </w:pPr>
    <w:rPr>
      <w:rFonts w:ascii="Times New Roman" w:hAnsi="Times New Roman"/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5A60C6"/>
    <w:rPr>
      <w:rFonts w:ascii="Times New Roman" w:hAnsi="Times New Roman"/>
      <w:noProof/>
    </w:rPr>
  </w:style>
  <w:style w:type="paragraph" w:styleId="Zkladntext">
    <w:name w:val="Body Text"/>
    <w:basedOn w:val="Normln"/>
    <w:link w:val="ZkladntextChar"/>
    <w:semiHidden/>
    <w:unhideWhenUsed/>
    <w:rsid w:val="005A60C6"/>
    <w:pPr>
      <w:spacing w:after="120" w:line="240" w:lineRule="auto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link w:val="Zkladntext"/>
    <w:semiHidden/>
    <w:rsid w:val="005A60C6"/>
    <w:rPr>
      <w:rFonts w:ascii="Times New Roman" w:hAnsi="Times New Roman"/>
      <w:sz w:val="24"/>
    </w:rPr>
  </w:style>
  <w:style w:type="paragraph" w:styleId="Zkladntextodsazen">
    <w:name w:val="Body Text Indent"/>
    <w:basedOn w:val="Normln"/>
    <w:link w:val="ZkladntextodsazenChar"/>
    <w:semiHidden/>
    <w:unhideWhenUsed/>
    <w:rsid w:val="005A60C6"/>
    <w:pPr>
      <w:spacing w:after="0" w:line="240" w:lineRule="auto"/>
      <w:ind w:left="708" w:firstLine="357"/>
      <w:jc w:val="both"/>
    </w:pPr>
    <w:rPr>
      <w:rFonts w:ascii="Times New Roman" w:hAnsi="Times New Roman"/>
      <w:sz w:val="24"/>
      <w:szCs w:val="20"/>
    </w:rPr>
  </w:style>
  <w:style w:type="character" w:customStyle="1" w:styleId="ZkladntextodsazenChar">
    <w:name w:val="Základní text odsazený Char"/>
    <w:link w:val="Zkladntextodsazen"/>
    <w:semiHidden/>
    <w:rsid w:val="005A60C6"/>
    <w:rPr>
      <w:rFonts w:ascii="Times New Roman" w:hAnsi="Times New Roman"/>
      <w:sz w:val="24"/>
    </w:rPr>
  </w:style>
  <w:style w:type="paragraph" w:styleId="Zkladntextodsazen2">
    <w:name w:val="Body Text Indent 2"/>
    <w:basedOn w:val="Normln"/>
    <w:link w:val="Zkladntextodsazen2Char"/>
    <w:unhideWhenUsed/>
    <w:rsid w:val="005A60C6"/>
    <w:pPr>
      <w:spacing w:after="0" w:line="240" w:lineRule="auto"/>
      <w:ind w:left="708" w:firstLine="360"/>
      <w:jc w:val="both"/>
    </w:pPr>
    <w:rPr>
      <w:rFonts w:ascii="Times New Roman" w:hAnsi="Times New Roman"/>
      <w:bCs/>
      <w:sz w:val="24"/>
      <w:szCs w:val="20"/>
    </w:rPr>
  </w:style>
  <w:style w:type="character" w:customStyle="1" w:styleId="Zkladntextodsazen2Char">
    <w:name w:val="Základní text odsazený 2 Char"/>
    <w:link w:val="Zkladntextodsazen2"/>
    <w:rsid w:val="005A60C6"/>
    <w:rPr>
      <w:rFonts w:ascii="Times New Roman" w:hAnsi="Times New Roman"/>
      <w:bCs/>
      <w:sz w:val="24"/>
    </w:rPr>
  </w:style>
  <w:style w:type="paragraph" w:customStyle="1" w:styleId="NormlnIMP">
    <w:name w:val="Normální_IMP"/>
    <w:basedOn w:val="Normln"/>
    <w:rsid w:val="005A60C6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hAnsi="Times New Roman"/>
      <w:sz w:val="24"/>
      <w:szCs w:val="20"/>
    </w:rPr>
  </w:style>
  <w:style w:type="character" w:styleId="Znakapoznpodarou">
    <w:name w:val="footnote reference"/>
    <w:semiHidden/>
    <w:unhideWhenUsed/>
    <w:rsid w:val="005A60C6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1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312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3D95"/>
    <w:pPr>
      <w:spacing w:after="200" w:line="276" w:lineRule="auto"/>
    </w:pPr>
    <w:rPr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5A60C6"/>
    <w:pPr>
      <w:keepNext/>
      <w:spacing w:after="0" w:line="240" w:lineRule="auto"/>
      <w:jc w:val="both"/>
      <w:outlineLvl w:val="1"/>
    </w:pPr>
    <w:rPr>
      <w:rFonts w:ascii="Times New Roman" w:hAnsi="Times New Roman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A7EA3"/>
    <w:pPr>
      <w:ind w:left="720"/>
      <w:contextualSpacing/>
    </w:pPr>
  </w:style>
  <w:style w:type="paragraph" w:styleId="Zhlav">
    <w:name w:val="header"/>
    <w:basedOn w:val="Normln"/>
    <w:link w:val="ZhlavChar"/>
    <w:semiHidden/>
    <w:unhideWhenUsed/>
    <w:rsid w:val="00273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semiHidden/>
    <w:rsid w:val="00273F7C"/>
  </w:style>
  <w:style w:type="paragraph" w:styleId="Zpat">
    <w:name w:val="footer"/>
    <w:basedOn w:val="Normln"/>
    <w:link w:val="ZpatChar"/>
    <w:uiPriority w:val="99"/>
    <w:unhideWhenUsed/>
    <w:rsid w:val="00273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3F7C"/>
  </w:style>
  <w:style w:type="character" w:customStyle="1" w:styleId="Nadpis2Char">
    <w:name w:val="Nadpis 2 Char"/>
    <w:link w:val="Nadpis2"/>
    <w:rsid w:val="005A60C6"/>
    <w:rPr>
      <w:rFonts w:ascii="Times New Roman" w:hAnsi="Times New Roman"/>
      <w:sz w:val="24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5A60C6"/>
    <w:pPr>
      <w:spacing w:after="0" w:line="240" w:lineRule="auto"/>
    </w:pPr>
    <w:rPr>
      <w:rFonts w:ascii="Times New Roman" w:hAnsi="Times New Roman"/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5A60C6"/>
    <w:rPr>
      <w:rFonts w:ascii="Times New Roman" w:hAnsi="Times New Roman"/>
      <w:noProof/>
    </w:rPr>
  </w:style>
  <w:style w:type="paragraph" w:styleId="Zkladntext">
    <w:name w:val="Body Text"/>
    <w:basedOn w:val="Normln"/>
    <w:link w:val="ZkladntextChar"/>
    <w:semiHidden/>
    <w:unhideWhenUsed/>
    <w:rsid w:val="005A60C6"/>
    <w:pPr>
      <w:spacing w:after="120" w:line="240" w:lineRule="auto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link w:val="Zkladntext"/>
    <w:semiHidden/>
    <w:rsid w:val="005A60C6"/>
    <w:rPr>
      <w:rFonts w:ascii="Times New Roman" w:hAnsi="Times New Roman"/>
      <w:sz w:val="24"/>
    </w:rPr>
  </w:style>
  <w:style w:type="paragraph" w:styleId="Zkladntextodsazen">
    <w:name w:val="Body Text Indent"/>
    <w:basedOn w:val="Normln"/>
    <w:link w:val="ZkladntextodsazenChar"/>
    <w:semiHidden/>
    <w:unhideWhenUsed/>
    <w:rsid w:val="005A60C6"/>
    <w:pPr>
      <w:spacing w:after="0" w:line="240" w:lineRule="auto"/>
      <w:ind w:left="708" w:firstLine="357"/>
      <w:jc w:val="both"/>
    </w:pPr>
    <w:rPr>
      <w:rFonts w:ascii="Times New Roman" w:hAnsi="Times New Roman"/>
      <w:sz w:val="24"/>
      <w:szCs w:val="20"/>
    </w:rPr>
  </w:style>
  <w:style w:type="character" w:customStyle="1" w:styleId="ZkladntextodsazenChar">
    <w:name w:val="Základní text odsazený Char"/>
    <w:link w:val="Zkladntextodsazen"/>
    <w:semiHidden/>
    <w:rsid w:val="005A60C6"/>
    <w:rPr>
      <w:rFonts w:ascii="Times New Roman" w:hAnsi="Times New Roman"/>
      <w:sz w:val="24"/>
    </w:rPr>
  </w:style>
  <w:style w:type="paragraph" w:styleId="Zkladntextodsazen2">
    <w:name w:val="Body Text Indent 2"/>
    <w:basedOn w:val="Normln"/>
    <w:link w:val="Zkladntextodsazen2Char"/>
    <w:unhideWhenUsed/>
    <w:rsid w:val="005A60C6"/>
    <w:pPr>
      <w:spacing w:after="0" w:line="240" w:lineRule="auto"/>
      <w:ind w:left="708" w:firstLine="360"/>
      <w:jc w:val="both"/>
    </w:pPr>
    <w:rPr>
      <w:rFonts w:ascii="Times New Roman" w:hAnsi="Times New Roman"/>
      <w:bCs/>
      <w:sz w:val="24"/>
      <w:szCs w:val="20"/>
    </w:rPr>
  </w:style>
  <w:style w:type="character" w:customStyle="1" w:styleId="Zkladntextodsazen2Char">
    <w:name w:val="Základní text odsazený 2 Char"/>
    <w:link w:val="Zkladntextodsazen2"/>
    <w:rsid w:val="005A60C6"/>
    <w:rPr>
      <w:rFonts w:ascii="Times New Roman" w:hAnsi="Times New Roman"/>
      <w:bCs/>
      <w:sz w:val="24"/>
    </w:rPr>
  </w:style>
  <w:style w:type="paragraph" w:customStyle="1" w:styleId="NormlnIMP">
    <w:name w:val="Normální_IMP"/>
    <w:basedOn w:val="Normln"/>
    <w:rsid w:val="005A60C6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hAnsi="Times New Roman"/>
      <w:sz w:val="24"/>
      <w:szCs w:val="20"/>
    </w:rPr>
  </w:style>
  <w:style w:type="character" w:styleId="Znakapoznpodarou">
    <w:name w:val="footnote reference"/>
    <w:semiHidden/>
    <w:unhideWhenUsed/>
    <w:rsid w:val="005A60C6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1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312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3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E94A4-2F24-46DF-8649-E94B4C97D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1142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abc</Company>
  <LinksUpToDate>false</LinksUpToDate>
  <CharactersWithSpaces>7867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Šárka Kunčíková</cp:lastModifiedBy>
  <cp:revision>2</cp:revision>
  <cp:lastPrinted>2019-12-11T11:51:00Z</cp:lastPrinted>
  <dcterms:created xsi:type="dcterms:W3CDTF">2025-02-03T15:27:00Z</dcterms:created>
  <dcterms:modified xsi:type="dcterms:W3CDTF">2025-02-03T15:27:00Z</dcterms:modified>
</cp:coreProperties>
</file>