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580E4" w14:textId="1381DA65" w:rsidR="00337366" w:rsidRDefault="00337366" w:rsidP="00F47674">
      <w:pPr>
        <w:keepNext/>
        <w:spacing w:before="240" w:after="60" w:line="240" w:lineRule="auto"/>
        <w:ind w:left="0" w:firstLine="0"/>
        <w:outlineLvl w:val="0"/>
        <w:rPr>
          <w:rFonts w:ascii="Arial" w:eastAsia="Times New Roman" w:hAnsi="Arial" w:cs="Arial"/>
          <w:b/>
          <w:bCs/>
          <w:kern w:val="32"/>
          <w:sz w:val="40"/>
          <w:szCs w:val="40"/>
          <w:lang w:eastAsia="cs-CZ"/>
        </w:rPr>
      </w:pPr>
      <w:r>
        <w:rPr>
          <w:rFonts w:ascii="Arial" w:eastAsia="Times New Roman" w:hAnsi="Arial" w:cs="Arial"/>
          <w:b/>
          <w:bCs/>
          <w:kern w:val="32"/>
          <w:sz w:val="40"/>
          <w:szCs w:val="40"/>
          <w:lang w:eastAsia="cs-CZ"/>
        </w:rPr>
        <w:t xml:space="preserve">Obecně závazná vyhláška č. </w:t>
      </w:r>
      <w:r w:rsidR="00026916">
        <w:rPr>
          <w:rFonts w:ascii="Arial" w:eastAsia="Times New Roman" w:hAnsi="Arial" w:cs="Arial"/>
          <w:b/>
          <w:bCs/>
          <w:kern w:val="32"/>
          <w:sz w:val="40"/>
          <w:szCs w:val="40"/>
          <w:lang w:eastAsia="cs-CZ"/>
        </w:rPr>
        <w:t>.../</w:t>
      </w:r>
      <w:r>
        <w:rPr>
          <w:rFonts w:ascii="Arial" w:eastAsia="Times New Roman" w:hAnsi="Arial" w:cs="Arial"/>
          <w:b/>
          <w:bCs/>
          <w:kern w:val="32"/>
          <w:sz w:val="40"/>
          <w:szCs w:val="40"/>
          <w:lang w:eastAsia="cs-CZ"/>
        </w:rPr>
        <w:t>20</w:t>
      </w:r>
      <w:r w:rsidR="00B67B95">
        <w:rPr>
          <w:rFonts w:ascii="Arial" w:eastAsia="Times New Roman" w:hAnsi="Arial" w:cs="Arial"/>
          <w:b/>
          <w:bCs/>
          <w:kern w:val="32"/>
          <w:sz w:val="40"/>
          <w:szCs w:val="40"/>
          <w:lang w:eastAsia="cs-CZ"/>
        </w:rPr>
        <w:t>2</w:t>
      </w:r>
      <w:r w:rsidR="00026916">
        <w:rPr>
          <w:rFonts w:ascii="Arial" w:eastAsia="Times New Roman" w:hAnsi="Arial" w:cs="Arial"/>
          <w:b/>
          <w:bCs/>
          <w:kern w:val="32"/>
          <w:sz w:val="40"/>
          <w:szCs w:val="40"/>
          <w:lang w:eastAsia="cs-CZ"/>
        </w:rPr>
        <w:t>5</w:t>
      </w:r>
      <w:r>
        <w:rPr>
          <w:rFonts w:ascii="Arial" w:eastAsia="Times New Roman" w:hAnsi="Arial" w:cs="Arial"/>
          <w:b/>
          <w:bCs/>
          <w:kern w:val="32"/>
          <w:sz w:val="40"/>
          <w:szCs w:val="40"/>
          <w:lang w:eastAsia="cs-CZ"/>
        </w:rPr>
        <w:t>,</w:t>
      </w:r>
    </w:p>
    <w:p w14:paraId="6ACE9021" w14:textId="77777777" w:rsidR="00337366" w:rsidRDefault="00337366" w:rsidP="00F47674">
      <w:pPr>
        <w:spacing w:line="240" w:lineRule="auto"/>
        <w:ind w:left="0" w:firstLine="0"/>
        <w:rPr>
          <w:rFonts w:eastAsia="Times New Roman" w:cs="Times New Roman"/>
          <w:b/>
          <w:sz w:val="24"/>
          <w:szCs w:val="24"/>
          <w:lang w:eastAsia="cs-CZ"/>
        </w:rPr>
      </w:pPr>
    </w:p>
    <w:p w14:paraId="117C3202" w14:textId="0BDA0B17" w:rsidR="00337366" w:rsidRDefault="00337366" w:rsidP="00F47674">
      <w:pPr>
        <w:spacing w:line="240" w:lineRule="auto"/>
        <w:ind w:left="0" w:firstLine="0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kterou se mění a doplňuje obecně závazná vyhláška města Ostravy č. 1</w:t>
      </w:r>
      <w:r w:rsidR="00887801">
        <w:rPr>
          <w:rFonts w:ascii="Arial" w:eastAsia="Times New Roman" w:hAnsi="Arial" w:cs="Arial"/>
          <w:b/>
          <w:sz w:val="24"/>
          <w:szCs w:val="24"/>
          <w:lang w:eastAsia="cs-CZ"/>
        </w:rPr>
        <w:t>0</w:t>
      </w:r>
      <w:r>
        <w:rPr>
          <w:rFonts w:ascii="Arial" w:eastAsia="Times New Roman" w:hAnsi="Arial" w:cs="Arial"/>
          <w:b/>
          <w:sz w:val="24"/>
          <w:szCs w:val="24"/>
          <w:lang w:eastAsia="cs-CZ"/>
        </w:rPr>
        <w:t>/</w:t>
      </w:r>
      <w:r w:rsidR="00887801">
        <w:rPr>
          <w:rFonts w:ascii="Arial" w:eastAsia="Times New Roman" w:hAnsi="Arial" w:cs="Arial"/>
          <w:b/>
          <w:sz w:val="24"/>
          <w:szCs w:val="24"/>
          <w:lang w:eastAsia="cs-CZ"/>
        </w:rPr>
        <w:t>2022,</w:t>
      </w:r>
      <w:r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Statut města Ostravy</w:t>
      </w:r>
    </w:p>
    <w:p w14:paraId="196B39D6" w14:textId="77777777" w:rsidR="00337366" w:rsidRDefault="00337366" w:rsidP="00F47674">
      <w:pPr>
        <w:spacing w:line="240" w:lineRule="auto"/>
        <w:ind w:left="0" w:firstLine="0"/>
        <w:rPr>
          <w:rFonts w:eastAsia="Times New Roman" w:cs="Times New Roman"/>
          <w:b/>
          <w:sz w:val="24"/>
          <w:szCs w:val="24"/>
          <w:lang w:eastAsia="cs-CZ"/>
        </w:rPr>
      </w:pPr>
    </w:p>
    <w:p w14:paraId="41968CA7" w14:textId="7FE23F0D" w:rsidR="00337366" w:rsidRDefault="00337366" w:rsidP="00F67DA6">
      <w:pPr>
        <w:overflowPunct w:val="0"/>
        <w:autoSpaceDE w:val="0"/>
        <w:autoSpaceDN w:val="0"/>
        <w:adjustRightInd w:val="0"/>
        <w:spacing w:line="240" w:lineRule="auto"/>
        <w:ind w:left="0" w:right="-1" w:firstLine="0"/>
        <w:rPr>
          <w:rFonts w:ascii="Arial" w:eastAsia="Times New Roman" w:hAnsi="Arial" w:cs="Arial"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bCs/>
          <w:sz w:val="24"/>
          <w:szCs w:val="24"/>
          <w:lang w:eastAsia="cs-CZ"/>
        </w:rPr>
        <w:t>Zastupitelstvo města se usneslo dne</w:t>
      </w:r>
      <w:r w:rsidR="00070BFB">
        <w:rPr>
          <w:rFonts w:ascii="Arial" w:eastAsia="Times New Roman" w:hAnsi="Arial" w:cs="Arial"/>
          <w:bCs/>
          <w:sz w:val="24"/>
          <w:szCs w:val="24"/>
          <w:lang w:eastAsia="cs-CZ"/>
        </w:rPr>
        <w:t xml:space="preserve"> </w:t>
      </w:r>
      <w:r w:rsidR="007F5645">
        <w:rPr>
          <w:rFonts w:ascii="Arial" w:eastAsia="Times New Roman" w:hAnsi="Arial" w:cs="Arial"/>
          <w:bCs/>
          <w:sz w:val="24"/>
          <w:szCs w:val="24"/>
          <w:lang w:eastAsia="cs-CZ"/>
        </w:rPr>
        <w:t>17. 9. 2025</w:t>
      </w:r>
      <w:r>
        <w:rPr>
          <w:rFonts w:ascii="Arial" w:eastAsia="Times New Roman" w:hAnsi="Arial" w:cs="Arial"/>
          <w:bCs/>
          <w:sz w:val="24"/>
          <w:szCs w:val="24"/>
          <w:lang w:eastAsia="cs-CZ"/>
        </w:rPr>
        <w:t xml:space="preserve"> vydat v souladu s § 84 odst. 2 písm.</w:t>
      </w:r>
      <w:r w:rsidR="007F5645">
        <w:rPr>
          <w:rFonts w:ascii="Arial" w:eastAsia="Times New Roman" w:hAnsi="Arial" w:cs="Arial"/>
          <w:bCs/>
          <w:sz w:val="24"/>
          <w:szCs w:val="24"/>
          <w:lang w:eastAsia="cs-CZ"/>
        </w:rPr>
        <w:t> </w:t>
      </w:r>
      <w:r>
        <w:rPr>
          <w:rFonts w:ascii="Arial" w:eastAsia="Times New Roman" w:hAnsi="Arial" w:cs="Arial"/>
          <w:bCs/>
          <w:sz w:val="24"/>
          <w:szCs w:val="24"/>
          <w:lang w:eastAsia="cs-CZ"/>
        </w:rPr>
        <w:t>h) a §</w:t>
      </w:r>
      <w:r w:rsidR="00F67DA6">
        <w:rPr>
          <w:rFonts w:ascii="Arial" w:eastAsia="Times New Roman" w:hAnsi="Arial" w:cs="Arial"/>
          <w:bCs/>
          <w:sz w:val="24"/>
          <w:szCs w:val="24"/>
          <w:lang w:eastAsia="cs-CZ"/>
        </w:rPr>
        <w:t> </w:t>
      </w:r>
      <w:r>
        <w:rPr>
          <w:rFonts w:ascii="Arial" w:eastAsia="Times New Roman" w:hAnsi="Arial" w:cs="Arial"/>
          <w:bCs/>
          <w:sz w:val="24"/>
          <w:szCs w:val="24"/>
          <w:lang w:eastAsia="cs-CZ"/>
        </w:rPr>
        <w:t>130 zákona č. 128/2000 Sb., o obcích (obecní zřízení), ve znění pozdějších předpisů, tuto obecně závaznou vyhlášku:</w:t>
      </w:r>
    </w:p>
    <w:p w14:paraId="2CA79BF2" w14:textId="16FFF0CD" w:rsidR="00B67B95" w:rsidRDefault="00B67B95" w:rsidP="004E57EA">
      <w:pPr>
        <w:keepNext/>
        <w:spacing w:line="240" w:lineRule="auto"/>
        <w:jc w:val="left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</w:pPr>
    </w:p>
    <w:p w14:paraId="73C5AA42" w14:textId="77777777" w:rsidR="00FC6DF6" w:rsidRPr="004E57EA" w:rsidRDefault="00FC6DF6" w:rsidP="004E57EA">
      <w:pPr>
        <w:keepNext/>
        <w:spacing w:line="240" w:lineRule="auto"/>
        <w:jc w:val="left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</w:pPr>
    </w:p>
    <w:p w14:paraId="35167093" w14:textId="77777777" w:rsidR="002945F4" w:rsidRPr="002945F4" w:rsidRDefault="002945F4" w:rsidP="00F47674">
      <w:pPr>
        <w:spacing w:line="240" w:lineRule="auto"/>
        <w:ind w:left="0" w:firstLine="0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  <w:r w:rsidRPr="002945F4">
        <w:rPr>
          <w:rFonts w:ascii="Arial" w:eastAsia="Times New Roman" w:hAnsi="Arial" w:cs="Arial"/>
          <w:sz w:val="24"/>
          <w:szCs w:val="24"/>
          <w:lang w:eastAsia="cs-CZ"/>
        </w:rPr>
        <w:t>Čl. 1</w:t>
      </w:r>
    </w:p>
    <w:p w14:paraId="38E99331" w14:textId="77777777" w:rsidR="002945F4" w:rsidRPr="002945F4" w:rsidRDefault="002945F4" w:rsidP="00F47674">
      <w:pPr>
        <w:spacing w:line="240" w:lineRule="auto"/>
        <w:ind w:left="0" w:firstLine="0"/>
        <w:rPr>
          <w:rFonts w:ascii="Arial" w:eastAsia="Times New Roman" w:hAnsi="Arial" w:cs="Arial"/>
          <w:lang w:eastAsia="cs-CZ"/>
        </w:rPr>
      </w:pPr>
    </w:p>
    <w:p w14:paraId="03EC6D84" w14:textId="51FB0AF9" w:rsidR="00CF184B" w:rsidRDefault="002945F4" w:rsidP="00CF184B">
      <w:pPr>
        <w:spacing w:line="240" w:lineRule="auto"/>
        <w:ind w:left="0" w:firstLine="0"/>
        <w:rPr>
          <w:rFonts w:ascii="Arial" w:eastAsia="Times New Roman" w:hAnsi="Arial" w:cs="Arial"/>
          <w:sz w:val="24"/>
          <w:szCs w:val="24"/>
          <w:lang w:eastAsia="cs-CZ"/>
        </w:rPr>
      </w:pPr>
      <w:r w:rsidRPr="002945F4">
        <w:rPr>
          <w:rFonts w:ascii="Arial" w:eastAsia="Times New Roman" w:hAnsi="Arial" w:cs="Arial"/>
          <w:sz w:val="24"/>
          <w:szCs w:val="24"/>
          <w:lang w:eastAsia="cs-CZ"/>
        </w:rPr>
        <w:t>Obecně závazná vyhláška č. 1</w:t>
      </w:r>
      <w:r w:rsidR="00CF2D9D">
        <w:rPr>
          <w:rFonts w:ascii="Arial" w:eastAsia="Times New Roman" w:hAnsi="Arial" w:cs="Arial"/>
          <w:sz w:val="24"/>
          <w:szCs w:val="24"/>
          <w:lang w:eastAsia="cs-CZ"/>
        </w:rPr>
        <w:t>0</w:t>
      </w:r>
      <w:r w:rsidRPr="002945F4">
        <w:rPr>
          <w:rFonts w:ascii="Arial" w:eastAsia="Times New Roman" w:hAnsi="Arial" w:cs="Arial"/>
          <w:sz w:val="24"/>
          <w:szCs w:val="24"/>
          <w:lang w:eastAsia="cs-CZ"/>
        </w:rPr>
        <w:t>/</w:t>
      </w:r>
      <w:r w:rsidR="00CF2D9D" w:rsidRPr="002945F4">
        <w:rPr>
          <w:rFonts w:ascii="Arial" w:eastAsia="Times New Roman" w:hAnsi="Arial" w:cs="Arial"/>
          <w:sz w:val="24"/>
          <w:szCs w:val="24"/>
          <w:lang w:eastAsia="cs-CZ"/>
        </w:rPr>
        <w:t>20</w:t>
      </w:r>
      <w:r w:rsidR="00CF2D9D">
        <w:rPr>
          <w:rFonts w:ascii="Arial" w:eastAsia="Times New Roman" w:hAnsi="Arial" w:cs="Arial"/>
          <w:sz w:val="24"/>
          <w:szCs w:val="24"/>
          <w:lang w:eastAsia="cs-CZ"/>
        </w:rPr>
        <w:t>22</w:t>
      </w:r>
      <w:r w:rsidRPr="002945F4">
        <w:rPr>
          <w:rFonts w:ascii="Arial" w:eastAsia="Times New Roman" w:hAnsi="Arial" w:cs="Arial"/>
          <w:sz w:val="24"/>
          <w:szCs w:val="24"/>
          <w:lang w:eastAsia="cs-CZ"/>
        </w:rPr>
        <w:t>, Statut města Ostravy</w:t>
      </w:r>
      <w:r w:rsidR="006374CF">
        <w:rPr>
          <w:rFonts w:ascii="Arial" w:eastAsia="Times New Roman" w:hAnsi="Arial" w:cs="Arial"/>
          <w:sz w:val="24"/>
          <w:szCs w:val="24"/>
          <w:lang w:eastAsia="cs-CZ"/>
        </w:rPr>
        <w:t xml:space="preserve">, </w:t>
      </w:r>
      <w:r w:rsidR="00CF184B" w:rsidRPr="002945F4">
        <w:rPr>
          <w:rFonts w:ascii="Arial" w:eastAsia="Times New Roman" w:hAnsi="Arial" w:cs="Arial"/>
          <w:sz w:val="24"/>
          <w:szCs w:val="24"/>
          <w:lang w:eastAsia="cs-CZ"/>
        </w:rPr>
        <w:t xml:space="preserve">ve znění pozdějších změn a doplňků, se mění a doplňuje takto:  </w:t>
      </w:r>
    </w:p>
    <w:p w14:paraId="0F735326" w14:textId="0F6AFBBC" w:rsidR="00900BEC" w:rsidRDefault="00900BEC" w:rsidP="00F47674">
      <w:pPr>
        <w:spacing w:line="240" w:lineRule="auto"/>
        <w:ind w:left="0" w:firstLine="0"/>
        <w:rPr>
          <w:rFonts w:ascii="Arial" w:eastAsia="Times New Roman" w:hAnsi="Arial" w:cs="Arial"/>
          <w:sz w:val="24"/>
          <w:szCs w:val="24"/>
          <w:lang w:eastAsia="cs-CZ"/>
        </w:rPr>
      </w:pPr>
    </w:p>
    <w:p w14:paraId="2FB76FC6" w14:textId="77777777" w:rsidR="00BC2608" w:rsidRPr="00026916" w:rsidRDefault="00BC2608" w:rsidP="00BC2608">
      <w:pPr>
        <w:ind w:left="1276"/>
        <w:rPr>
          <w:rFonts w:ascii="Arial" w:hAnsi="Arial" w:cs="Arial"/>
          <w:i/>
          <w:iCs/>
          <w:sz w:val="24"/>
        </w:rPr>
      </w:pPr>
    </w:p>
    <w:p w14:paraId="6DEDC7DB" w14:textId="77777777" w:rsidR="00026916" w:rsidRDefault="00026916" w:rsidP="007F5645">
      <w:pPr>
        <w:pStyle w:val="Odstavecseseznamem"/>
        <w:numPr>
          <w:ilvl w:val="0"/>
          <w:numId w:val="3"/>
        </w:numPr>
        <w:spacing w:line="240" w:lineRule="auto"/>
        <w:ind w:left="851" w:hanging="851"/>
        <w:rPr>
          <w:rFonts w:ascii="Arial" w:eastAsia="Calibri" w:hAnsi="Arial" w:cs="Arial"/>
          <w:bCs/>
          <w:sz w:val="24"/>
          <w:szCs w:val="24"/>
          <w14:ligatures w14:val="standardContextual"/>
        </w:rPr>
      </w:pPr>
      <w:r w:rsidRPr="00026916">
        <w:rPr>
          <w:rFonts w:ascii="Arial" w:eastAsia="Calibri" w:hAnsi="Arial" w:cs="Arial"/>
          <w:bCs/>
          <w:sz w:val="24"/>
          <w:szCs w:val="24"/>
          <w14:ligatures w14:val="standardContextual"/>
        </w:rPr>
        <w:t>V článku 7 odst. 3 se na konec písmene a) na nový řádek doplňuje text „Tímto ustanovením písmene a) není dotčeno ustanovení čl. 7 odst. 4 věty druhé,“.</w:t>
      </w:r>
    </w:p>
    <w:p w14:paraId="01075BB1" w14:textId="77777777" w:rsidR="00026916" w:rsidRDefault="00026916" w:rsidP="00026916">
      <w:pPr>
        <w:spacing w:line="240" w:lineRule="auto"/>
        <w:rPr>
          <w:rFonts w:ascii="Arial" w:eastAsia="Calibri" w:hAnsi="Arial" w:cs="Arial"/>
          <w:bCs/>
          <w:sz w:val="24"/>
          <w:szCs w:val="24"/>
          <w14:ligatures w14:val="standardContextual"/>
        </w:rPr>
      </w:pPr>
    </w:p>
    <w:p w14:paraId="2125408F" w14:textId="77777777" w:rsidR="00026916" w:rsidRDefault="00026916" w:rsidP="00026916">
      <w:pPr>
        <w:spacing w:line="240" w:lineRule="auto"/>
        <w:rPr>
          <w:rFonts w:ascii="Arial" w:eastAsia="Calibri" w:hAnsi="Arial" w:cs="Arial"/>
          <w:bCs/>
          <w:sz w:val="24"/>
          <w:szCs w:val="24"/>
          <w14:ligatures w14:val="standardContextual"/>
        </w:rPr>
      </w:pPr>
    </w:p>
    <w:p w14:paraId="407D3F50" w14:textId="77777777" w:rsidR="00026916" w:rsidRPr="00026916" w:rsidRDefault="00026916" w:rsidP="007F5645">
      <w:pPr>
        <w:pStyle w:val="Odstavecseseznamem"/>
        <w:numPr>
          <w:ilvl w:val="0"/>
          <w:numId w:val="3"/>
        </w:numPr>
        <w:spacing w:line="240" w:lineRule="auto"/>
        <w:ind w:left="851" w:hanging="851"/>
        <w:rPr>
          <w:rFonts w:ascii="Arial" w:eastAsia="Calibri" w:hAnsi="Arial" w:cs="Arial"/>
          <w:bCs/>
          <w:sz w:val="24"/>
          <w:szCs w:val="24"/>
          <w14:ligatures w14:val="standardContextual"/>
        </w:rPr>
      </w:pPr>
      <w:bookmarkStart w:id="0" w:name="_Hlk202950336"/>
      <w:r w:rsidRPr="00026916">
        <w:rPr>
          <w:rFonts w:ascii="Arial" w:eastAsia="Calibri" w:hAnsi="Arial" w:cs="Arial"/>
          <w:bCs/>
          <w:sz w:val="24"/>
          <w:szCs w:val="24"/>
          <w14:ligatures w14:val="standardContextual"/>
        </w:rPr>
        <w:t xml:space="preserve">V článku 7 odst. 3 se v písmenu b) před poslední čárku vkládá text </w:t>
      </w:r>
      <w:proofErr w:type="gramStart"/>
      <w:r w:rsidRPr="00026916">
        <w:rPr>
          <w:rFonts w:ascii="Arial" w:eastAsia="Calibri" w:hAnsi="Arial" w:cs="Arial"/>
          <w:bCs/>
          <w:sz w:val="24"/>
          <w:szCs w:val="24"/>
          <w14:ligatures w14:val="standardContextual"/>
        </w:rPr>
        <w:t>„ .</w:t>
      </w:r>
      <w:proofErr w:type="gramEnd"/>
      <w:r w:rsidRPr="00026916">
        <w:rPr>
          <w:rFonts w:ascii="Arial" w:eastAsia="Calibri" w:hAnsi="Arial" w:cs="Arial"/>
          <w:bCs/>
          <w:sz w:val="24"/>
          <w:szCs w:val="24"/>
          <w14:ligatures w14:val="standardContextual"/>
        </w:rPr>
        <w:t xml:space="preserve"> Tímto ustanovením písmene b) není dotčeno ustanovení čl. 7 odst. 4 věty druhé“.</w:t>
      </w:r>
    </w:p>
    <w:p w14:paraId="1FF2B0B0" w14:textId="77777777" w:rsidR="00026916" w:rsidRDefault="00026916" w:rsidP="00026916">
      <w:pPr>
        <w:pStyle w:val="Odstavecseseznamem"/>
        <w:spacing w:line="240" w:lineRule="auto"/>
        <w:ind w:left="851" w:firstLine="0"/>
        <w:rPr>
          <w:rFonts w:ascii="Arial" w:eastAsia="Calibri" w:hAnsi="Arial" w:cs="Arial"/>
          <w:bCs/>
          <w:sz w:val="24"/>
          <w:szCs w:val="24"/>
          <w14:ligatures w14:val="standardContextual"/>
        </w:rPr>
      </w:pPr>
    </w:p>
    <w:p w14:paraId="30DDD221" w14:textId="77777777" w:rsidR="00026916" w:rsidRPr="00026916" w:rsidRDefault="00026916" w:rsidP="00026916">
      <w:pPr>
        <w:pStyle w:val="Odstavecseseznamem"/>
        <w:spacing w:line="240" w:lineRule="auto"/>
        <w:ind w:left="851" w:firstLine="0"/>
        <w:rPr>
          <w:rFonts w:ascii="Arial" w:eastAsia="Calibri" w:hAnsi="Arial" w:cs="Arial"/>
          <w:bCs/>
          <w:sz w:val="24"/>
          <w:szCs w:val="24"/>
          <w14:ligatures w14:val="standardContextual"/>
        </w:rPr>
      </w:pPr>
    </w:p>
    <w:bookmarkEnd w:id="0"/>
    <w:p w14:paraId="3C71147F" w14:textId="77777777" w:rsidR="00026916" w:rsidRPr="00026916" w:rsidRDefault="00026916" w:rsidP="007F5645">
      <w:pPr>
        <w:pStyle w:val="Odstavecseseznamem"/>
        <w:numPr>
          <w:ilvl w:val="0"/>
          <w:numId w:val="3"/>
        </w:numPr>
        <w:spacing w:line="240" w:lineRule="auto"/>
        <w:ind w:left="851" w:hanging="851"/>
        <w:rPr>
          <w:rFonts w:ascii="Arial" w:eastAsia="Calibri" w:hAnsi="Arial" w:cs="Arial"/>
          <w:bCs/>
          <w:sz w:val="24"/>
          <w:szCs w:val="24"/>
          <w14:ligatures w14:val="standardContextual"/>
        </w:rPr>
      </w:pPr>
      <w:r w:rsidRPr="00026916">
        <w:rPr>
          <w:rFonts w:ascii="Arial" w:eastAsia="Calibri" w:hAnsi="Arial" w:cs="Arial"/>
          <w:bCs/>
          <w:sz w:val="24"/>
          <w:szCs w:val="24"/>
          <w14:ligatures w14:val="standardContextual"/>
        </w:rPr>
        <w:t xml:space="preserve">V článku 7 odst. 3 se v písmenu d) před poslední čárku vkládá text </w:t>
      </w:r>
      <w:proofErr w:type="gramStart"/>
      <w:r w:rsidRPr="00026916">
        <w:rPr>
          <w:rFonts w:ascii="Arial" w:eastAsia="Calibri" w:hAnsi="Arial" w:cs="Arial"/>
          <w:bCs/>
          <w:sz w:val="24"/>
          <w:szCs w:val="24"/>
          <w14:ligatures w14:val="standardContextual"/>
        </w:rPr>
        <w:t>„ .</w:t>
      </w:r>
      <w:proofErr w:type="gramEnd"/>
      <w:r w:rsidRPr="00026916">
        <w:rPr>
          <w:rFonts w:ascii="Arial" w:eastAsia="Calibri" w:hAnsi="Arial" w:cs="Arial"/>
          <w:bCs/>
          <w:sz w:val="24"/>
          <w:szCs w:val="24"/>
          <w14:ligatures w14:val="standardContextual"/>
        </w:rPr>
        <w:t xml:space="preserve"> Tímto ustanovením písmene d) není dotčeno ustanovení čl. 7 odst. 4 věty druhé“.</w:t>
      </w:r>
    </w:p>
    <w:p w14:paraId="5A3864BB" w14:textId="77777777" w:rsidR="00026916" w:rsidRDefault="00026916" w:rsidP="00026916">
      <w:pPr>
        <w:spacing w:line="240" w:lineRule="auto"/>
        <w:rPr>
          <w:rFonts w:ascii="Arial" w:eastAsia="Calibri" w:hAnsi="Arial" w:cs="Arial"/>
          <w:bCs/>
          <w:sz w:val="24"/>
          <w:szCs w:val="24"/>
          <w14:ligatures w14:val="standardContextual"/>
        </w:rPr>
      </w:pPr>
    </w:p>
    <w:p w14:paraId="11B8AEC2" w14:textId="77777777" w:rsidR="006A171F" w:rsidRPr="00026916" w:rsidRDefault="006A171F" w:rsidP="00026916">
      <w:pPr>
        <w:spacing w:line="240" w:lineRule="auto"/>
        <w:rPr>
          <w:rFonts w:ascii="Arial" w:eastAsia="Calibri" w:hAnsi="Arial" w:cs="Arial"/>
          <w:bCs/>
          <w:sz w:val="24"/>
          <w:szCs w:val="24"/>
          <w14:ligatures w14:val="standardContextual"/>
        </w:rPr>
      </w:pPr>
    </w:p>
    <w:p w14:paraId="3AC93035" w14:textId="2E9037DD" w:rsidR="00026916" w:rsidRDefault="00026916" w:rsidP="007F5645">
      <w:pPr>
        <w:pStyle w:val="Odstavecseseznamem"/>
        <w:numPr>
          <w:ilvl w:val="0"/>
          <w:numId w:val="3"/>
        </w:numPr>
        <w:spacing w:line="240" w:lineRule="auto"/>
        <w:ind w:left="851" w:hanging="851"/>
        <w:rPr>
          <w:rFonts w:ascii="Arial" w:eastAsia="Calibri" w:hAnsi="Arial" w:cs="Arial"/>
          <w:bCs/>
          <w:sz w:val="24"/>
          <w:szCs w:val="24"/>
          <w14:ligatures w14:val="standardContextual"/>
        </w:rPr>
      </w:pPr>
      <w:r w:rsidRPr="00026916">
        <w:rPr>
          <w:rFonts w:ascii="Arial" w:eastAsia="Calibri" w:hAnsi="Arial" w:cs="Arial"/>
          <w:bCs/>
          <w:sz w:val="24"/>
          <w:szCs w:val="24"/>
          <w14:ligatures w14:val="standardContextual"/>
        </w:rPr>
        <w:t>V článku 7 odst. 3 se v písmenu c) za slova „na základě směnné smlouvy“ vkládá text „a na základě postupu podle § 21a až § 21c zákona č. 219/2000 Sb., o majetku České republiky a jejím vystupování v právních vztazích, ve znění pozdějších předpisů, nejde-li o nabytí vlastnictví způsobem uvedeným v čl. 7 odst. 3 písm. d)“.</w:t>
      </w:r>
    </w:p>
    <w:p w14:paraId="10F5A625" w14:textId="77777777" w:rsidR="00026916" w:rsidRDefault="00026916" w:rsidP="00026916">
      <w:pPr>
        <w:pStyle w:val="Odstavecseseznamem"/>
        <w:rPr>
          <w:rFonts w:ascii="Arial" w:eastAsia="Calibri" w:hAnsi="Arial" w:cs="Arial"/>
          <w:bCs/>
          <w:sz w:val="24"/>
          <w:szCs w:val="24"/>
          <w14:ligatures w14:val="standardContextual"/>
        </w:rPr>
      </w:pPr>
    </w:p>
    <w:p w14:paraId="40D0744A" w14:textId="77777777" w:rsidR="006A171F" w:rsidRPr="00026916" w:rsidRDefault="006A171F" w:rsidP="00026916">
      <w:pPr>
        <w:pStyle w:val="Odstavecseseznamem"/>
        <w:rPr>
          <w:rFonts w:ascii="Arial" w:eastAsia="Calibri" w:hAnsi="Arial" w:cs="Arial"/>
          <w:bCs/>
          <w:sz w:val="24"/>
          <w:szCs w:val="24"/>
          <w14:ligatures w14:val="standardContextual"/>
        </w:rPr>
      </w:pPr>
    </w:p>
    <w:p w14:paraId="5144428A" w14:textId="77777777" w:rsidR="00026916" w:rsidRPr="00026916" w:rsidRDefault="00026916" w:rsidP="007F5645">
      <w:pPr>
        <w:pStyle w:val="Odstavecseseznamem"/>
        <w:numPr>
          <w:ilvl w:val="0"/>
          <w:numId w:val="3"/>
        </w:numPr>
        <w:spacing w:line="240" w:lineRule="auto"/>
        <w:ind w:left="851" w:hanging="851"/>
        <w:rPr>
          <w:rFonts w:ascii="Arial" w:eastAsia="Calibri" w:hAnsi="Arial" w:cs="Arial"/>
          <w:bCs/>
          <w:sz w:val="24"/>
          <w:szCs w:val="24"/>
          <w14:ligatures w14:val="standardContextual"/>
        </w:rPr>
      </w:pPr>
      <w:r w:rsidRPr="00026916">
        <w:rPr>
          <w:rFonts w:ascii="Arial" w:eastAsia="Calibri" w:hAnsi="Arial" w:cs="Arial"/>
          <w:bCs/>
          <w:sz w:val="24"/>
          <w:szCs w:val="24"/>
          <w14:ligatures w14:val="standardContextual"/>
        </w:rPr>
        <w:t>Článek 7 odst. 4 zní:</w:t>
      </w:r>
    </w:p>
    <w:p w14:paraId="42B97DC7" w14:textId="77777777" w:rsidR="00026916" w:rsidRPr="00026916" w:rsidRDefault="00026916" w:rsidP="00026916">
      <w:pPr>
        <w:pStyle w:val="Odstavecseseznamem"/>
        <w:spacing w:line="240" w:lineRule="auto"/>
        <w:ind w:left="851" w:firstLine="0"/>
        <w:rPr>
          <w:rFonts w:ascii="Arial" w:eastAsia="Calibri" w:hAnsi="Arial" w:cs="Arial"/>
          <w:bCs/>
          <w:sz w:val="24"/>
          <w:szCs w:val="24"/>
          <w14:ligatures w14:val="standardContextual"/>
        </w:rPr>
      </w:pPr>
    </w:p>
    <w:p w14:paraId="611B065F" w14:textId="77777777" w:rsidR="00026916" w:rsidRPr="00026916" w:rsidRDefault="00026916" w:rsidP="00AB555F">
      <w:pPr>
        <w:pStyle w:val="Odstavecseseznamem"/>
        <w:spacing w:line="240" w:lineRule="auto"/>
        <w:ind w:left="1418"/>
        <w:rPr>
          <w:rFonts w:ascii="Arial" w:eastAsia="Calibri" w:hAnsi="Arial" w:cs="Arial"/>
          <w:bCs/>
          <w:sz w:val="24"/>
          <w:szCs w:val="24"/>
          <w14:ligatures w14:val="standardContextual"/>
        </w:rPr>
      </w:pPr>
      <w:r w:rsidRPr="00026916">
        <w:rPr>
          <w:rFonts w:ascii="Arial" w:eastAsia="Calibri" w:hAnsi="Arial" w:cs="Arial"/>
          <w:bCs/>
          <w:sz w:val="24"/>
          <w:szCs w:val="24"/>
          <w14:ligatures w14:val="standardContextual"/>
        </w:rPr>
        <w:t>„(4)</w:t>
      </w:r>
      <w:r w:rsidRPr="00026916">
        <w:rPr>
          <w:rFonts w:ascii="Arial" w:eastAsia="Calibri" w:hAnsi="Arial" w:cs="Arial"/>
          <w:bCs/>
          <w:sz w:val="24"/>
          <w:szCs w:val="24"/>
          <w14:ligatures w14:val="standardContextual"/>
        </w:rPr>
        <w:tab/>
        <w:t xml:space="preserve">Pokud o právním </w:t>
      </w:r>
      <w:proofErr w:type="gramStart"/>
      <w:r w:rsidRPr="00026916">
        <w:rPr>
          <w:rFonts w:ascii="Arial" w:eastAsia="Calibri" w:hAnsi="Arial" w:cs="Arial"/>
          <w:bCs/>
          <w:sz w:val="24"/>
          <w:szCs w:val="24"/>
          <w14:ligatures w14:val="standardContextual"/>
        </w:rPr>
        <w:t>jednání - zcizení</w:t>
      </w:r>
      <w:proofErr w:type="gramEnd"/>
      <w:r w:rsidRPr="00026916">
        <w:rPr>
          <w:rFonts w:ascii="Arial" w:eastAsia="Calibri" w:hAnsi="Arial" w:cs="Arial"/>
          <w:bCs/>
          <w:sz w:val="24"/>
          <w:szCs w:val="24"/>
          <w14:ligatures w14:val="standardContextual"/>
        </w:rPr>
        <w:t xml:space="preserve"> nemovité věci ve vlastnictví města svěřené městskému obvodu rozhoduje zastupitelstvo města, zastupitelstvo městského obvodu vydává souhlas či nesouhlas s takovým zcizením, a to nejdříve po schválení záměru příslušného právního jednání v orgánu města, je-li pro jeho platnost záměr nezbytný, a nejpozději před samotným právním jednáním.</w:t>
      </w:r>
    </w:p>
    <w:p w14:paraId="64D04480" w14:textId="77777777" w:rsidR="00026916" w:rsidRPr="00026916" w:rsidRDefault="00026916" w:rsidP="00AB555F">
      <w:pPr>
        <w:pStyle w:val="Odstavecseseznamem"/>
        <w:spacing w:line="240" w:lineRule="auto"/>
        <w:ind w:left="1418"/>
        <w:rPr>
          <w:rFonts w:ascii="Arial" w:eastAsia="Calibri" w:hAnsi="Arial" w:cs="Arial"/>
          <w:bCs/>
          <w:sz w:val="24"/>
          <w:szCs w:val="24"/>
          <w14:ligatures w14:val="standardContextual"/>
        </w:rPr>
      </w:pPr>
    </w:p>
    <w:p w14:paraId="24E0C21C" w14:textId="77777777" w:rsidR="00026916" w:rsidRPr="00026916" w:rsidRDefault="00026916" w:rsidP="00AB555F">
      <w:pPr>
        <w:pStyle w:val="Odstavecseseznamem"/>
        <w:spacing w:line="240" w:lineRule="auto"/>
        <w:ind w:left="1418" w:firstLine="0"/>
        <w:rPr>
          <w:rFonts w:ascii="Arial" w:eastAsia="Calibri" w:hAnsi="Arial" w:cs="Arial"/>
          <w:bCs/>
          <w:sz w:val="24"/>
          <w:szCs w:val="24"/>
          <w14:ligatures w14:val="standardContextual"/>
        </w:rPr>
      </w:pPr>
      <w:r w:rsidRPr="00026916">
        <w:rPr>
          <w:rFonts w:ascii="Arial" w:eastAsia="Calibri" w:hAnsi="Arial" w:cs="Arial"/>
          <w:bCs/>
          <w:sz w:val="24"/>
          <w:szCs w:val="24"/>
          <w14:ligatures w14:val="standardContextual"/>
        </w:rPr>
        <w:t xml:space="preserve">Jde-li o hmotnou nemovitou věc ve vlastnictví města svěřenou městskému obvodu, jejíž převod je omezen podle § 39a odst. 2 zákona o obcích, práva a povinnosti související s jejím převodem podle § 39a až § 39c zákona o </w:t>
      </w:r>
      <w:r w:rsidRPr="00026916">
        <w:rPr>
          <w:rFonts w:ascii="Arial" w:eastAsia="Calibri" w:hAnsi="Arial" w:cs="Arial"/>
          <w:bCs/>
          <w:sz w:val="24"/>
          <w:szCs w:val="24"/>
          <w14:ligatures w14:val="standardContextual"/>
        </w:rPr>
        <w:lastRenderedPageBreak/>
        <w:t>obcích včetně jejího převodu realizuje město. Městský obvod je oprávněn využít oprávnění podle čl. 7 odst. 3 písm. a), b) a d) teprve poté, zaniklo-li právo podle § 39b a § 39c zákona o obcích na převod vlastnického práva k takové věci.“.</w:t>
      </w:r>
    </w:p>
    <w:p w14:paraId="5C42FD20" w14:textId="77777777" w:rsidR="00026916" w:rsidRDefault="00026916" w:rsidP="00026916">
      <w:pPr>
        <w:pStyle w:val="Odstavecseseznamem"/>
        <w:spacing w:line="240" w:lineRule="auto"/>
        <w:ind w:left="851" w:firstLine="0"/>
        <w:rPr>
          <w:rFonts w:ascii="Arial" w:eastAsia="Calibri" w:hAnsi="Arial" w:cs="Arial"/>
          <w:bCs/>
          <w:sz w:val="24"/>
          <w:szCs w:val="24"/>
          <w14:ligatures w14:val="standardContextual"/>
        </w:rPr>
      </w:pPr>
    </w:p>
    <w:p w14:paraId="083671B2" w14:textId="77777777" w:rsidR="00026916" w:rsidRPr="00026916" w:rsidRDefault="00026916" w:rsidP="00026916">
      <w:pPr>
        <w:pStyle w:val="Odstavecseseznamem"/>
        <w:spacing w:line="240" w:lineRule="auto"/>
        <w:ind w:left="851" w:firstLine="0"/>
        <w:rPr>
          <w:rFonts w:ascii="Arial" w:eastAsia="Calibri" w:hAnsi="Arial" w:cs="Arial"/>
          <w:bCs/>
          <w:sz w:val="24"/>
          <w:szCs w:val="24"/>
          <w14:ligatures w14:val="standardContextual"/>
        </w:rPr>
      </w:pPr>
    </w:p>
    <w:p w14:paraId="3DAFF0B6" w14:textId="77777777" w:rsidR="00AB555F" w:rsidRPr="00AB555F" w:rsidRDefault="00AB555F" w:rsidP="007F5645">
      <w:pPr>
        <w:pStyle w:val="Odstavecseseznamem"/>
        <w:numPr>
          <w:ilvl w:val="0"/>
          <w:numId w:val="3"/>
        </w:numPr>
        <w:spacing w:line="240" w:lineRule="auto"/>
        <w:ind w:left="851" w:hanging="851"/>
        <w:rPr>
          <w:rFonts w:ascii="Arial" w:eastAsia="Calibri" w:hAnsi="Arial" w:cs="Arial"/>
          <w:bCs/>
          <w:sz w:val="24"/>
          <w:szCs w:val="24"/>
          <w14:ligatures w14:val="standardContextual"/>
        </w:rPr>
      </w:pPr>
      <w:r w:rsidRPr="00AB555F">
        <w:rPr>
          <w:rFonts w:ascii="Arial" w:eastAsia="Calibri" w:hAnsi="Arial" w:cs="Arial"/>
          <w:bCs/>
          <w:sz w:val="24"/>
          <w:szCs w:val="24"/>
          <w14:ligatures w14:val="standardContextual"/>
        </w:rPr>
        <w:t>V článku 7 se doplňuje odstavec 19, který zní:</w:t>
      </w:r>
    </w:p>
    <w:p w14:paraId="21B243E5" w14:textId="77777777" w:rsidR="00AB555F" w:rsidRPr="00AB555F" w:rsidRDefault="00AB555F" w:rsidP="00AB555F">
      <w:pPr>
        <w:pStyle w:val="Odstavecseseznamem"/>
        <w:spacing w:line="240" w:lineRule="auto"/>
        <w:ind w:firstLine="0"/>
        <w:rPr>
          <w:rFonts w:ascii="Arial" w:eastAsia="Calibri" w:hAnsi="Arial" w:cs="Arial"/>
          <w:bCs/>
          <w:sz w:val="24"/>
          <w:szCs w:val="24"/>
          <w14:ligatures w14:val="standardContextual"/>
        </w:rPr>
      </w:pPr>
    </w:p>
    <w:p w14:paraId="4EE3707F" w14:textId="77777777" w:rsidR="00AB555F" w:rsidRDefault="00AB555F" w:rsidP="00AB555F">
      <w:pPr>
        <w:pStyle w:val="Odstavecseseznamem"/>
        <w:spacing w:line="240" w:lineRule="auto"/>
        <w:ind w:left="1418"/>
        <w:rPr>
          <w:rFonts w:ascii="Arial" w:eastAsia="Calibri" w:hAnsi="Arial" w:cs="Arial"/>
          <w:bCs/>
          <w:sz w:val="24"/>
          <w:szCs w:val="24"/>
          <w14:ligatures w14:val="standardContextual"/>
        </w:rPr>
      </w:pPr>
      <w:r w:rsidRPr="00AB555F">
        <w:rPr>
          <w:rFonts w:ascii="Arial" w:eastAsia="Calibri" w:hAnsi="Arial" w:cs="Arial"/>
          <w:bCs/>
          <w:sz w:val="24"/>
          <w:szCs w:val="24"/>
          <w14:ligatures w14:val="standardContextual"/>
        </w:rPr>
        <w:t>„19.</w:t>
      </w:r>
      <w:r w:rsidRPr="00AB555F">
        <w:rPr>
          <w:rFonts w:ascii="Arial" w:eastAsia="Calibri" w:hAnsi="Arial" w:cs="Arial"/>
          <w:bCs/>
          <w:sz w:val="24"/>
          <w:szCs w:val="24"/>
          <w14:ligatures w14:val="standardContextual"/>
        </w:rPr>
        <w:tab/>
        <w:t>Městské obvody při výkonu své působnosti odpovídají za realizaci práv a povinností stanovených právními předpisy ve vztahu ke zpracovávání a ochraně osobních údajů, s výjimkou jmenování pověřence na ochranu osobních údajů; jmenovat pověřence na ochranu osobních údajů a uzavřít s ním smlouvu na výkon činnosti pověřence na ochranu osobních údajů je oprávněno město, a to s účinky i pro městské obvody.“.</w:t>
      </w:r>
    </w:p>
    <w:p w14:paraId="5B9F1563" w14:textId="77777777" w:rsidR="00AB555F" w:rsidRDefault="00AB555F" w:rsidP="00AB555F">
      <w:pPr>
        <w:pStyle w:val="Odstavecseseznamem"/>
        <w:spacing w:line="240" w:lineRule="auto"/>
        <w:ind w:left="1418"/>
        <w:rPr>
          <w:rFonts w:ascii="Arial" w:eastAsia="Calibri" w:hAnsi="Arial" w:cs="Arial"/>
          <w:bCs/>
          <w:sz w:val="24"/>
          <w:szCs w:val="24"/>
          <w14:ligatures w14:val="standardContextual"/>
        </w:rPr>
      </w:pPr>
    </w:p>
    <w:p w14:paraId="6BB03A1C" w14:textId="77777777" w:rsidR="00AB555F" w:rsidRPr="00AB555F" w:rsidRDefault="00AB555F" w:rsidP="00AB555F">
      <w:pPr>
        <w:pStyle w:val="Odstavecseseznamem"/>
        <w:spacing w:line="240" w:lineRule="auto"/>
        <w:ind w:left="1418"/>
        <w:rPr>
          <w:rFonts w:ascii="Arial" w:eastAsia="Calibri" w:hAnsi="Arial" w:cs="Arial"/>
          <w:bCs/>
          <w:sz w:val="24"/>
          <w:szCs w:val="24"/>
          <w14:ligatures w14:val="standardContextual"/>
        </w:rPr>
      </w:pPr>
    </w:p>
    <w:p w14:paraId="4B6492B9" w14:textId="77777777" w:rsidR="00F044FA" w:rsidRPr="00F044FA" w:rsidRDefault="00F044FA" w:rsidP="007F5645">
      <w:pPr>
        <w:pStyle w:val="Odstavecseseznamem"/>
        <w:numPr>
          <w:ilvl w:val="0"/>
          <w:numId w:val="3"/>
        </w:numPr>
        <w:spacing w:line="240" w:lineRule="auto"/>
        <w:ind w:left="851" w:hanging="851"/>
        <w:rPr>
          <w:rFonts w:ascii="Arial" w:eastAsia="Calibri" w:hAnsi="Arial" w:cs="Arial"/>
          <w:bCs/>
          <w:sz w:val="24"/>
          <w:szCs w:val="24"/>
          <w14:ligatures w14:val="standardContextual"/>
        </w:rPr>
      </w:pPr>
      <w:r w:rsidRPr="00F044FA">
        <w:rPr>
          <w:rFonts w:ascii="Arial" w:eastAsia="Calibri" w:hAnsi="Arial" w:cs="Arial"/>
          <w:bCs/>
          <w:sz w:val="24"/>
          <w:szCs w:val="24"/>
          <w14:ligatures w14:val="standardContextual"/>
        </w:rPr>
        <w:t>Článek 15 písm. a) bod 3 zní:</w:t>
      </w:r>
    </w:p>
    <w:p w14:paraId="6C5DA416" w14:textId="77777777" w:rsidR="00F044FA" w:rsidRPr="00F044FA" w:rsidRDefault="00F044FA" w:rsidP="00F044FA">
      <w:pPr>
        <w:pStyle w:val="Odstavecseseznamem"/>
        <w:spacing w:line="240" w:lineRule="auto"/>
        <w:ind w:left="851" w:firstLine="0"/>
        <w:rPr>
          <w:rFonts w:ascii="Arial" w:eastAsia="Calibri" w:hAnsi="Arial" w:cs="Arial"/>
          <w:bCs/>
          <w:sz w:val="24"/>
          <w:szCs w:val="24"/>
          <w14:ligatures w14:val="standardContextual"/>
        </w:rPr>
      </w:pPr>
    </w:p>
    <w:p w14:paraId="5F6CDADF" w14:textId="72972E2B" w:rsidR="00F044FA" w:rsidRDefault="00F044FA" w:rsidP="00F044FA">
      <w:pPr>
        <w:pStyle w:val="Odstavecseseznamem"/>
        <w:spacing w:line="240" w:lineRule="auto"/>
        <w:ind w:left="1418"/>
        <w:rPr>
          <w:rFonts w:ascii="Arial" w:eastAsia="Calibri" w:hAnsi="Arial" w:cs="Arial"/>
          <w:bCs/>
          <w:sz w:val="24"/>
          <w:szCs w:val="24"/>
          <w14:ligatures w14:val="standardContextual"/>
        </w:rPr>
      </w:pPr>
      <w:r w:rsidRPr="00F044FA">
        <w:rPr>
          <w:rFonts w:ascii="Arial" w:eastAsia="Calibri" w:hAnsi="Arial" w:cs="Arial"/>
          <w:bCs/>
          <w:sz w:val="24"/>
          <w:szCs w:val="24"/>
          <w14:ligatures w14:val="standardContextual"/>
        </w:rPr>
        <w:t>„3.</w:t>
      </w:r>
      <w:r w:rsidRPr="00F044FA">
        <w:rPr>
          <w:rFonts w:ascii="Arial" w:eastAsia="Calibri" w:hAnsi="Arial" w:cs="Arial"/>
          <w:bCs/>
          <w:sz w:val="24"/>
          <w:szCs w:val="24"/>
          <w14:ligatures w14:val="standardContextual"/>
        </w:rPr>
        <w:tab/>
        <w:t>uzavírají smlouvy dle ustanovení § 18a zákona č. 111/2006 Sb., o pomoci v hmotné nouzi, ve znění pozdějších předpisů, a dle ustanovení § 56 zákona č. 151/2025 Sb., o dávce státní sociální pomoci, ve znění pozdějších předpisů,“.</w:t>
      </w:r>
    </w:p>
    <w:p w14:paraId="51B06DB6" w14:textId="77777777" w:rsidR="00F044FA" w:rsidRDefault="00F044FA" w:rsidP="00F044FA">
      <w:pPr>
        <w:pStyle w:val="Odstavecseseznamem"/>
        <w:spacing w:line="240" w:lineRule="auto"/>
        <w:ind w:left="851" w:firstLine="0"/>
        <w:rPr>
          <w:rFonts w:ascii="Arial" w:eastAsia="Calibri" w:hAnsi="Arial" w:cs="Arial"/>
          <w:bCs/>
          <w:sz w:val="24"/>
          <w:szCs w:val="24"/>
          <w14:ligatures w14:val="standardContextual"/>
        </w:rPr>
      </w:pPr>
    </w:p>
    <w:p w14:paraId="1C02FBFF" w14:textId="77777777" w:rsidR="00F044FA" w:rsidRDefault="00F044FA" w:rsidP="00F044FA">
      <w:pPr>
        <w:pStyle w:val="Odstavecseseznamem"/>
        <w:spacing w:line="240" w:lineRule="auto"/>
        <w:ind w:left="851" w:firstLine="0"/>
        <w:rPr>
          <w:rFonts w:ascii="Arial" w:eastAsia="Calibri" w:hAnsi="Arial" w:cs="Arial"/>
          <w:bCs/>
          <w:sz w:val="24"/>
          <w:szCs w:val="24"/>
          <w14:ligatures w14:val="standardContextual"/>
        </w:rPr>
      </w:pPr>
    </w:p>
    <w:p w14:paraId="2618ABC9" w14:textId="77777777" w:rsidR="00F044FA" w:rsidRPr="00F044FA" w:rsidRDefault="00F044FA" w:rsidP="007F5645">
      <w:pPr>
        <w:pStyle w:val="Odstavecseseznamem"/>
        <w:numPr>
          <w:ilvl w:val="0"/>
          <w:numId w:val="3"/>
        </w:numPr>
        <w:spacing w:line="240" w:lineRule="auto"/>
        <w:ind w:left="851" w:hanging="851"/>
        <w:rPr>
          <w:rFonts w:ascii="Arial" w:eastAsia="Calibri" w:hAnsi="Arial" w:cs="Arial"/>
          <w:bCs/>
          <w:sz w:val="24"/>
          <w:szCs w:val="24"/>
          <w14:ligatures w14:val="standardContextual"/>
        </w:rPr>
      </w:pPr>
      <w:r w:rsidRPr="00F044FA">
        <w:rPr>
          <w:rFonts w:ascii="Arial" w:eastAsia="Calibri" w:hAnsi="Arial" w:cs="Arial"/>
          <w:bCs/>
          <w:sz w:val="24"/>
          <w:szCs w:val="24"/>
          <w14:ligatures w14:val="standardContextual"/>
        </w:rPr>
        <w:t>Článek 15 písm. a) bod 4 zní:</w:t>
      </w:r>
    </w:p>
    <w:p w14:paraId="1B83122B" w14:textId="77777777" w:rsidR="00F044FA" w:rsidRPr="00F044FA" w:rsidRDefault="00F044FA" w:rsidP="00F044FA">
      <w:pPr>
        <w:pStyle w:val="Odstavecseseznamem"/>
        <w:spacing w:line="240" w:lineRule="auto"/>
        <w:ind w:left="851" w:firstLine="0"/>
        <w:rPr>
          <w:rFonts w:ascii="Arial" w:eastAsia="Calibri" w:hAnsi="Arial" w:cs="Arial"/>
          <w:bCs/>
          <w:sz w:val="24"/>
          <w:szCs w:val="24"/>
          <w14:ligatures w14:val="standardContextual"/>
        </w:rPr>
      </w:pPr>
    </w:p>
    <w:p w14:paraId="0E5CAE6D" w14:textId="46C8D0F6" w:rsidR="00F044FA" w:rsidRDefault="00F044FA" w:rsidP="00264EF5">
      <w:pPr>
        <w:pStyle w:val="Odstavecseseznamem"/>
        <w:spacing w:line="240" w:lineRule="auto"/>
        <w:ind w:left="1418"/>
        <w:rPr>
          <w:rFonts w:ascii="Arial" w:eastAsia="Calibri" w:hAnsi="Arial" w:cs="Arial"/>
          <w:bCs/>
          <w:sz w:val="24"/>
          <w:szCs w:val="24"/>
          <w14:ligatures w14:val="standardContextual"/>
        </w:rPr>
      </w:pPr>
      <w:r w:rsidRPr="00F044FA">
        <w:rPr>
          <w:rFonts w:ascii="Arial" w:eastAsia="Calibri" w:hAnsi="Arial" w:cs="Arial"/>
          <w:bCs/>
          <w:sz w:val="24"/>
          <w:szCs w:val="24"/>
          <w14:ligatures w14:val="standardContextual"/>
        </w:rPr>
        <w:t xml:space="preserve">„4. </w:t>
      </w:r>
      <w:r w:rsidRPr="00F044FA">
        <w:rPr>
          <w:rFonts w:ascii="Arial" w:eastAsia="Calibri" w:hAnsi="Arial" w:cs="Arial"/>
          <w:bCs/>
          <w:sz w:val="24"/>
          <w:szCs w:val="24"/>
          <w14:ligatures w14:val="standardContextual"/>
        </w:rPr>
        <w:tab/>
        <w:t>plní úkoly vyplývající z § 16 odst. 8, § 33, § 35a a § 50 odst. 1 zákona č.</w:t>
      </w:r>
      <w:r w:rsidR="00264EF5">
        <w:rPr>
          <w:rFonts w:ascii="Arial" w:eastAsia="Calibri" w:hAnsi="Arial" w:cs="Arial"/>
          <w:bCs/>
          <w:sz w:val="24"/>
          <w:szCs w:val="24"/>
          <w14:ligatures w14:val="standardContextual"/>
        </w:rPr>
        <w:t> </w:t>
      </w:r>
      <w:r w:rsidRPr="00F044FA">
        <w:rPr>
          <w:rFonts w:ascii="Arial" w:eastAsia="Calibri" w:hAnsi="Arial" w:cs="Arial"/>
          <w:bCs/>
          <w:sz w:val="24"/>
          <w:szCs w:val="24"/>
          <w14:ligatures w14:val="standardContextual"/>
        </w:rPr>
        <w:t>111/2006 Sb., o pomoci v hmotné nouzi, ve znění pozdějších předpisů,“.</w:t>
      </w:r>
    </w:p>
    <w:p w14:paraId="49B47483" w14:textId="77777777" w:rsidR="00F044FA" w:rsidRDefault="00F044FA" w:rsidP="00F044FA">
      <w:pPr>
        <w:pStyle w:val="Odstavecseseznamem"/>
        <w:spacing w:line="240" w:lineRule="auto"/>
        <w:ind w:left="851" w:firstLine="0"/>
        <w:rPr>
          <w:rFonts w:ascii="Arial" w:eastAsia="Calibri" w:hAnsi="Arial" w:cs="Arial"/>
          <w:bCs/>
          <w:sz w:val="24"/>
          <w:szCs w:val="24"/>
          <w14:ligatures w14:val="standardContextual"/>
        </w:rPr>
      </w:pPr>
    </w:p>
    <w:p w14:paraId="6E733A21" w14:textId="77777777" w:rsidR="00F044FA" w:rsidRDefault="00F044FA" w:rsidP="00F044FA">
      <w:pPr>
        <w:pStyle w:val="Odstavecseseznamem"/>
        <w:spacing w:line="240" w:lineRule="auto"/>
        <w:ind w:left="851" w:firstLine="0"/>
        <w:rPr>
          <w:rFonts w:ascii="Arial" w:eastAsia="Calibri" w:hAnsi="Arial" w:cs="Arial"/>
          <w:bCs/>
          <w:sz w:val="24"/>
          <w:szCs w:val="24"/>
          <w14:ligatures w14:val="standardContextual"/>
        </w:rPr>
      </w:pPr>
    </w:p>
    <w:p w14:paraId="718A013C" w14:textId="77777777" w:rsidR="00264EF5" w:rsidRPr="00264EF5" w:rsidRDefault="00264EF5" w:rsidP="007F5645">
      <w:pPr>
        <w:pStyle w:val="Odstavecseseznamem"/>
        <w:numPr>
          <w:ilvl w:val="0"/>
          <w:numId w:val="3"/>
        </w:numPr>
        <w:spacing w:line="240" w:lineRule="auto"/>
        <w:ind w:left="851" w:hanging="851"/>
        <w:rPr>
          <w:rFonts w:ascii="Arial" w:eastAsia="Calibri" w:hAnsi="Arial" w:cs="Arial"/>
          <w:bCs/>
          <w:sz w:val="24"/>
          <w:szCs w:val="24"/>
          <w14:ligatures w14:val="standardContextual"/>
        </w:rPr>
      </w:pPr>
      <w:r w:rsidRPr="00264EF5">
        <w:rPr>
          <w:rFonts w:ascii="Arial" w:eastAsia="Calibri" w:hAnsi="Arial" w:cs="Arial"/>
          <w:bCs/>
          <w:sz w:val="24"/>
          <w:szCs w:val="24"/>
          <w14:ligatures w14:val="standardContextual"/>
        </w:rPr>
        <w:t>Článek 15 písm. a) bod 5 zní:</w:t>
      </w:r>
    </w:p>
    <w:p w14:paraId="565E4DA9" w14:textId="77777777" w:rsidR="00264EF5" w:rsidRPr="00264EF5" w:rsidRDefault="00264EF5" w:rsidP="00264EF5">
      <w:pPr>
        <w:pStyle w:val="Odstavecseseznamem"/>
        <w:spacing w:line="240" w:lineRule="auto"/>
        <w:ind w:left="851" w:firstLine="0"/>
        <w:rPr>
          <w:rFonts w:ascii="Arial" w:eastAsia="Calibri" w:hAnsi="Arial" w:cs="Arial"/>
          <w:bCs/>
          <w:sz w:val="24"/>
          <w:szCs w:val="24"/>
          <w14:ligatures w14:val="standardContextual"/>
        </w:rPr>
      </w:pPr>
    </w:p>
    <w:p w14:paraId="7AD637C3" w14:textId="0F986409" w:rsidR="00264EF5" w:rsidRPr="00264EF5" w:rsidRDefault="00264EF5" w:rsidP="00264EF5">
      <w:pPr>
        <w:pStyle w:val="Odstavecseseznamem"/>
        <w:spacing w:line="240" w:lineRule="auto"/>
        <w:ind w:left="1418"/>
        <w:rPr>
          <w:rFonts w:ascii="Arial" w:eastAsia="Calibri" w:hAnsi="Arial" w:cs="Arial"/>
          <w:bCs/>
          <w:sz w:val="24"/>
          <w:szCs w:val="24"/>
          <w14:ligatures w14:val="standardContextual"/>
        </w:rPr>
      </w:pPr>
      <w:r w:rsidRPr="00264EF5">
        <w:rPr>
          <w:rFonts w:ascii="Arial" w:eastAsia="Calibri" w:hAnsi="Arial" w:cs="Arial"/>
          <w:bCs/>
          <w:sz w:val="24"/>
          <w:szCs w:val="24"/>
          <w14:ligatures w14:val="standardContextual"/>
        </w:rPr>
        <w:t xml:space="preserve">„5. </w:t>
      </w:r>
      <w:r w:rsidRPr="00264EF5">
        <w:rPr>
          <w:rFonts w:ascii="Arial" w:eastAsia="Calibri" w:hAnsi="Arial" w:cs="Arial"/>
          <w:bCs/>
          <w:sz w:val="24"/>
          <w:szCs w:val="24"/>
          <w14:ligatures w14:val="standardContextual"/>
        </w:rPr>
        <w:tab/>
        <w:t>plní úkoly vyplývající z § 29 odst. 8 a § 32 zákona č. 329/2011 Sb., o</w:t>
      </w:r>
      <w:r>
        <w:rPr>
          <w:rFonts w:ascii="Arial" w:eastAsia="Calibri" w:hAnsi="Arial" w:cs="Arial"/>
          <w:bCs/>
          <w:sz w:val="24"/>
          <w:szCs w:val="24"/>
          <w14:ligatures w14:val="standardContextual"/>
        </w:rPr>
        <w:t> </w:t>
      </w:r>
      <w:r w:rsidRPr="00264EF5">
        <w:rPr>
          <w:rFonts w:ascii="Arial" w:eastAsia="Calibri" w:hAnsi="Arial" w:cs="Arial"/>
          <w:bCs/>
          <w:sz w:val="24"/>
          <w:szCs w:val="24"/>
          <w14:ligatures w14:val="standardContextual"/>
        </w:rPr>
        <w:t>poskytování dávek osobám se zdravotním postižením a o změně souvisejících zákonů,“.</w:t>
      </w:r>
    </w:p>
    <w:p w14:paraId="5400C3BA" w14:textId="77777777" w:rsidR="00264EF5" w:rsidRDefault="00264EF5" w:rsidP="00F044FA">
      <w:pPr>
        <w:pStyle w:val="Odstavecseseznamem"/>
        <w:spacing w:line="240" w:lineRule="auto"/>
        <w:ind w:left="851" w:firstLine="0"/>
        <w:rPr>
          <w:rFonts w:ascii="Arial" w:eastAsia="Calibri" w:hAnsi="Arial" w:cs="Arial"/>
          <w:bCs/>
          <w:sz w:val="24"/>
          <w:szCs w:val="24"/>
          <w14:ligatures w14:val="standardContextual"/>
        </w:rPr>
      </w:pPr>
    </w:p>
    <w:p w14:paraId="0982D491" w14:textId="77777777" w:rsidR="00264EF5" w:rsidRPr="00F044FA" w:rsidRDefault="00264EF5" w:rsidP="00F044FA">
      <w:pPr>
        <w:pStyle w:val="Odstavecseseznamem"/>
        <w:spacing w:line="240" w:lineRule="auto"/>
        <w:ind w:left="851" w:firstLine="0"/>
        <w:rPr>
          <w:rFonts w:ascii="Arial" w:eastAsia="Calibri" w:hAnsi="Arial" w:cs="Arial"/>
          <w:bCs/>
          <w:sz w:val="24"/>
          <w:szCs w:val="24"/>
          <w14:ligatures w14:val="standardContextual"/>
        </w:rPr>
      </w:pPr>
    </w:p>
    <w:p w14:paraId="0E718D55" w14:textId="77777777" w:rsidR="00264EF5" w:rsidRPr="00264EF5" w:rsidRDefault="00264EF5" w:rsidP="007F5645">
      <w:pPr>
        <w:pStyle w:val="Odstavecseseznamem"/>
        <w:numPr>
          <w:ilvl w:val="0"/>
          <w:numId w:val="3"/>
        </w:numPr>
        <w:spacing w:line="240" w:lineRule="auto"/>
        <w:ind w:left="851" w:hanging="851"/>
        <w:rPr>
          <w:rFonts w:ascii="Arial" w:eastAsia="Calibri" w:hAnsi="Arial" w:cs="Arial"/>
          <w:bCs/>
          <w:sz w:val="24"/>
          <w:szCs w:val="24"/>
          <w14:ligatures w14:val="standardContextual"/>
        </w:rPr>
      </w:pPr>
      <w:r w:rsidRPr="00264EF5">
        <w:rPr>
          <w:rFonts w:ascii="Arial" w:eastAsia="Calibri" w:hAnsi="Arial" w:cs="Arial"/>
          <w:bCs/>
          <w:sz w:val="24"/>
          <w:szCs w:val="24"/>
          <w14:ligatures w14:val="standardContextual"/>
        </w:rPr>
        <w:t>Článek 15 písm. a) bod 6 zní:</w:t>
      </w:r>
    </w:p>
    <w:p w14:paraId="3547B173" w14:textId="77777777" w:rsidR="00264EF5" w:rsidRPr="00264EF5" w:rsidRDefault="00264EF5" w:rsidP="00264EF5">
      <w:pPr>
        <w:pStyle w:val="Odstavecseseznamem"/>
        <w:spacing w:line="240" w:lineRule="auto"/>
        <w:ind w:left="851" w:firstLine="0"/>
        <w:rPr>
          <w:rFonts w:ascii="Arial" w:eastAsia="Calibri" w:hAnsi="Arial" w:cs="Arial"/>
          <w:bCs/>
          <w:sz w:val="24"/>
          <w:szCs w:val="24"/>
          <w14:ligatures w14:val="standardContextual"/>
        </w:rPr>
      </w:pPr>
    </w:p>
    <w:p w14:paraId="1A6F4BC4" w14:textId="2349DFC0" w:rsidR="00264EF5" w:rsidRPr="00264EF5" w:rsidRDefault="00264EF5" w:rsidP="00264EF5">
      <w:pPr>
        <w:pStyle w:val="Odstavecseseznamem"/>
        <w:spacing w:line="240" w:lineRule="auto"/>
        <w:ind w:left="1418"/>
        <w:rPr>
          <w:rFonts w:ascii="Arial" w:eastAsia="Calibri" w:hAnsi="Arial" w:cs="Arial"/>
          <w:bCs/>
          <w:sz w:val="24"/>
          <w:szCs w:val="24"/>
          <w14:ligatures w14:val="standardContextual"/>
        </w:rPr>
      </w:pPr>
      <w:r w:rsidRPr="00264EF5">
        <w:rPr>
          <w:rFonts w:ascii="Arial" w:eastAsia="Calibri" w:hAnsi="Arial" w:cs="Arial"/>
          <w:bCs/>
          <w:sz w:val="24"/>
          <w:szCs w:val="24"/>
          <w14:ligatures w14:val="standardContextual"/>
        </w:rPr>
        <w:t xml:space="preserve">„6. </w:t>
      </w:r>
      <w:r w:rsidRPr="00264EF5">
        <w:rPr>
          <w:rFonts w:ascii="Arial" w:eastAsia="Calibri" w:hAnsi="Arial" w:cs="Arial"/>
          <w:bCs/>
          <w:sz w:val="24"/>
          <w:szCs w:val="24"/>
          <w14:ligatures w14:val="standardContextual"/>
        </w:rPr>
        <w:tab/>
        <w:t>vykonávají funkci zvláštního příjemce dávky, pokud je v odůvodněných případech příjemcem určeno město jako právnická osoba dle § 118 odst.</w:t>
      </w:r>
      <w:r>
        <w:rPr>
          <w:rFonts w:ascii="Arial" w:eastAsia="Calibri" w:hAnsi="Arial" w:cs="Arial"/>
          <w:bCs/>
          <w:sz w:val="24"/>
          <w:szCs w:val="24"/>
          <w14:ligatures w14:val="standardContextual"/>
        </w:rPr>
        <w:t> </w:t>
      </w:r>
      <w:r w:rsidRPr="00264EF5">
        <w:rPr>
          <w:rFonts w:ascii="Arial" w:eastAsia="Calibri" w:hAnsi="Arial" w:cs="Arial"/>
          <w:bCs/>
          <w:sz w:val="24"/>
          <w:szCs w:val="24"/>
          <w14:ligatures w14:val="standardContextual"/>
        </w:rPr>
        <w:t>1 písm. a) zákona č. 582/1991 Sb., o organizaci a provádění sociálního zabezpečení, ve znění pozdějších předpisů, § 40 zákona č. 111/2006 Sb., o pomoci v hmotné nouzi, ve znění pozdějších předpisů, § 59 zákona č.</w:t>
      </w:r>
      <w:r>
        <w:rPr>
          <w:rFonts w:ascii="Arial" w:eastAsia="Calibri" w:hAnsi="Arial" w:cs="Arial"/>
          <w:bCs/>
          <w:sz w:val="24"/>
          <w:szCs w:val="24"/>
          <w14:ligatures w14:val="standardContextual"/>
        </w:rPr>
        <w:t> </w:t>
      </w:r>
      <w:r w:rsidRPr="00264EF5">
        <w:rPr>
          <w:rFonts w:ascii="Arial" w:eastAsia="Calibri" w:hAnsi="Arial" w:cs="Arial"/>
          <w:bCs/>
          <w:sz w:val="24"/>
          <w:szCs w:val="24"/>
          <w14:ligatures w14:val="standardContextual"/>
        </w:rPr>
        <w:t>117/1995 Sb., o státní sociální podpoře, ve znění pozdějších předpisů, § 45 odst. 2 zákona č. 151/2025 Sb., o dávce státní sociální pomoci, ve</w:t>
      </w:r>
      <w:r>
        <w:rPr>
          <w:rFonts w:ascii="Arial" w:eastAsia="Calibri" w:hAnsi="Arial" w:cs="Arial"/>
          <w:bCs/>
          <w:sz w:val="24"/>
          <w:szCs w:val="24"/>
          <w14:ligatures w14:val="standardContextual"/>
        </w:rPr>
        <w:t> </w:t>
      </w:r>
      <w:r w:rsidRPr="00264EF5">
        <w:rPr>
          <w:rFonts w:ascii="Arial" w:eastAsia="Calibri" w:hAnsi="Arial" w:cs="Arial"/>
          <w:bCs/>
          <w:sz w:val="24"/>
          <w:szCs w:val="24"/>
          <w14:ligatures w14:val="standardContextual"/>
        </w:rPr>
        <w:t xml:space="preserve">znění pozdějších předpisů, § 20 zákona č. 329/2011 Sb., o poskytování dávek osobám se zdravotním postižením a o změně souvisejících zákonů, ve znění pozdějších předpisů, § 50l zákona č. 359/1999 Sb., </w:t>
      </w:r>
      <w:r w:rsidRPr="00264EF5">
        <w:rPr>
          <w:rFonts w:ascii="Arial" w:eastAsia="Calibri" w:hAnsi="Arial" w:cs="Arial"/>
          <w:bCs/>
          <w:sz w:val="24"/>
          <w:szCs w:val="24"/>
          <w14:ligatures w14:val="standardContextual"/>
        </w:rPr>
        <w:lastRenderedPageBreak/>
        <w:t>o</w:t>
      </w:r>
      <w:r w:rsidR="006A171F">
        <w:rPr>
          <w:rFonts w:ascii="Arial" w:eastAsia="Calibri" w:hAnsi="Arial" w:cs="Arial"/>
          <w:bCs/>
          <w:sz w:val="24"/>
          <w:szCs w:val="24"/>
          <w14:ligatures w14:val="standardContextual"/>
        </w:rPr>
        <w:t> </w:t>
      </w:r>
      <w:r w:rsidRPr="00264EF5">
        <w:rPr>
          <w:rFonts w:ascii="Arial" w:eastAsia="Calibri" w:hAnsi="Arial" w:cs="Arial"/>
          <w:bCs/>
          <w:sz w:val="24"/>
          <w:szCs w:val="24"/>
          <w14:ligatures w14:val="standardContextual"/>
        </w:rPr>
        <w:t>sociálně-</w:t>
      </w:r>
      <w:r w:rsidR="006A171F">
        <w:rPr>
          <w:rFonts w:ascii="Arial" w:eastAsia="Calibri" w:hAnsi="Arial" w:cs="Arial"/>
          <w:bCs/>
          <w:sz w:val="24"/>
          <w:szCs w:val="24"/>
          <w14:ligatures w14:val="standardContextual"/>
        </w:rPr>
        <w:t> </w:t>
      </w:r>
      <w:r w:rsidRPr="00264EF5">
        <w:rPr>
          <w:rFonts w:ascii="Arial" w:eastAsia="Calibri" w:hAnsi="Arial" w:cs="Arial"/>
          <w:bCs/>
          <w:sz w:val="24"/>
          <w:szCs w:val="24"/>
          <w14:ligatures w14:val="standardContextual"/>
        </w:rPr>
        <w:t>právní ochraně dětí, ve znění pozdějších předpisů, a to dle trvalého pobytu, příp. faktického bydliště oprávněné osoby nebo dosavadního příjemce dávky,“.</w:t>
      </w:r>
    </w:p>
    <w:p w14:paraId="29189899" w14:textId="77777777" w:rsidR="00264EF5" w:rsidRDefault="00264EF5" w:rsidP="00264EF5">
      <w:pPr>
        <w:ind w:left="1276"/>
        <w:rPr>
          <w:rFonts w:ascii="Arial" w:hAnsi="Arial" w:cs="Arial"/>
        </w:rPr>
      </w:pPr>
    </w:p>
    <w:p w14:paraId="1B0565B8" w14:textId="77777777" w:rsidR="00264EF5" w:rsidRDefault="00264EF5" w:rsidP="00264EF5">
      <w:pPr>
        <w:ind w:left="1276"/>
        <w:rPr>
          <w:rFonts w:ascii="Arial" w:hAnsi="Arial" w:cs="Arial"/>
        </w:rPr>
      </w:pPr>
    </w:p>
    <w:p w14:paraId="4FA6669F" w14:textId="77777777" w:rsidR="00264EF5" w:rsidRPr="00264EF5" w:rsidRDefault="00264EF5" w:rsidP="007F5645">
      <w:pPr>
        <w:pStyle w:val="Odstavecseseznamem"/>
        <w:numPr>
          <w:ilvl w:val="0"/>
          <w:numId w:val="3"/>
        </w:numPr>
        <w:spacing w:line="240" w:lineRule="auto"/>
        <w:ind w:left="851" w:hanging="851"/>
        <w:rPr>
          <w:rFonts w:ascii="Arial" w:eastAsia="Calibri" w:hAnsi="Arial" w:cs="Arial"/>
          <w:bCs/>
          <w:sz w:val="24"/>
          <w:szCs w:val="24"/>
          <w14:ligatures w14:val="standardContextual"/>
        </w:rPr>
      </w:pPr>
      <w:r w:rsidRPr="00264EF5">
        <w:rPr>
          <w:rFonts w:ascii="Arial" w:eastAsia="Calibri" w:hAnsi="Arial" w:cs="Arial"/>
          <w:bCs/>
          <w:sz w:val="24"/>
          <w:szCs w:val="24"/>
          <w14:ligatures w14:val="standardContextual"/>
        </w:rPr>
        <w:t>V článku 15 písm. a) se doplňuje bod 7, který zní:</w:t>
      </w:r>
    </w:p>
    <w:p w14:paraId="3DBBC558" w14:textId="77777777" w:rsidR="00264EF5" w:rsidRPr="00264EF5" w:rsidRDefault="00264EF5" w:rsidP="00264EF5">
      <w:pPr>
        <w:pStyle w:val="Odstavecseseznamem"/>
        <w:spacing w:line="240" w:lineRule="auto"/>
        <w:ind w:left="851" w:firstLine="0"/>
        <w:rPr>
          <w:rFonts w:ascii="Arial" w:eastAsia="Calibri" w:hAnsi="Arial" w:cs="Arial"/>
          <w:bCs/>
          <w:sz w:val="24"/>
          <w:szCs w:val="24"/>
          <w14:ligatures w14:val="standardContextual"/>
        </w:rPr>
      </w:pPr>
    </w:p>
    <w:p w14:paraId="678E83CD" w14:textId="77777777" w:rsidR="00264EF5" w:rsidRPr="00264EF5" w:rsidRDefault="00264EF5" w:rsidP="00264EF5">
      <w:pPr>
        <w:pStyle w:val="Odstavecseseznamem"/>
        <w:spacing w:line="240" w:lineRule="auto"/>
        <w:ind w:left="1418"/>
        <w:rPr>
          <w:rFonts w:ascii="Arial" w:eastAsia="Calibri" w:hAnsi="Arial" w:cs="Arial"/>
          <w:bCs/>
          <w:sz w:val="24"/>
          <w:szCs w:val="24"/>
          <w14:ligatures w14:val="standardContextual"/>
        </w:rPr>
      </w:pPr>
      <w:r w:rsidRPr="00264EF5">
        <w:rPr>
          <w:rFonts w:ascii="Arial" w:eastAsia="Calibri" w:hAnsi="Arial" w:cs="Arial"/>
          <w:bCs/>
          <w:sz w:val="24"/>
          <w:szCs w:val="24"/>
          <w14:ligatures w14:val="standardContextual"/>
        </w:rPr>
        <w:t xml:space="preserve">„7. </w:t>
      </w:r>
      <w:r w:rsidRPr="00264EF5">
        <w:rPr>
          <w:rFonts w:ascii="Arial" w:eastAsia="Calibri" w:hAnsi="Arial" w:cs="Arial"/>
          <w:bCs/>
          <w:sz w:val="24"/>
          <w:szCs w:val="24"/>
          <w14:ligatures w14:val="standardContextual"/>
        </w:rPr>
        <w:tab/>
        <w:t>zajišťují splnění povinností souvisejících s regresní náhradou dle § 66 zákona č. 151/2025 Sb., o dávce státní sociální pomoci, ve znění pozdějších předpisů, a to v rozsahu jim svěřených záležitostí zákonem a v mezích zákona statutem.“.</w:t>
      </w:r>
    </w:p>
    <w:p w14:paraId="1029F6CB" w14:textId="77777777" w:rsidR="00264EF5" w:rsidRDefault="00264EF5" w:rsidP="00264EF5">
      <w:pPr>
        <w:ind w:left="1276"/>
        <w:rPr>
          <w:rFonts w:ascii="Arial" w:hAnsi="Arial" w:cs="Arial"/>
        </w:rPr>
      </w:pPr>
    </w:p>
    <w:p w14:paraId="1420B9F2" w14:textId="77777777" w:rsidR="00264EF5" w:rsidRDefault="00264EF5" w:rsidP="00264EF5">
      <w:pPr>
        <w:ind w:left="1276"/>
        <w:rPr>
          <w:rFonts w:ascii="Arial" w:hAnsi="Arial" w:cs="Arial"/>
        </w:rPr>
      </w:pPr>
    </w:p>
    <w:p w14:paraId="56B3545C" w14:textId="77777777" w:rsidR="00793AA1" w:rsidRPr="00793AA1" w:rsidRDefault="00793AA1" w:rsidP="007F5645">
      <w:pPr>
        <w:pStyle w:val="Odstavecseseznamem"/>
        <w:numPr>
          <w:ilvl w:val="0"/>
          <w:numId w:val="3"/>
        </w:numPr>
        <w:spacing w:line="240" w:lineRule="auto"/>
        <w:ind w:left="851" w:hanging="851"/>
        <w:rPr>
          <w:rFonts w:ascii="Arial" w:eastAsia="Calibri" w:hAnsi="Arial" w:cs="Arial"/>
          <w:bCs/>
          <w:sz w:val="24"/>
          <w:szCs w:val="24"/>
          <w14:ligatures w14:val="standardContextual"/>
        </w:rPr>
      </w:pPr>
      <w:r w:rsidRPr="00793AA1">
        <w:rPr>
          <w:rFonts w:ascii="Arial" w:eastAsia="Calibri" w:hAnsi="Arial" w:cs="Arial"/>
          <w:bCs/>
          <w:sz w:val="24"/>
          <w:szCs w:val="24"/>
          <w14:ligatures w14:val="standardContextual"/>
        </w:rPr>
        <w:t>V článku 15 písm. b) se tečka na konci bodu 4 nahrazuje čárkou a doplňuje se bod 5, který zní:</w:t>
      </w:r>
    </w:p>
    <w:p w14:paraId="38B84083" w14:textId="77777777" w:rsidR="00793AA1" w:rsidRPr="00793AA1" w:rsidRDefault="00793AA1" w:rsidP="00793AA1">
      <w:pPr>
        <w:pStyle w:val="Odstavecseseznamem"/>
        <w:spacing w:line="240" w:lineRule="auto"/>
        <w:ind w:left="851" w:firstLine="0"/>
        <w:rPr>
          <w:rFonts w:ascii="Arial" w:eastAsia="Calibri" w:hAnsi="Arial" w:cs="Arial"/>
          <w:bCs/>
          <w:sz w:val="24"/>
          <w:szCs w:val="24"/>
          <w14:ligatures w14:val="standardContextual"/>
        </w:rPr>
      </w:pPr>
    </w:p>
    <w:p w14:paraId="0F8FBB6F" w14:textId="5DE213BA" w:rsidR="00793AA1" w:rsidRPr="00793AA1" w:rsidRDefault="00793AA1" w:rsidP="00793AA1">
      <w:pPr>
        <w:pStyle w:val="Odstavecseseznamem"/>
        <w:spacing w:line="240" w:lineRule="auto"/>
        <w:ind w:left="1418"/>
        <w:rPr>
          <w:rFonts w:ascii="Arial" w:eastAsia="Calibri" w:hAnsi="Arial" w:cs="Arial"/>
          <w:bCs/>
          <w:sz w:val="24"/>
          <w:szCs w:val="24"/>
          <w14:ligatures w14:val="standardContextual"/>
        </w:rPr>
      </w:pPr>
      <w:r w:rsidRPr="00793AA1">
        <w:rPr>
          <w:rFonts w:ascii="Arial" w:eastAsia="Calibri" w:hAnsi="Arial" w:cs="Arial"/>
          <w:bCs/>
          <w:sz w:val="24"/>
          <w:szCs w:val="24"/>
          <w14:ligatures w14:val="standardContextual"/>
        </w:rPr>
        <w:t xml:space="preserve">„5. </w:t>
      </w:r>
      <w:r w:rsidRPr="00793AA1">
        <w:rPr>
          <w:rFonts w:ascii="Arial" w:eastAsia="Calibri" w:hAnsi="Arial" w:cs="Arial"/>
          <w:bCs/>
          <w:sz w:val="24"/>
          <w:szCs w:val="24"/>
          <w14:ligatures w14:val="standardContextual"/>
        </w:rPr>
        <w:tab/>
        <w:t>plní úkoly vyplývající z § 21 odst. 3 písm. c), § 22 odst. 6, § 37 odst. 7, §</w:t>
      </w:r>
      <w:r>
        <w:rPr>
          <w:rFonts w:ascii="Arial" w:eastAsia="Calibri" w:hAnsi="Arial" w:cs="Arial"/>
          <w:bCs/>
          <w:sz w:val="24"/>
          <w:szCs w:val="24"/>
          <w14:ligatures w14:val="standardContextual"/>
        </w:rPr>
        <w:t> </w:t>
      </w:r>
      <w:r w:rsidRPr="00793AA1">
        <w:rPr>
          <w:rFonts w:ascii="Arial" w:eastAsia="Calibri" w:hAnsi="Arial" w:cs="Arial"/>
          <w:bCs/>
          <w:sz w:val="24"/>
          <w:szCs w:val="24"/>
          <w14:ligatures w14:val="standardContextual"/>
        </w:rPr>
        <w:t>58 odst. 1, § 69 odst. 1 zákona č. 151/2025 Sb., o dávce státní sociální pomoci, ve znění pozdějších předpisů.“.</w:t>
      </w:r>
    </w:p>
    <w:p w14:paraId="3E3A6579" w14:textId="77777777" w:rsidR="00264EF5" w:rsidRDefault="00264EF5" w:rsidP="00264EF5">
      <w:pPr>
        <w:ind w:left="1276"/>
        <w:rPr>
          <w:rFonts w:ascii="Arial" w:hAnsi="Arial" w:cs="Arial"/>
        </w:rPr>
      </w:pPr>
    </w:p>
    <w:p w14:paraId="636930A6" w14:textId="77777777" w:rsidR="00264EF5" w:rsidRPr="00216F39" w:rsidRDefault="00264EF5" w:rsidP="00216F39">
      <w:pPr>
        <w:pStyle w:val="Odstavecseseznamem"/>
        <w:spacing w:line="240" w:lineRule="auto"/>
        <w:ind w:left="851" w:firstLine="0"/>
        <w:rPr>
          <w:rFonts w:ascii="Arial" w:eastAsia="Calibri" w:hAnsi="Arial" w:cs="Arial"/>
          <w:bCs/>
          <w:sz w:val="24"/>
          <w:szCs w:val="24"/>
          <w14:ligatures w14:val="standardContextual"/>
        </w:rPr>
      </w:pPr>
    </w:p>
    <w:p w14:paraId="1EEF619F" w14:textId="77777777" w:rsidR="00793AA1" w:rsidRPr="00793AA1" w:rsidRDefault="00793AA1" w:rsidP="007F5645">
      <w:pPr>
        <w:pStyle w:val="Odstavecseseznamem"/>
        <w:numPr>
          <w:ilvl w:val="0"/>
          <w:numId w:val="3"/>
        </w:numPr>
        <w:spacing w:line="240" w:lineRule="auto"/>
        <w:ind w:left="851" w:hanging="851"/>
        <w:rPr>
          <w:rFonts w:ascii="Arial" w:eastAsia="Calibri" w:hAnsi="Arial" w:cs="Arial"/>
          <w:bCs/>
          <w:sz w:val="24"/>
          <w:szCs w:val="24"/>
          <w14:ligatures w14:val="standardContextual"/>
        </w:rPr>
      </w:pPr>
      <w:r w:rsidRPr="00793AA1">
        <w:rPr>
          <w:rFonts w:ascii="Arial" w:eastAsia="Calibri" w:hAnsi="Arial" w:cs="Arial"/>
          <w:bCs/>
          <w:sz w:val="24"/>
          <w:szCs w:val="24"/>
          <w14:ligatures w14:val="standardContextual"/>
        </w:rPr>
        <w:t>V Příloze číslo 1 odst. 9 větě první se text „body 1, 2, a 4“ nahrazuje textem „body 1, 2, 4 a 5“.</w:t>
      </w:r>
    </w:p>
    <w:p w14:paraId="50CE8357" w14:textId="77777777" w:rsidR="00793AA1" w:rsidRDefault="00793AA1" w:rsidP="00264EF5">
      <w:pPr>
        <w:ind w:left="1276"/>
        <w:rPr>
          <w:rFonts w:ascii="Arial" w:hAnsi="Arial" w:cs="Arial"/>
        </w:rPr>
      </w:pPr>
    </w:p>
    <w:p w14:paraId="72B9C612" w14:textId="77777777" w:rsidR="00793AA1" w:rsidRPr="00216F39" w:rsidRDefault="00793AA1" w:rsidP="00216F39">
      <w:pPr>
        <w:pStyle w:val="Odstavecseseznamem"/>
        <w:spacing w:line="240" w:lineRule="auto"/>
        <w:ind w:left="851" w:firstLine="0"/>
        <w:rPr>
          <w:rFonts w:ascii="Arial" w:eastAsia="Calibri" w:hAnsi="Arial" w:cs="Arial"/>
          <w:bCs/>
          <w:sz w:val="24"/>
          <w:szCs w:val="24"/>
          <w14:ligatures w14:val="standardContextual"/>
        </w:rPr>
      </w:pPr>
    </w:p>
    <w:p w14:paraId="6D4B637D" w14:textId="77777777" w:rsidR="00216F39" w:rsidRPr="00216F39" w:rsidRDefault="00216F39" w:rsidP="007F5645">
      <w:pPr>
        <w:pStyle w:val="Odstavecseseznamem"/>
        <w:numPr>
          <w:ilvl w:val="0"/>
          <w:numId w:val="3"/>
        </w:numPr>
        <w:spacing w:line="240" w:lineRule="auto"/>
        <w:ind w:left="851" w:hanging="851"/>
        <w:rPr>
          <w:rFonts w:ascii="Arial" w:eastAsia="Calibri" w:hAnsi="Arial" w:cs="Arial"/>
          <w:bCs/>
          <w:sz w:val="24"/>
          <w:szCs w:val="24"/>
          <w14:ligatures w14:val="standardContextual"/>
        </w:rPr>
      </w:pPr>
      <w:r w:rsidRPr="00216F39">
        <w:rPr>
          <w:rFonts w:ascii="Arial" w:eastAsia="Calibri" w:hAnsi="Arial" w:cs="Arial"/>
          <w:bCs/>
          <w:sz w:val="24"/>
          <w:szCs w:val="24"/>
          <w14:ligatures w14:val="standardContextual"/>
        </w:rPr>
        <w:t>Článek 15 písm. a) bod 3 zní:</w:t>
      </w:r>
    </w:p>
    <w:p w14:paraId="0034A8F3" w14:textId="77777777" w:rsidR="00216F39" w:rsidRPr="00216F39" w:rsidRDefault="00216F39" w:rsidP="00216F39">
      <w:pPr>
        <w:pStyle w:val="Odstavecseseznamem"/>
        <w:spacing w:line="240" w:lineRule="auto"/>
        <w:ind w:left="851" w:firstLine="0"/>
        <w:rPr>
          <w:rFonts w:ascii="Arial" w:eastAsia="Calibri" w:hAnsi="Arial" w:cs="Arial"/>
          <w:bCs/>
          <w:sz w:val="24"/>
          <w:szCs w:val="24"/>
          <w14:ligatures w14:val="standardContextual"/>
        </w:rPr>
      </w:pPr>
    </w:p>
    <w:p w14:paraId="7F423389" w14:textId="77777777" w:rsidR="00216F39" w:rsidRPr="00216F39" w:rsidRDefault="00216F39" w:rsidP="00216F39">
      <w:pPr>
        <w:pStyle w:val="Odstavecseseznamem"/>
        <w:spacing w:line="240" w:lineRule="auto"/>
        <w:ind w:left="1418"/>
        <w:rPr>
          <w:rFonts w:ascii="Arial" w:eastAsia="Calibri" w:hAnsi="Arial" w:cs="Arial"/>
          <w:bCs/>
          <w:sz w:val="24"/>
          <w:szCs w:val="24"/>
          <w14:ligatures w14:val="standardContextual"/>
        </w:rPr>
      </w:pPr>
      <w:r w:rsidRPr="00216F39">
        <w:rPr>
          <w:rFonts w:ascii="Arial" w:eastAsia="Calibri" w:hAnsi="Arial" w:cs="Arial"/>
          <w:bCs/>
          <w:sz w:val="24"/>
          <w:szCs w:val="24"/>
          <w14:ligatures w14:val="standardContextual"/>
        </w:rPr>
        <w:t xml:space="preserve">„3. </w:t>
      </w:r>
      <w:r w:rsidRPr="00216F39">
        <w:rPr>
          <w:rFonts w:ascii="Arial" w:eastAsia="Calibri" w:hAnsi="Arial" w:cs="Arial"/>
          <w:bCs/>
          <w:sz w:val="24"/>
          <w:szCs w:val="24"/>
          <w14:ligatures w14:val="standardContextual"/>
        </w:rPr>
        <w:tab/>
        <w:t>uzavírají smlouvy dle ustanovení § 61 odst. 2 a 3 zákona č. 111/2006 Sb., o pomoci v hmotné nouzi, ve znění pozdějších předpisů, a dle ustanovení § 56 zákona č. 151/2025 Sb., o dávce státní sociální pomoci, ve znění pozdějších předpisů,“.</w:t>
      </w:r>
    </w:p>
    <w:p w14:paraId="437AAD36" w14:textId="77777777" w:rsidR="00216F39" w:rsidRDefault="00216F39" w:rsidP="00264EF5">
      <w:pPr>
        <w:ind w:left="1276"/>
        <w:rPr>
          <w:rFonts w:ascii="Arial" w:hAnsi="Arial" w:cs="Arial"/>
        </w:rPr>
      </w:pPr>
    </w:p>
    <w:p w14:paraId="2E5C92BD" w14:textId="77777777" w:rsidR="00216F39" w:rsidRDefault="00216F39" w:rsidP="00264EF5">
      <w:pPr>
        <w:ind w:left="1276"/>
        <w:rPr>
          <w:rFonts w:ascii="Arial" w:hAnsi="Arial" w:cs="Arial"/>
        </w:rPr>
      </w:pPr>
    </w:p>
    <w:p w14:paraId="1F7ADDFD" w14:textId="77777777" w:rsidR="00216F39" w:rsidRPr="00216F39" w:rsidRDefault="00216F39" w:rsidP="007F5645">
      <w:pPr>
        <w:pStyle w:val="Odstavecseseznamem"/>
        <w:numPr>
          <w:ilvl w:val="0"/>
          <w:numId w:val="3"/>
        </w:numPr>
        <w:spacing w:line="240" w:lineRule="auto"/>
        <w:ind w:left="851" w:hanging="851"/>
        <w:rPr>
          <w:rFonts w:ascii="Arial" w:eastAsia="Calibri" w:hAnsi="Arial" w:cs="Arial"/>
          <w:bCs/>
          <w:sz w:val="24"/>
          <w:szCs w:val="24"/>
          <w14:ligatures w14:val="standardContextual"/>
        </w:rPr>
      </w:pPr>
      <w:r w:rsidRPr="00216F39">
        <w:rPr>
          <w:rFonts w:ascii="Arial" w:eastAsia="Calibri" w:hAnsi="Arial" w:cs="Arial"/>
          <w:bCs/>
          <w:sz w:val="24"/>
          <w:szCs w:val="24"/>
          <w14:ligatures w14:val="standardContextual"/>
        </w:rPr>
        <w:t>Článek 15 písm. a) bod 4 zní:</w:t>
      </w:r>
    </w:p>
    <w:p w14:paraId="47A2F4B2" w14:textId="77777777" w:rsidR="00216F39" w:rsidRPr="00216F39" w:rsidRDefault="00216F39" w:rsidP="00216F39">
      <w:pPr>
        <w:pStyle w:val="Odstavecseseznamem"/>
        <w:spacing w:line="240" w:lineRule="auto"/>
        <w:ind w:left="851" w:firstLine="0"/>
        <w:rPr>
          <w:rFonts w:ascii="Arial" w:eastAsia="Calibri" w:hAnsi="Arial" w:cs="Arial"/>
          <w:bCs/>
          <w:sz w:val="24"/>
          <w:szCs w:val="24"/>
          <w14:ligatures w14:val="standardContextual"/>
        </w:rPr>
      </w:pPr>
    </w:p>
    <w:p w14:paraId="51923CEF" w14:textId="77777777" w:rsidR="00216F39" w:rsidRPr="00216F39" w:rsidRDefault="00216F39" w:rsidP="00216F39">
      <w:pPr>
        <w:pStyle w:val="Odstavecseseznamem"/>
        <w:spacing w:line="240" w:lineRule="auto"/>
        <w:ind w:left="1418"/>
        <w:rPr>
          <w:rFonts w:ascii="Arial" w:eastAsia="Calibri" w:hAnsi="Arial" w:cs="Arial"/>
          <w:bCs/>
          <w:sz w:val="24"/>
          <w:szCs w:val="24"/>
          <w14:ligatures w14:val="standardContextual"/>
        </w:rPr>
      </w:pPr>
      <w:r w:rsidRPr="00216F39">
        <w:rPr>
          <w:rFonts w:ascii="Arial" w:eastAsia="Calibri" w:hAnsi="Arial" w:cs="Arial"/>
          <w:bCs/>
          <w:sz w:val="24"/>
          <w:szCs w:val="24"/>
          <w14:ligatures w14:val="standardContextual"/>
        </w:rPr>
        <w:t xml:space="preserve">„4. </w:t>
      </w:r>
      <w:r w:rsidRPr="00216F39">
        <w:rPr>
          <w:rFonts w:ascii="Arial" w:eastAsia="Calibri" w:hAnsi="Arial" w:cs="Arial"/>
          <w:bCs/>
          <w:sz w:val="24"/>
          <w:szCs w:val="24"/>
          <w14:ligatures w14:val="standardContextual"/>
        </w:rPr>
        <w:tab/>
        <w:t>plní úkoly vyplývající z § 16 odst. 8 a § 50 odst. 1 zákona č. 111/2006 Sb., o pomoci v hmotné nouzi, ve znění pozdějších předpisů,“.</w:t>
      </w:r>
    </w:p>
    <w:p w14:paraId="575481E6" w14:textId="77777777" w:rsidR="00216F39" w:rsidRDefault="00216F39" w:rsidP="00264EF5">
      <w:pPr>
        <w:ind w:left="1276"/>
        <w:rPr>
          <w:rFonts w:ascii="Arial" w:hAnsi="Arial" w:cs="Arial"/>
        </w:rPr>
      </w:pPr>
    </w:p>
    <w:p w14:paraId="64AB7846" w14:textId="77777777" w:rsidR="006A171F" w:rsidRPr="00216F39" w:rsidRDefault="006A171F" w:rsidP="00216F39">
      <w:pPr>
        <w:pStyle w:val="Odstavecseseznamem"/>
        <w:spacing w:line="240" w:lineRule="auto"/>
        <w:ind w:left="851" w:firstLine="0"/>
        <w:rPr>
          <w:rFonts w:ascii="Arial" w:eastAsia="Calibri" w:hAnsi="Arial" w:cs="Arial"/>
          <w:bCs/>
          <w:sz w:val="24"/>
          <w:szCs w:val="24"/>
          <w14:ligatures w14:val="standardContextual"/>
        </w:rPr>
      </w:pPr>
    </w:p>
    <w:p w14:paraId="5E709B18" w14:textId="77777777" w:rsidR="00216F39" w:rsidRPr="00216F39" w:rsidRDefault="00216F39" w:rsidP="007F5645">
      <w:pPr>
        <w:pStyle w:val="Odstavecseseznamem"/>
        <w:numPr>
          <w:ilvl w:val="0"/>
          <w:numId w:val="3"/>
        </w:numPr>
        <w:spacing w:line="240" w:lineRule="auto"/>
        <w:ind w:left="851" w:hanging="851"/>
        <w:rPr>
          <w:rFonts w:ascii="Arial" w:eastAsia="Calibri" w:hAnsi="Arial" w:cs="Arial"/>
          <w:bCs/>
          <w:sz w:val="24"/>
          <w:szCs w:val="24"/>
          <w14:ligatures w14:val="standardContextual"/>
        </w:rPr>
      </w:pPr>
      <w:r w:rsidRPr="00216F39">
        <w:rPr>
          <w:rFonts w:ascii="Arial" w:eastAsia="Calibri" w:hAnsi="Arial" w:cs="Arial"/>
          <w:bCs/>
          <w:sz w:val="24"/>
          <w:szCs w:val="24"/>
          <w14:ligatures w14:val="standardContextual"/>
        </w:rPr>
        <w:t>Článek 15 písm. b) bod 4 zní:</w:t>
      </w:r>
    </w:p>
    <w:p w14:paraId="20FAD08C" w14:textId="77777777" w:rsidR="00216F39" w:rsidRPr="00216F39" w:rsidRDefault="00216F39" w:rsidP="00216F39">
      <w:pPr>
        <w:pStyle w:val="Odstavecseseznamem"/>
        <w:spacing w:line="240" w:lineRule="auto"/>
        <w:ind w:left="851" w:firstLine="0"/>
        <w:rPr>
          <w:rFonts w:ascii="Arial" w:eastAsia="Calibri" w:hAnsi="Arial" w:cs="Arial"/>
          <w:bCs/>
          <w:sz w:val="24"/>
          <w:szCs w:val="24"/>
          <w14:ligatures w14:val="standardContextual"/>
        </w:rPr>
      </w:pPr>
    </w:p>
    <w:p w14:paraId="511F42C1" w14:textId="7A02B86C" w:rsidR="00216F39" w:rsidRPr="00216F39" w:rsidRDefault="00216F39" w:rsidP="00216F39">
      <w:pPr>
        <w:pStyle w:val="Odstavecseseznamem"/>
        <w:spacing w:line="240" w:lineRule="auto"/>
        <w:ind w:left="1418"/>
        <w:rPr>
          <w:rFonts w:ascii="Arial" w:eastAsia="Calibri" w:hAnsi="Arial" w:cs="Arial"/>
          <w:bCs/>
          <w:sz w:val="24"/>
          <w:szCs w:val="24"/>
          <w14:ligatures w14:val="standardContextual"/>
        </w:rPr>
      </w:pPr>
      <w:r w:rsidRPr="00216F39">
        <w:rPr>
          <w:rFonts w:ascii="Arial" w:eastAsia="Calibri" w:hAnsi="Arial" w:cs="Arial"/>
          <w:bCs/>
          <w:sz w:val="24"/>
          <w:szCs w:val="24"/>
          <w14:ligatures w14:val="standardContextual"/>
        </w:rPr>
        <w:t xml:space="preserve">„4. </w:t>
      </w:r>
      <w:r w:rsidRPr="00216F39">
        <w:rPr>
          <w:rFonts w:ascii="Arial" w:eastAsia="Calibri" w:hAnsi="Arial" w:cs="Arial"/>
          <w:bCs/>
          <w:sz w:val="24"/>
          <w:szCs w:val="24"/>
          <w14:ligatures w14:val="standardContextual"/>
        </w:rPr>
        <w:tab/>
        <w:t>plní úkoly vyplývající z § 7, § 50 odst. 1, § 55 odst. 5, § 63 odst. 3, § 64 odst. 2, 3 a § 65 zákona č.111/2006 Sb., o pomoci v hmotné nouzi, ve</w:t>
      </w:r>
      <w:r>
        <w:rPr>
          <w:rFonts w:ascii="Arial" w:eastAsia="Calibri" w:hAnsi="Arial" w:cs="Arial"/>
          <w:bCs/>
          <w:sz w:val="24"/>
          <w:szCs w:val="24"/>
          <w14:ligatures w14:val="standardContextual"/>
        </w:rPr>
        <w:t> </w:t>
      </w:r>
      <w:r w:rsidRPr="00216F39">
        <w:rPr>
          <w:rFonts w:ascii="Arial" w:eastAsia="Calibri" w:hAnsi="Arial" w:cs="Arial"/>
          <w:bCs/>
          <w:sz w:val="24"/>
          <w:szCs w:val="24"/>
          <w14:ligatures w14:val="standardContextual"/>
        </w:rPr>
        <w:t>znění pozdějších předpisů,“.</w:t>
      </w:r>
    </w:p>
    <w:p w14:paraId="791B189F" w14:textId="77777777" w:rsidR="00216F39" w:rsidRDefault="00216F39" w:rsidP="00264EF5">
      <w:pPr>
        <w:ind w:left="1276"/>
        <w:rPr>
          <w:rFonts w:ascii="Arial" w:hAnsi="Arial" w:cs="Arial"/>
        </w:rPr>
      </w:pPr>
    </w:p>
    <w:p w14:paraId="1602413B" w14:textId="77777777" w:rsidR="006A171F" w:rsidRDefault="006A171F" w:rsidP="00264EF5">
      <w:pPr>
        <w:ind w:left="1276"/>
        <w:rPr>
          <w:rFonts w:ascii="Arial" w:hAnsi="Arial" w:cs="Arial"/>
        </w:rPr>
      </w:pPr>
    </w:p>
    <w:p w14:paraId="041606B7" w14:textId="77777777" w:rsidR="00216F39" w:rsidRPr="00216F39" w:rsidRDefault="00216F39" w:rsidP="007F5645">
      <w:pPr>
        <w:pStyle w:val="Odstavecseseznamem"/>
        <w:numPr>
          <w:ilvl w:val="0"/>
          <w:numId w:val="3"/>
        </w:numPr>
        <w:spacing w:line="240" w:lineRule="auto"/>
        <w:ind w:left="851" w:hanging="851"/>
        <w:rPr>
          <w:rFonts w:ascii="Arial" w:eastAsia="Calibri" w:hAnsi="Arial" w:cs="Arial"/>
          <w:bCs/>
          <w:sz w:val="24"/>
          <w:szCs w:val="24"/>
          <w14:ligatures w14:val="standardContextual"/>
        </w:rPr>
      </w:pPr>
      <w:r w:rsidRPr="00216F39">
        <w:rPr>
          <w:rFonts w:ascii="Arial" w:eastAsia="Calibri" w:hAnsi="Arial" w:cs="Arial"/>
          <w:bCs/>
          <w:sz w:val="24"/>
          <w:szCs w:val="24"/>
          <w14:ligatures w14:val="standardContextual"/>
        </w:rPr>
        <w:t>V článku 20 písm. b) se čárka na konci bodu 4 nahrazuje tečkou a bod 5 se zrušuje.</w:t>
      </w:r>
    </w:p>
    <w:p w14:paraId="6C726507" w14:textId="77777777" w:rsidR="00216F39" w:rsidRDefault="00216F39" w:rsidP="00264EF5">
      <w:pPr>
        <w:ind w:left="1276"/>
        <w:rPr>
          <w:rFonts w:ascii="Arial" w:hAnsi="Arial" w:cs="Arial"/>
        </w:rPr>
      </w:pPr>
    </w:p>
    <w:p w14:paraId="419DBFA6" w14:textId="77777777" w:rsidR="00216F39" w:rsidRDefault="00216F39" w:rsidP="00264EF5">
      <w:pPr>
        <w:ind w:left="1276"/>
        <w:rPr>
          <w:rFonts w:ascii="Arial" w:hAnsi="Arial" w:cs="Arial"/>
        </w:rPr>
      </w:pPr>
    </w:p>
    <w:p w14:paraId="7239394C" w14:textId="77777777" w:rsidR="00216F39" w:rsidRPr="00216F39" w:rsidRDefault="00216F39" w:rsidP="007F5645">
      <w:pPr>
        <w:pStyle w:val="Odstavecseseznamem"/>
        <w:numPr>
          <w:ilvl w:val="0"/>
          <w:numId w:val="3"/>
        </w:numPr>
        <w:spacing w:line="240" w:lineRule="auto"/>
        <w:ind w:left="851" w:hanging="851"/>
        <w:rPr>
          <w:rFonts w:ascii="Arial" w:eastAsia="Calibri" w:hAnsi="Arial" w:cs="Arial"/>
          <w:bCs/>
          <w:sz w:val="24"/>
          <w:szCs w:val="24"/>
          <w14:ligatures w14:val="standardContextual"/>
        </w:rPr>
      </w:pPr>
      <w:r w:rsidRPr="00216F39">
        <w:rPr>
          <w:rFonts w:ascii="Arial" w:eastAsia="Calibri" w:hAnsi="Arial" w:cs="Arial"/>
          <w:bCs/>
          <w:sz w:val="24"/>
          <w:szCs w:val="24"/>
          <w14:ligatures w14:val="standardContextual"/>
        </w:rPr>
        <w:t>Článek 21 písm. b) bod 2 zní:</w:t>
      </w:r>
    </w:p>
    <w:p w14:paraId="18580DCD" w14:textId="77777777" w:rsidR="00216F39" w:rsidRPr="00216F39" w:rsidRDefault="00216F39" w:rsidP="00216F39">
      <w:pPr>
        <w:pStyle w:val="Odstavecseseznamem"/>
        <w:spacing w:line="240" w:lineRule="auto"/>
        <w:ind w:left="851" w:firstLine="0"/>
        <w:rPr>
          <w:rFonts w:ascii="Arial" w:eastAsia="Calibri" w:hAnsi="Arial" w:cs="Arial"/>
          <w:bCs/>
          <w:sz w:val="24"/>
          <w:szCs w:val="24"/>
          <w14:ligatures w14:val="standardContextual"/>
        </w:rPr>
      </w:pPr>
    </w:p>
    <w:p w14:paraId="05162840" w14:textId="77777777" w:rsidR="00216F39" w:rsidRPr="00216F39" w:rsidRDefault="00216F39" w:rsidP="00216F39">
      <w:pPr>
        <w:pStyle w:val="Odstavecseseznamem"/>
        <w:spacing w:line="240" w:lineRule="auto"/>
        <w:ind w:left="1418"/>
        <w:rPr>
          <w:rFonts w:ascii="Arial" w:eastAsia="Calibri" w:hAnsi="Arial" w:cs="Arial"/>
          <w:bCs/>
          <w:sz w:val="24"/>
          <w:szCs w:val="24"/>
          <w14:ligatures w14:val="standardContextual"/>
        </w:rPr>
      </w:pPr>
      <w:r w:rsidRPr="00216F39">
        <w:rPr>
          <w:rFonts w:ascii="Arial" w:eastAsia="Calibri" w:hAnsi="Arial" w:cs="Arial"/>
          <w:bCs/>
          <w:sz w:val="24"/>
          <w:szCs w:val="24"/>
          <w14:ligatures w14:val="standardContextual"/>
        </w:rPr>
        <w:t>„2.</w:t>
      </w:r>
      <w:r w:rsidRPr="00216F39">
        <w:rPr>
          <w:rFonts w:ascii="Arial" w:eastAsia="Calibri" w:hAnsi="Arial" w:cs="Arial"/>
          <w:bCs/>
          <w:sz w:val="24"/>
          <w:szCs w:val="24"/>
          <w14:ligatures w14:val="standardContextual"/>
        </w:rPr>
        <w:tab/>
        <w:t>plní úkoly podle § 40 odst. 4, § 41b odst. 1, § 42 odst. 1 písm. b) a § 46 písm. a), c), d) zákona č. 166/1999 Sb., o veterinární péči a o změně některých souvisejících zákonů (veterinární zákon), ve znění pozdějších předpisů,“.</w:t>
      </w:r>
    </w:p>
    <w:p w14:paraId="0E211C07" w14:textId="77777777" w:rsidR="00216F39" w:rsidRDefault="00216F39" w:rsidP="00264EF5">
      <w:pPr>
        <w:ind w:left="1276"/>
        <w:rPr>
          <w:rFonts w:ascii="Arial" w:hAnsi="Arial" w:cs="Arial"/>
        </w:rPr>
      </w:pPr>
    </w:p>
    <w:p w14:paraId="6EF356C4" w14:textId="77777777" w:rsidR="00216F39" w:rsidRDefault="00216F39" w:rsidP="00264EF5">
      <w:pPr>
        <w:ind w:left="1276"/>
        <w:rPr>
          <w:rFonts w:ascii="Arial" w:hAnsi="Arial" w:cs="Arial"/>
        </w:rPr>
      </w:pPr>
    </w:p>
    <w:p w14:paraId="0FE5C1EE" w14:textId="77777777" w:rsidR="00CB2260" w:rsidRPr="00CB2260" w:rsidRDefault="00CB2260" w:rsidP="007F5645">
      <w:pPr>
        <w:pStyle w:val="Odstavecseseznamem"/>
        <w:numPr>
          <w:ilvl w:val="0"/>
          <w:numId w:val="3"/>
        </w:numPr>
        <w:spacing w:line="240" w:lineRule="auto"/>
        <w:ind w:left="851" w:hanging="851"/>
        <w:rPr>
          <w:rFonts w:ascii="Arial" w:eastAsia="Calibri" w:hAnsi="Arial" w:cs="Arial"/>
          <w:bCs/>
          <w:sz w:val="24"/>
          <w:szCs w:val="24"/>
          <w14:ligatures w14:val="standardContextual"/>
        </w:rPr>
      </w:pPr>
      <w:r w:rsidRPr="00CB2260">
        <w:rPr>
          <w:rFonts w:ascii="Arial" w:eastAsia="Calibri" w:hAnsi="Arial" w:cs="Arial"/>
          <w:bCs/>
          <w:sz w:val="24"/>
          <w:szCs w:val="24"/>
          <w14:ligatures w14:val="standardContextual"/>
        </w:rPr>
        <w:t>Článek 23 odst. 3 písm. b) bod 1 zní:</w:t>
      </w:r>
    </w:p>
    <w:p w14:paraId="7C4D8799" w14:textId="77777777" w:rsidR="00CB2260" w:rsidRPr="00CB2260" w:rsidRDefault="00CB2260" w:rsidP="00CB2260">
      <w:pPr>
        <w:pStyle w:val="Odstavecseseznamem"/>
        <w:spacing w:line="240" w:lineRule="auto"/>
        <w:ind w:left="851" w:firstLine="0"/>
        <w:rPr>
          <w:rFonts w:ascii="Arial" w:eastAsia="Calibri" w:hAnsi="Arial" w:cs="Arial"/>
          <w:bCs/>
          <w:sz w:val="24"/>
          <w:szCs w:val="24"/>
          <w14:ligatures w14:val="standardContextual"/>
        </w:rPr>
      </w:pPr>
    </w:p>
    <w:p w14:paraId="4557E501" w14:textId="07226BAC" w:rsidR="00CB2260" w:rsidRPr="00CB2260" w:rsidRDefault="00CB2260" w:rsidP="00CB2260">
      <w:pPr>
        <w:pStyle w:val="Odstavecseseznamem"/>
        <w:spacing w:line="240" w:lineRule="auto"/>
        <w:ind w:left="1418"/>
        <w:rPr>
          <w:rFonts w:ascii="Arial" w:eastAsia="Calibri" w:hAnsi="Arial" w:cs="Arial"/>
          <w:bCs/>
          <w:sz w:val="24"/>
          <w:szCs w:val="24"/>
          <w14:ligatures w14:val="standardContextual"/>
        </w:rPr>
      </w:pPr>
      <w:r w:rsidRPr="00CB2260">
        <w:rPr>
          <w:rFonts w:ascii="Arial" w:eastAsia="Calibri" w:hAnsi="Arial" w:cs="Arial"/>
          <w:bCs/>
          <w:sz w:val="24"/>
          <w:szCs w:val="24"/>
          <w14:ligatures w14:val="standardContextual"/>
        </w:rPr>
        <w:t>„1.</w:t>
      </w:r>
      <w:r w:rsidRPr="00CB2260">
        <w:rPr>
          <w:rFonts w:ascii="Arial" w:eastAsia="Calibri" w:hAnsi="Arial" w:cs="Arial"/>
          <w:bCs/>
          <w:sz w:val="24"/>
          <w:szCs w:val="24"/>
          <w14:ligatures w14:val="standardContextual"/>
        </w:rPr>
        <w:tab/>
        <w:t>vykonávají působnost silničního správního úřadu ve věcech místních komunikací podle § 40 odst. 5 písm. a) a b) vyjma § 23 odst. 1 a 3 zákona o pozemních komunikacích35, podle § 40 odst. 11 písm. c) zákona o</w:t>
      </w:r>
      <w:r>
        <w:rPr>
          <w:rFonts w:ascii="Arial" w:eastAsia="Calibri" w:hAnsi="Arial" w:cs="Arial"/>
          <w:bCs/>
          <w:sz w:val="24"/>
          <w:szCs w:val="24"/>
          <w14:ligatures w14:val="standardContextual"/>
        </w:rPr>
        <w:t> </w:t>
      </w:r>
      <w:r w:rsidRPr="00CB2260">
        <w:rPr>
          <w:rFonts w:ascii="Arial" w:eastAsia="Calibri" w:hAnsi="Arial" w:cs="Arial"/>
          <w:bCs/>
          <w:sz w:val="24"/>
          <w:szCs w:val="24"/>
          <w14:ligatures w14:val="standardContextual"/>
        </w:rPr>
        <w:t>pozemních komunikacích35 a ve věcech účelových komunikací podle §</w:t>
      </w:r>
      <w:r>
        <w:rPr>
          <w:rFonts w:ascii="Arial" w:eastAsia="Calibri" w:hAnsi="Arial" w:cs="Arial"/>
          <w:bCs/>
          <w:sz w:val="24"/>
          <w:szCs w:val="24"/>
          <w14:ligatures w14:val="standardContextual"/>
        </w:rPr>
        <w:t> </w:t>
      </w:r>
      <w:r w:rsidRPr="00CB2260">
        <w:rPr>
          <w:rFonts w:ascii="Arial" w:eastAsia="Calibri" w:hAnsi="Arial" w:cs="Arial"/>
          <w:bCs/>
          <w:sz w:val="24"/>
          <w:szCs w:val="24"/>
          <w14:ligatures w14:val="standardContextual"/>
        </w:rPr>
        <w:t>40 odst. 4 písm. a) a b) zákona o pozemních komunikacích</w:t>
      </w:r>
      <w:r w:rsidRPr="00CB2260">
        <w:rPr>
          <w:rFonts w:ascii="Arial" w:eastAsia="Calibri" w:hAnsi="Arial" w:cs="Arial"/>
          <w:bCs/>
          <w:sz w:val="24"/>
          <w:szCs w:val="24"/>
          <w:vertAlign w:val="superscript"/>
          <w14:ligatures w14:val="standardContextual"/>
        </w:rPr>
        <w:t>35</w:t>
      </w:r>
      <w:r w:rsidRPr="00CB2260">
        <w:rPr>
          <w:rFonts w:ascii="Arial" w:eastAsia="Calibri" w:hAnsi="Arial" w:cs="Arial"/>
          <w:bCs/>
          <w:sz w:val="24"/>
          <w:szCs w:val="24"/>
          <w14:ligatures w14:val="standardContextual"/>
        </w:rPr>
        <w:t>,“.</w:t>
      </w:r>
    </w:p>
    <w:p w14:paraId="57F92AE8" w14:textId="77777777" w:rsidR="00CB2260" w:rsidRPr="00CB2260" w:rsidRDefault="00CB2260" w:rsidP="00CB2260">
      <w:pPr>
        <w:ind w:left="1276"/>
        <w:rPr>
          <w:rFonts w:ascii="Arial" w:hAnsi="Arial" w:cs="Arial"/>
          <w:bCs/>
        </w:rPr>
      </w:pPr>
    </w:p>
    <w:p w14:paraId="0CEFF46E" w14:textId="77777777" w:rsidR="00CB2260" w:rsidRPr="00CB2260" w:rsidRDefault="00CB2260" w:rsidP="00CB2260">
      <w:pPr>
        <w:ind w:left="1276"/>
        <w:rPr>
          <w:rFonts w:ascii="Arial" w:hAnsi="Arial" w:cs="Arial"/>
          <w:bCs/>
        </w:rPr>
      </w:pPr>
    </w:p>
    <w:p w14:paraId="6C80D3E2" w14:textId="77777777" w:rsidR="00CB2260" w:rsidRDefault="00CB2260" w:rsidP="007F5645">
      <w:pPr>
        <w:pStyle w:val="Odstavecseseznamem"/>
        <w:numPr>
          <w:ilvl w:val="0"/>
          <w:numId w:val="3"/>
        </w:numPr>
        <w:spacing w:line="240" w:lineRule="auto"/>
        <w:ind w:left="851" w:hanging="851"/>
        <w:rPr>
          <w:rFonts w:ascii="Arial" w:eastAsia="Calibri" w:hAnsi="Arial" w:cs="Arial"/>
          <w:bCs/>
          <w:sz w:val="24"/>
          <w:szCs w:val="24"/>
          <w14:ligatures w14:val="standardContextual"/>
        </w:rPr>
      </w:pPr>
      <w:r w:rsidRPr="00CB2260">
        <w:rPr>
          <w:rFonts w:ascii="Arial" w:eastAsia="Calibri" w:hAnsi="Arial" w:cs="Arial"/>
          <w:bCs/>
          <w:sz w:val="24"/>
          <w:szCs w:val="24"/>
          <w14:ligatures w14:val="standardContextual"/>
        </w:rPr>
        <w:t>V článku 23 odst. 3 se písm. c) zrušuje.</w:t>
      </w:r>
    </w:p>
    <w:p w14:paraId="5F898F2A" w14:textId="77777777" w:rsidR="00CB2260" w:rsidRPr="00CB2260" w:rsidRDefault="00CB2260" w:rsidP="00CB2260">
      <w:pPr>
        <w:spacing w:line="240" w:lineRule="auto"/>
        <w:rPr>
          <w:rFonts w:ascii="Arial" w:eastAsia="Calibri" w:hAnsi="Arial" w:cs="Arial"/>
          <w:bCs/>
          <w:sz w:val="24"/>
          <w:szCs w:val="24"/>
          <w14:ligatures w14:val="standardContextual"/>
        </w:rPr>
      </w:pPr>
    </w:p>
    <w:p w14:paraId="2E86CECB" w14:textId="77777777" w:rsidR="00216F39" w:rsidRDefault="00216F39" w:rsidP="00264EF5">
      <w:pPr>
        <w:ind w:left="1276"/>
        <w:rPr>
          <w:rFonts w:ascii="Arial" w:hAnsi="Arial" w:cs="Arial"/>
        </w:rPr>
      </w:pPr>
    </w:p>
    <w:p w14:paraId="6233FD54" w14:textId="77777777" w:rsidR="00DC5BAE" w:rsidRPr="00DC5BAE" w:rsidRDefault="00DC5BAE" w:rsidP="007F5645">
      <w:pPr>
        <w:pStyle w:val="Odstavecseseznamem"/>
        <w:numPr>
          <w:ilvl w:val="0"/>
          <w:numId w:val="3"/>
        </w:numPr>
        <w:spacing w:line="240" w:lineRule="auto"/>
        <w:ind w:left="851" w:hanging="851"/>
        <w:rPr>
          <w:rFonts w:ascii="Arial" w:eastAsia="Calibri" w:hAnsi="Arial" w:cs="Arial"/>
          <w:bCs/>
          <w:sz w:val="24"/>
          <w:szCs w:val="24"/>
          <w14:ligatures w14:val="standardContextual"/>
        </w:rPr>
      </w:pPr>
      <w:r w:rsidRPr="00DC5BAE">
        <w:rPr>
          <w:rFonts w:ascii="Arial" w:eastAsia="Calibri" w:hAnsi="Arial" w:cs="Arial"/>
          <w:bCs/>
          <w:sz w:val="24"/>
          <w:szCs w:val="24"/>
          <w14:ligatures w14:val="standardContextual"/>
        </w:rPr>
        <w:t>V článku 26 písm. a) se tečka na konci bodu 4 nahrazuje čárkou a doplňuje se bod 5, který zní:</w:t>
      </w:r>
    </w:p>
    <w:p w14:paraId="7F8A7A05" w14:textId="77777777" w:rsidR="00DC5BAE" w:rsidRPr="00DC5BAE" w:rsidRDefault="00DC5BAE" w:rsidP="00DC5BAE">
      <w:pPr>
        <w:pStyle w:val="Odstavecseseznamem"/>
        <w:spacing w:line="240" w:lineRule="auto"/>
        <w:ind w:left="851" w:firstLine="0"/>
        <w:rPr>
          <w:rFonts w:ascii="Arial" w:eastAsia="Calibri" w:hAnsi="Arial" w:cs="Arial"/>
          <w:bCs/>
          <w:sz w:val="24"/>
          <w:szCs w:val="24"/>
          <w14:ligatures w14:val="standardContextual"/>
        </w:rPr>
      </w:pPr>
    </w:p>
    <w:p w14:paraId="7E781157" w14:textId="77777777" w:rsidR="00DC5BAE" w:rsidRPr="00DC5BAE" w:rsidRDefault="00DC5BAE" w:rsidP="00DC5BAE">
      <w:pPr>
        <w:pStyle w:val="Odstavecseseznamem"/>
        <w:spacing w:line="240" w:lineRule="auto"/>
        <w:ind w:left="1418"/>
        <w:rPr>
          <w:rFonts w:ascii="Arial" w:eastAsia="Calibri" w:hAnsi="Arial" w:cs="Arial"/>
          <w:bCs/>
          <w:sz w:val="24"/>
          <w:szCs w:val="24"/>
          <w14:ligatures w14:val="standardContextual"/>
        </w:rPr>
      </w:pPr>
      <w:r w:rsidRPr="00DC5BAE">
        <w:rPr>
          <w:rFonts w:ascii="Arial" w:eastAsia="Calibri" w:hAnsi="Arial" w:cs="Arial"/>
          <w:bCs/>
          <w:sz w:val="24"/>
          <w:szCs w:val="24"/>
          <w14:ligatures w14:val="standardContextual"/>
        </w:rPr>
        <w:t xml:space="preserve">„5. </w:t>
      </w:r>
      <w:r w:rsidRPr="00DC5BAE">
        <w:rPr>
          <w:rFonts w:ascii="Arial" w:eastAsia="Calibri" w:hAnsi="Arial" w:cs="Arial"/>
          <w:bCs/>
          <w:sz w:val="24"/>
          <w:szCs w:val="24"/>
          <w14:ligatures w14:val="standardContextual"/>
        </w:rPr>
        <w:tab/>
        <w:t>plní úkoly dotčeného orgánu podle § 15 odst. 5 zákona o integrovaném záchranném systému</w:t>
      </w:r>
      <w:r w:rsidRPr="00DC5BAE">
        <w:rPr>
          <w:rFonts w:ascii="Arial" w:eastAsia="Calibri" w:hAnsi="Arial" w:cs="Arial"/>
          <w:bCs/>
          <w:sz w:val="24"/>
          <w:szCs w:val="24"/>
          <w:vertAlign w:val="superscript"/>
          <w14:ligatures w14:val="standardContextual"/>
        </w:rPr>
        <w:t>5</w:t>
      </w:r>
      <w:r w:rsidRPr="00DC5BAE">
        <w:rPr>
          <w:rFonts w:ascii="Arial" w:eastAsia="Calibri" w:hAnsi="Arial" w:cs="Arial"/>
          <w:bCs/>
          <w:sz w:val="24"/>
          <w:szCs w:val="24"/>
          <w14:ligatures w14:val="standardContextual"/>
        </w:rPr>
        <w:t>.“.</w:t>
      </w:r>
    </w:p>
    <w:p w14:paraId="220AA914" w14:textId="77777777" w:rsidR="00216F39" w:rsidRDefault="00216F39" w:rsidP="00264EF5">
      <w:pPr>
        <w:ind w:left="1276"/>
        <w:rPr>
          <w:rFonts w:ascii="Arial" w:hAnsi="Arial" w:cs="Arial"/>
        </w:rPr>
      </w:pPr>
    </w:p>
    <w:p w14:paraId="5B3F478E" w14:textId="77777777" w:rsidR="00DC5BAE" w:rsidRDefault="00DC5BAE" w:rsidP="00264EF5">
      <w:pPr>
        <w:ind w:left="1276"/>
        <w:rPr>
          <w:rFonts w:ascii="Arial" w:hAnsi="Arial" w:cs="Arial"/>
        </w:rPr>
      </w:pPr>
    </w:p>
    <w:p w14:paraId="5D7A1825" w14:textId="77777777" w:rsidR="00DC5BAE" w:rsidRDefault="00DC5BAE" w:rsidP="00264EF5">
      <w:pPr>
        <w:ind w:left="1276"/>
        <w:rPr>
          <w:rFonts w:ascii="Arial" w:hAnsi="Arial" w:cs="Arial"/>
        </w:rPr>
      </w:pPr>
    </w:p>
    <w:p w14:paraId="42A558E3" w14:textId="77777777" w:rsidR="002945F4" w:rsidRPr="007F5645" w:rsidRDefault="002945F4" w:rsidP="009B3082">
      <w:pPr>
        <w:ind w:hanging="1134"/>
        <w:contextualSpacing/>
        <w:jc w:val="left"/>
        <w:rPr>
          <w:rFonts w:ascii="Arial" w:eastAsia="Calibri" w:hAnsi="Arial" w:cs="Arial"/>
        </w:rPr>
      </w:pPr>
      <w:r w:rsidRPr="007F5645">
        <w:rPr>
          <w:rFonts w:ascii="Arial" w:eastAsia="Calibri" w:hAnsi="Arial" w:cs="Arial"/>
        </w:rPr>
        <w:t>Čl. 2</w:t>
      </w:r>
    </w:p>
    <w:p w14:paraId="7E5E64BA" w14:textId="48FFE187" w:rsidR="00854E32" w:rsidRPr="00854E32" w:rsidRDefault="002945F4" w:rsidP="00854E32">
      <w:pPr>
        <w:spacing w:line="240" w:lineRule="auto"/>
        <w:ind w:left="0" w:firstLine="0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7F5645">
        <w:rPr>
          <w:rFonts w:ascii="Arial" w:eastAsia="Times New Roman" w:hAnsi="Arial" w:cs="Arial"/>
          <w:sz w:val="24"/>
          <w:szCs w:val="24"/>
          <w:lang w:eastAsia="cs-CZ"/>
        </w:rPr>
        <w:t>Tato obecně závazná vyhláška nabývá účinnosti</w:t>
      </w:r>
      <w:r w:rsidR="00F358D9" w:rsidRPr="007F5645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D44E05" w:rsidRPr="007F5645">
        <w:rPr>
          <w:rFonts w:ascii="Arial" w:eastAsia="Times New Roman" w:hAnsi="Arial" w:cs="Arial"/>
          <w:sz w:val="24"/>
          <w:szCs w:val="24"/>
          <w:lang w:eastAsia="cs-CZ"/>
        </w:rPr>
        <w:t>dne</w:t>
      </w:r>
      <w:r w:rsidR="00B67B95" w:rsidRPr="007F5645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EF5D7C" w:rsidRPr="007F5645">
        <w:rPr>
          <w:rFonts w:ascii="Arial" w:eastAsia="Times New Roman" w:hAnsi="Arial" w:cs="Arial"/>
          <w:sz w:val="24"/>
          <w:szCs w:val="24"/>
          <w:lang w:eastAsia="cs-CZ"/>
        </w:rPr>
        <w:t>3</w:t>
      </w:r>
      <w:r w:rsidR="00DC5BAE" w:rsidRPr="007F5645">
        <w:rPr>
          <w:rFonts w:ascii="Arial" w:eastAsia="Times New Roman" w:hAnsi="Arial" w:cs="Arial"/>
          <w:bCs/>
          <w:sz w:val="24"/>
          <w:szCs w:val="24"/>
          <w:lang w:eastAsia="cs-CZ"/>
        </w:rPr>
        <w:t>. 10. 2025</w:t>
      </w:r>
      <w:r w:rsidR="00854E32" w:rsidRPr="007F5645">
        <w:rPr>
          <w:rFonts w:ascii="Arial" w:eastAsia="Times New Roman" w:hAnsi="Arial" w:cs="Arial"/>
          <w:bCs/>
          <w:sz w:val="24"/>
          <w:szCs w:val="24"/>
          <w:lang w:eastAsia="cs-CZ"/>
        </w:rPr>
        <w:t xml:space="preserve">, s výjimkou </w:t>
      </w:r>
      <w:r w:rsidR="007F5645" w:rsidRPr="007F5645">
        <w:rPr>
          <w:rFonts w:ascii="Arial" w:eastAsia="Times New Roman" w:hAnsi="Arial" w:cs="Arial"/>
          <w:bCs/>
          <w:sz w:val="24"/>
          <w:szCs w:val="24"/>
          <w:lang w:eastAsia="cs-CZ"/>
        </w:rPr>
        <w:t xml:space="preserve">Čl. 1 </w:t>
      </w:r>
      <w:r w:rsidR="00854E32" w:rsidRPr="007F5645">
        <w:rPr>
          <w:rFonts w:ascii="Arial" w:eastAsia="Times New Roman" w:hAnsi="Arial" w:cs="Arial"/>
          <w:bCs/>
          <w:sz w:val="24"/>
          <w:szCs w:val="24"/>
          <w:lang w:eastAsia="cs-CZ"/>
        </w:rPr>
        <w:t>odst.</w:t>
      </w:r>
      <w:r w:rsidR="007F5645" w:rsidRPr="007F5645">
        <w:rPr>
          <w:rFonts w:ascii="Arial" w:eastAsia="Times New Roman" w:hAnsi="Arial" w:cs="Arial"/>
          <w:bCs/>
          <w:sz w:val="24"/>
          <w:szCs w:val="24"/>
          <w:lang w:eastAsia="cs-CZ"/>
        </w:rPr>
        <w:t> </w:t>
      </w:r>
      <w:r w:rsidR="00854E32" w:rsidRPr="007F5645">
        <w:rPr>
          <w:rFonts w:ascii="Arial" w:eastAsia="Times New Roman" w:hAnsi="Arial" w:cs="Arial"/>
          <w:bCs/>
          <w:sz w:val="24"/>
          <w:szCs w:val="24"/>
          <w:lang w:eastAsia="cs-CZ"/>
        </w:rPr>
        <w:t xml:space="preserve"> </w:t>
      </w:r>
      <w:r w:rsidR="00F160FC" w:rsidRPr="007F5645">
        <w:rPr>
          <w:rFonts w:ascii="Arial" w:eastAsia="Times New Roman" w:hAnsi="Arial" w:cs="Arial"/>
          <w:bCs/>
          <w:sz w:val="24"/>
          <w:szCs w:val="24"/>
          <w:lang w:eastAsia="cs-CZ"/>
        </w:rPr>
        <w:t>14, 15, 16</w:t>
      </w:r>
      <w:r w:rsidR="00854E32" w:rsidRPr="007F5645">
        <w:rPr>
          <w:rFonts w:ascii="Arial" w:eastAsia="Times New Roman" w:hAnsi="Arial" w:cs="Arial"/>
          <w:bCs/>
          <w:sz w:val="24"/>
          <w:szCs w:val="24"/>
          <w:lang w:eastAsia="cs-CZ"/>
        </w:rPr>
        <w:t>, které nabývají účinnosti dne 1. </w:t>
      </w:r>
      <w:r w:rsidR="00F160FC" w:rsidRPr="007F5645">
        <w:rPr>
          <w:rFonts w:ascii="Arial" w:eastAsia="Times New Roman" w:hAnsi="Arial" w:cs="Arial"/>
          <w:bCs/>
          <w:sz w:val="24"/>
          <w:szCs w:val="24"/>
          <w:lang w:eastAsia="cs-CZ"/>
        </w:rPr>
        <w:t>5</w:t>
      </w:r>
      <w:r w:rsidR="00854E32" w:rsidRPr="007F5645">
        <w:rPr>
          <w:rFonts w:ascii="Arial" w:eastAsia="Times New Roman" w:hAnsi="Arial" w:cs="Arial"/>
          <w:bCs/>
          <w:sz w:val="24"/>
          <w:szCs w:val="24"/>
          <w:lang w:eastAsia="cs-CZ"/>
        </w:rPr>
        <w:t>. 202</w:t>
      </w:r>
      <w:r w:rsidR="00F160FC" w:rsidRPr="007F5645">
        <w:rPr>
          <w:rFonts w:ascii="Arial" w:eastAsia="Times New Roman" w:hAnsi="Arial" w:cs="Arial"/>
          <w:bCs/>
          <w:sz w:val="24"/>
          <w:szCs w:val="24"/>
          <w:lang w:eastAsia="cs-CZ"/>
        </w:rPr>
        <w:t>6</w:t>
      </w:r>
      <w:r w:rsidR="00854E32" w:rsidRPr="007F5645">
        <w:rPr>
          <w:rFonts w:ascii="Arial" w:eastAsia="Times New Roman" w:hAnsi="Arial" w:cs="Arial"/>
          <w:bCs/>
          <w:sz w:val="24"/>
          <w:szCs w:val="24"/>
          <w:lang w:eastAsia="cs-CZ"/>
        </w:rPr>
        <w:t>.</w:t>
      </w:r>
    </w:p>
    <w:p w14:paraId="7EF13397" w14:textId="37537953" w:rsidR="00B3711A" w:rsidRPr="002945F4" w:rsidRDefault="00B3711A" w:rsidP="00F40CD0">
      <w:pPr>
        <w:spacing w:line="240" w:lineRule="auto"/>
        <w:ind w:left="0" w:firstLine="0"/>
        <w:rPr>
          <w:rFonts w:ascii="Arial" w:eastAsia="Times New Roman" w:hAnsi="Arial" w:cs="Arial"/>
          <w:sz w:val="24"/>
          <w:szCs w:val="24"/>
          <w:lang w:eastAsia="cs-CZ"/>
        </w:rPr>
      </w:pPr>
    </w:p>
    <w:p w14:paraId="06551BA0" w14:textId="77777777" w:rsidR="00B67B95" w:rsidRDefault="00B67B95" w:rsidP="009B3082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</w:p>
    <w:p w14:paraId="44D8BF8A" w14:textId="77777777" w:rsidR="006A171F" w:rsidRDefault="006A171F" w:rsidP="009B3082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</w:p>
    <w:p w14:paraId="0A116EAB" w14:textId="77777777" w:rsidR="009F64E1" w:rsidRDefault="009F64E1" w:rsidP="009B3082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</w:p>
    <w:p w14:paraId="3758B4E5" w14:textId="3F4DAC1D" w:rsidR="002945F4" w:rsidRPr="002945F4" w:rsidRDefault="003645F2" w:rsidP="009B3082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Mgr. Jan Dohnal</w:t>
      </w:r>
      <w:r w:rsidR="00D61A94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</w:p>
    <w:p w14:paraId="612083CA" w14:textId="77777777" w:rsidR="002945F4" w:rsidRPr="002945F4" w:rsidRDefault="002945F4" w:rsidP="009B3082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  <w:r w:rsidRPr="002945F4">
        <w:rPr>
          <w:rFonts w:ascii="Arial" w:eastAsia="Times New Roman" w:hAnsi="Arial" w:cs="Arial"/>
          <w:sz w:val="24"/>
          <w:szCs w:val="24"/>
          <w:lang w:eastAsia="cs-CZ"/>
        </w:rPr>
        <w:t>primátor</w:t>
      </w:r>
    </w:p>
    <w:p w14:paraId="4AF6C7C4" w14:textId="5EDE234D" w:rsidR="00194B71" w:rsidRDefault="00790FC5" w:rsidP="003645F2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podepsáno elektronicky</w:t>
      </w:r>
    </w:p>
    <w:p w14:paraId="7A9ECB67" w14:textId="77777777" w:rsidR="003812B0" w:rsidRDefault="003812B0" w:rsidP="003645F2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</w:p>
    <w:p w14:paraId="48CF9EC0" w14:textId="0B548D8B" w:rsidR="00E877D2" w:rsidRDefault="00E877D2" w:rsidP="009B3082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</w:p>
    <w:p w14:paraId="035652BF" w14:textId="77777777" w:rsidR="006A171F" w:rsidRDefault="006A171F" w:rsidP="009B3082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</w:p>
    <w:p w14:paraId="347AED8C" w14:textId="77777777" w:rsidR="00AC04A6" w:rsidRDefault="00AC04A6" w:rsidP="009B3082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</w:p>
    <w:p w14:paraId="45C6CF0F" w14:textId="7F3D4C82" w:rsidR="00E877D2" w:rsidRPr="00AC04A6" w:rsidRDefault="00AC04A6" w:rsidP="009B3082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  <w:r w:rsidRPr="00AC04A6">
        <w:rPr>
          <w:rFonts w:ascii="Arial" w:eastAsia="Times New Roman" w:hAnsi="Arial" w:cs="Arial"/>
          <w:sz w:val="24"/>
          <w:szCs w:val="24"/>
          <w:lang w:eastAsia="cs-CZ"/>
        </w:rPr>
        <w:t xml:space="preserve">Ing. Lucie Baránková </w:t>
      </w:r>
      <w:proofErr w:type="spellStart"/>
      <w:r w:rsidRPr="00AC04A6">
        <w:rPr>
          <w:rFonts w:ascii="Arial" w:eastAsia="Times New Roman" w:hAnsi="Arial" w:cs="Arial"/>
          <w:sz w:val="24"/>
          <w:szCs w:val="24"/>
          <w:lang w:eastAsia="cs-CZ"/>
        </w:rPr>
        <w:t>Vilamová</w:t>
      </w:r>
      <w:proofErr w:type="spellEnd"/>
      <w:r w:rsidRPr="00AC04A6">
        <w:rPr>
          <w:rFonts w:ascii="Arial" w:eastAsia="Times New Roman" w:hAnsi="Arial" w:cs="Arial"/>
          <w:sz w:val="24"/>
          <w:szCs w:val="24"/>
          <w:lang w:eastAsia="cs-CZ"/>
        </w:rPr>
        <w:t>, Ph.D.</w:t>
      </w:r>
    </w:p>
    <w:p w14:paraId="7B40701B" w14:textId="77777777" w:rsidR="003645F2" w:rsidRDefault="003645F2" w:rsidP="003645F2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  <w:r w:rsidRPr="003645F2">
        <w:rPr>
          <w:rFonts w:ascii="Arial" w:eastAsia="Times New Roman" w:hAnsi="Arial" w:cs="Arial"/>
          <w:sz w:val="24"/>
          <w:szCs w:val="24"/>
          <w:lang w:eastAsia="cs-CZ"/>
        </w:rPr>
        <w:t xml:space="preserve">náměstkyně primátora </w:t>
      </w:r>
    </w:p>
    <w:p w14:paraId="2AC9916F" w14:textId="1C314ACB" w:rsidR="00790FC5" w:rsidRDefault="00790FC5" w:rsidP="003645F2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podepsáno elektronicky</w:t>
      </w:r>
    </w:p>
    <w:sectPr w:rsidR="00790FC5" w:rsidSect="00F25F69">
      <w:headerReference w:type="default" r:id="rId8"/>
      <w:footerReference w:type="even" r:id="rId9"/>
      <w:footerReference w:type="default" r:id="rId10"/>
      <w:pgSz w:w="11906" w:h="16838" w:code="9"/>
      <w:pgMar w:top="1092" w:right="1134" w:bottom="1702" w:left="156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81E8C" w14:textId="77777777" w:rsidR="00AF22D2" w:rsidRDefault="00AF22D2">
      <w:pPr>
        <w:spacing w:line="240" w:lineRule="auto"/>
      </w:pPr>
      <w:r>
        <w:separator/>
      </w:r>
    </w:p>
  </w:endnote>
  <w:endnote w:type="continuationSeparator" w:id="0">
    <w:p w14:paraId="02A355CC" w14:textId="77777777" w:rsidR="00AF22D2" w:rsidRDefault="00AF22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58F91" w14:textId="77777777" w:rsidR="002B6A21" w:rsidRDefault="00725D5D" w:rsidP="00282DD7">
    <w:pPr>
      <w:pStyle w:val="Zpat"/>
      <w:framePr w:wrap="around" w:vAnchor="text" w:hAnchor="margin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B718220" w14:textId="77777777" w:rsidR="002B6A21" w:rsidRDefault="002B6A21" w:rsidP="0040351E">
    <w:pPr>
      <w:pStyle w:val="Zpa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48285558"/>
      <w:docPartObj>
        <w:docPartGallery w:val="Page Numbers (Bottom of Page)"/>
        <w:docPartUnique/>
      </w:docPartObj>
    </w:sdtPr>
    <w:sdtContent>
      <w:p w14:paraId="4EB29F63" w14:textId="77777777" w:rsidR="00E9564C" w:rsidRDefault="00E9564C">
        <w:pPr>
          <w:pStyle w:val="Zpat"/>
          <w:jc w:val="center"/>
        </w:pPr>
        <w:r>
          <w:rPr>
            <w:noProof/>
          </w:rPr>
          <w:drawing>
            <wp:anchor distT="0" distB="0" distL="114300" distR="114300" simplePos="0" relativeHeight="251672064" behindDoc="1" locked="0" layoutInCell="1" allowOverlap="1" wp14:anchorId="298BBD00" wp14:editId="70DE74E6">
              <wp:simplePos x="0" y="0"/>
              <wp:positionH relativeFrom="column">
                <wp:posOffset>4148455</wp:posOffset>
              </wp:positionH>
              <wp:positionV relativeFrom="paragraph">
                <wp:posOffset>-24765</wp:posOffset>
              </wp:positionV>
              <wp:extent cx="2030095" cy="248285"/>
              <wp:effectExtent l="0" t="0" r="8255" b="0"/>
              <wp:wrapTight wrapText="bothSides">
                <wp:wrapPolygon edited="0">
                  <wp:start x="203" y="0"/>
                  <wp:lineTo x="0" y="1657"/>
                  <wp:lineTo x="0" y="16573"/>
                  <wp:lineTo x="203" y="19887"/>
                  <wp:lineTo x="21485" y="19887"/>
                  <wp:lineTo x="21485" y="0"/>
                  <wp:lineTo x="203" y="0"/>
                </wp:wrapPolygon>
              </wp:wrapTight>
              <wp:docPr id="2026573272" name="Obrázek 2026573272" descr="Ostrava_l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Ostrava_lg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030095" cy="248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9F64E1">
          <w:rPr>
            <w:noProof/>
          </w:rPr>
          <w:t>2</w:t>
        </w:r>
        <w:r>
          <w:fldChar w:fldCharType="end"/>
        </w:r>
      </w:p>
    </w:sdtContent>
  </w:sdt>
  <w:p w14:paraId="35997294" w14:textId="77777777" w:rsidR="002B6A21" w:rsidRDefault="002B6A21" w:rsidP="00817BE2">
    <w:pPr>
      <w:pStyle w:val="Zpat"/>
      <w:tabs>
        <w:tab w:val="clear" w:pos="4536"/>
        <w:tab w:val="clear" w:pos="9072"/>
        <w:tab w:val="center" w:pos="4999"/>
      </w:tabs>
      <w:ind w:firstLine="360"/>
      <w:rPr>
        <w:rStyle w:val="slostrnky"/>
        <w:rFonts w:ascii="Arial" w:hAnsi="Arial" w:cs="Arial"/>
        <w:color w:val="003C69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E6E37" w14:textId="77777777" w:rsidR="00AF22D2" w:rsidRDefault="00AF22D2">
      <w:pPr>
        <w:spacing w:line="240" w:lineRule="auto"/>
      </w:pPr>
      <w:r>
        <w:separator/>
      </w:r>
    </w:p>
  </w:footnote>
  <w:footnote w:type="continuationSeparator" w:id="0">
    <w:p w14:paraId="6AEE0D40" w14:textId="77777777" w:rsidR="00AF22D2" w:rsidRDefault="00AF22D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BD1A7" w14:textId="77777777" w:rsidR="002B6A21" w:rsidRDefault="002945F4" w:rsidP="00F47674">
    <w:pPr>
      <w:pStyle w:val="Zhlav"/>
      <w:ind w:hanging="1134"/>
      <w:rPr>
        <w:rStyle w:val="slostrnky"/>
        <w:rFonts w:ascii="Arial" w:hAnsi="Arial" w:cs="Arial"/>
        <w:b/>
        <w:color w:val="003C69"/>
        <w:sz w:val="20"/>
        <w:szCs w:val="20"/>
      </w:rPr>
    </w:pPr>
    <w:r>
      <w:rPr>
        <w:rFonts w:ascii="Arial" w:hAnsi="Arial" w:cs="Arial"/>
        <w:noProof/>
        <w:color w:val="003C69"/>
        <w:sz w:val="20"/>
        <w:szCs w:val="20"/>
      </w:rPr>
      <mc:AlternateContent>
        <mc:Choice Requires="wps">
          <w:drawing>
            <wp:anchor distT="0" distB="0" distL="114300" distR="114300" simplePos="0" relativeHeight="251670016" behindDoc="0" locked="0" layoutInCell="1" allowOverlap="1" wp14:anchorId="01C27905" wp14:editId="1CA964C6">
              <wp:simplePos x="0" y="0"/>
              <wp:positionH relativeFrom="column">
                <wp:posOffset>2857500</wp:posOffset>
              </wp:positionH>
              <wp:positionV relativeFrom="paragraph">
                <wp:posOffset>-133350</wp:posOffset>
              </wp:positionV>
              <wp:extent cx="3314700" cy="457200"/>
              <wp:effectExtent l="0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147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379BD6" w14:textId="77777777" w:rsidR="002B6A21" w:rsidRPr="003F15A9" w:rsidRDefault="00725D5D" w:rsidP="00F47674">
                          <w:pPr>
                            <w:ind w:left="567"/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  <w:t>Obecně</w:t>
                          </w:r>
                          <w:r w:rsidR="00F47674"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  <w:t>závazná vyhláška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27905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left:0;text-align:left;margin-left:225pt;margin-top:-10.5pt;width:261pt;height:36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" filled="f" stroked="f">
              <v:textbox>
                <w:txbxContent>
                  <w:p w14:paraId="21379BD6" w14:textId="77777777" w:rsidR="002B6A21" w:rsidRPr="003F15A9" w:rsidRDefault="00725D5D" w:rsidP="00F47674">
                    <w:pPr>
                      <w:ind w:left="567"/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  <w:t>Obecně</w:t>
                    </w:r>
                    <w:r w:rsidR="00F47674"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  <w:t>závazná vyhláška</w:t>
                    </w:r>
                  </w:p>
                </w:txbxContent>
              </v:textbox>
            </v:shape>
          </w:pict>
        </mc:Fallback>
      </mc:AlternateContent>
    </w:r>
    <w:r w:rsidR="00725D5D">
      <w:rPr>
        <w:rStyle w:val="slostrnky"/>
        <w:rFonts w:ascii="Arial" w:hAnsi="Arial" w:cs="Arial"/>
        <w:b/>
        <w:color w:val="003C69"/>
        <w:sz w:val="20"/>
        <w:szCs w:val="20"/>
      </w:rPr>
      <w:t>Statutární město Ostrava</w:t>
    </w:r>
  </w:p>
  <w:p w14:paraId="2116E3EA" w14:textId="2704759B" w:rsidR="002B6A21" w:rsidRPr="00887801" w:rsidRDefault="00887801" w:rsidP="00887801">
    <w:pPr>
      <w:pStyle w:val="Zhlav"/>
      <w:ind w:hanging="1134"/>
      <w:rPr>
        <w:rStyle w:val="slostrnky"/>
        <w:rFonts w:ascii="Arial" w:hAnsi="Arial" w:cs="Arial"/>
        <w:b/>
        <w:color w:val="003C69"/>
        <w:sz w:val="20"/>
        <w:szCs w:val="20"/>
      </w:rPr>
    </w:pPr>
    <w:r w:rsidRPr="00887801">
      <w:rPr>
        <w:rStyle w:val="slostrnky"/>
        <w:rFonts w:ascii="Arial" w:hAnsi="Arial" w:cs="Arial"/>
        <w:b/>
        <w:color w:val="003C69"/>
        <w:sz w:val="20"/>
        <w:szCs w:val="20"/>
      </w:rPr>
      <w:t>Zastupitelstvo města</w:t>
    </w:r>
    <w:r w:rsidR="00725D5D" w:rsidRPr="00887801">
      <w:rPr>
        <w:rStyle w:val="slostrnky"/>
        <w:rFonts w:ascii="Arial" w:hAnsi="Arial" w:cs="Arial"/>
        <w:b/>
        <w:color w:val="003C69"/>
        <w:sz w:val="20"/>
        <w:szCs w:val="20"/>
      </w:rPr>
      <w:t xml:space="preserve">                                                                                                                                            </w:t>
    </w:r>
  </w:p>
  <w:p w14:paraId="06323F62" w14:textId="7A506897" w:rsidR="008B5019" w:rsidRDefault="003544ED" w:rsidP="003544ED">
    <w:pPr>
      <w:pStyle w:val="Zhlav"/>
      <w:ind w:left="0" w:firstLine="0"/>
    </w:pPr>
    <w:r>
      <w:tab/>
    </w:r>
    <w:r>
      <w:tab/>
    </w:r>
    <w:r w:rsidR="00887801">
      <w:t xml:space="preserve">     </w:t>
    </w:r>
  </w:p>
  <w:p w14:paraId="50B64EFE" w14:textId="77777777" w:rsidR="002B6A21" w:rsidRPr="003F15A9" w:rsidRDefault="00725D5D" w:rsidP="00237E70">
    <w:pPr>
      <w:pStyle w:val="Zhlav"/>
    </w:pPr>
    <w:r>
      <w:t xml:space="preserve">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10B4A"/>
    <w:multiLevelType w:val="singleLevel"/>
    <w:tmpl w:val="97DC7718"/>
    <w:lvl w:ilvl="0">
      <w:start w:val="4"/>
      <w:numFmt w:val="decimal"/>
      <w:pStyle w:val="slovanseznam"/>
      <w:lvlText w:val="(%1)"/>
      <w:lvlJc w:val="left"/>
      <w:pPr>
        <w:tabs>
          <w:tab w:val="num" w:pos="993"/>
        </w:tabs>
        <w:ind w:left="993" w:hanging="567"/>
      </w:pPr>
      <w:rPr>
        <w:rFonts w:hint="default"/>
        <w:b w:val="0"/>
        <w:i w:val="0"/>
        <w:strike w:val="0"/>
      </w:rPr>
    </w:lvl>
  </w:abstractNum>
  <w:abstractNum w:abstractNumId="1" w15:restartNumberingAfterBreak="0">
    <w:nsid w:val="395E0E4C"/>
    <w:multiLevelType w:val="multilevel"/>
    <w:tmpl w:val="210406F8"/>
    <w:lvl w:ilvl="0">
      <w:start w:val="1"/>
      <w:numFmt w:val="lowerLetter"/>
      <w:pStyle w:val="sloVU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135"/>
        </w:tabs>
        <w:ind w:left="1135" w:hanging="567"/>
      </w:pPr>
      <w:rPr>
        <w:rFonts w:hint="default"/>
        <w:b w:val="0"/>
        <w:strike w:val="0"/>
      </w:rPr>
    </w:lvl>
    <w:lvl w:ilvl="2">
      <w:start w:val="1"/>
      <w:numFmt w:val="decimal"/>
      <w:lvlText w:val="%2.%3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3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3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57"/>
      </w:pPr>
      <w:rPr>
        <w:rFonts w:hint="default"/>
      </w:rPr>
    </w:lvl>
  </w:abstractNum>
  <w:abstractNum w:abstractNumId="2" w15:restartNumberingAfterBreak="0">
    <w:nsid w:val="50AD35A2"/>
    <w:multiLevelType w:val="hybridMultilevel"/>
    <w:tmpl w:val="E7A43346"/>
    <w:lvl w:ilvl="0" w:tplc="3EE08C76">
      <w:start w:val="1"/>
      <w:numFmt w:val="decimal"/>
      <w:lvlText w:val="(%1)"/>
      <w:lvlJc w:val="left"/>
      <w:pPr>
        <w:ind w:left="72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9934617">
    <w:abstractNumId w:val="0"/>
  </w:num>
  <w:num w:numId="2" w16cid:durableId="1946115439">
    <w:abstractNumId w:val="1"/>
  </w:num>
  <w:num w:numId="3" w16cid:durableId="137064422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5F4"/>
    <w:rsid w:val="0000656F"/>
    <w:rsid w:val="00013B0F"/>
    <w:rsid w:val="00016DA8"/>
    <w:rsid w:val="00026916"/>
    <w:rsid w:val="0005462D"/>
    <w:rsid w:val="0006269C"/>
    <w:rsid w:val="00070BFB"/>
    <w:rsid w:val="0007422D"/>
    <w:rsid w:val="00081B6B"/>
    <w:rsid w:val="00082DC7"/>
    <w:rsid w:val="00087E69"/>
    <w:rsid w:val="000A1419"/>
    <w:rsid w:val="000C39E0"/>
    <w:rsid w:val="000C6F98"/>
    <w:rsid w:val="000C7B84"/>
    <w:rsid w:val="000E0B9E"/>
    <w:rsid w:val="000E6044"/>
    <w:rsid w:val="000F263C"/>
    <w:rsid w:val="00116443"/>
    <w:rsid w:val="001344D4"/>
    <w:rsid w:val="0014666A"/>
    <w:rsid w:val="00146CE4"/>
    <w:rsid w:val="00152DF3"/>
    <w:rsid w:val="0015303F"/>
    <w:rsid w:val="00157FC9"/>
    <w:rsid w:val="00162DE1"/>
    <w:rsid w:val="00181E5E"/>
    <w:rsid w:val="00185A5F"/>
    <w:rsid w:val="00193994"/>
    <w:rsid w:val="00194B71"/>
    <w:rsid w:val="001974FC"/>
    <w:rsid w:val="001A1F53"/>
    <w:rsid w:val="001A384E"/>
    <w:rsid w:val="001B6A9C"/>
    <w:rsid w:val="001D2830"/>
    <w:rsid w:val="001D2D68"/>
    <w:rsid w:val="001D41DC"/>
    <w:rsid w:val="001D5FAD"/>
    <w:rsid w:val="001E16B7"/>
    <w:rsid w:val="001E3C77"/>
    <w:rsid w:val="001F05D1"/>
    <w:rsid w:val="001F65A7"/>
    <w:rsid w:val="00206BBE"/>
    <w:rsid w:val="00216F39"/>
    <w:rsid w:val="00236ACA"/>
    <w:rsid w:val="00237E70"/>
    <w:rsid w:val="002403FA"/>
    <w:rsid w:val="00240515"/>
    <w:rsid w:val="002420A3"/>
    <w:rsid w:val="00255600"/>
    <w:rsid w:val="00264EF5"/>
    <w:rsid w:val="0027797A"/>
    <w:rsid w:val="002857B3"/>
    <w:rsid w:val="002945F4"/>
    <w:rsid w:val="002B6A21"/>
    <w:rsid w:val="002D319B"/>
    <w:rsid w:val="002E1E17"/>
    <w:rsid w:val="002E3873"/>
    <w:rsid w:val="002F08EC"/>
    <w:rsid w:val="002F46AA"/>
    <w:rsid w:val="0030662E"/>
    <w:rsid w:val="0032134E"/>
    <w:rsid w:val="003370BF"/>
    <w:rsid w:val="00337366"/>
    <w:rsid w:val="003418D6"/>
    <w:rsid w:val="003544ED"/>
    <w:rsid w:val="00354C96"/>
    <w:rsid w:val="003607F9"/>
    <w:rsid w:val="003645F2"/>
    <w:rsid w:val="00365E92"/>
    <w:rsid w:val="00376583"/>
    <w:rsid w:val="00377FDF"/>
    <w:rsid w:val="003812B0"/>
    <w:rsid w:val="00381D9B"/>
    <w:rsid w:val="00385042"/>
    <w:rsid w:val="00385FE8"/>
    <w:rsid w:val="0039316D"/>
    <w:rsid w:val="003A0F71"/>
    <w:rsid w:val="003B228F"/>
    <w:rsid w:val="003C5DF1"/>
    <w:rsid w:val="003D023B"/>
    <w:rsid w:val="003E73D7"/>
    <w:rsid w:val="0043437E"/>
    <w:rsid w:val="00443F05"/>
    <w:rsid w:val="00445171"/>
    <w:rsid w:val="00445D1C"/>
    <w:rsid w:val="00450342"/>
    <w:rsid w:val="00471B77"/>
    <w:rsid w:val="00476A00"/>
    <w:rsid w:val="00480642"/>
    <w:rsid w:val="00481F56"/>
    <w:rsid w:val="004867F9"/>
    <w:rsid w:val="00492066"/>
    <w:rsid w:val="00494D74"/>
    <w:rsid w:val="00495C0A"/>
    <w:rsid w:val="004A1A57"/>
    <w:rsid w:val="004A346D"/>
    <w:rsid w:val="004A55B5"/>
    <w:rsid w:val="004B6FEB"/>
    <w:rsid w:val="004C2204"/>
    <w:rsid w:val="004E1C8A"/>
    <w:rsid w:val="004E252C"/>
    <w:rsid w:val="004E4E2A"/>
    <w:rsid w:val="004E57EA"/>
    <w:rsid w:val="005013D8"/>
    <w:rsid w:val="00506A0A"/>
    <w:rsid w:val="005204C1"/>
    <w:rsid w:val="005314DC"/>
    <w:rsid w:val="005406F9"/>
    <w:rsid w:val="0055156B"/>
    <w:rsid w:val="00561825"/>
    <w:rsid w:val="00561A5F"/>
    <w:rsid w:val="00585ACA"/>
    <w:rsid w:val="00590B34"/>
    <w:rsid w:val="00597805"/>
    <w:rsid w:val="005D7C47"/>
    <w:rsid w:val="005D7CA0"/>
    <w:rsid w:val="005F075F"/>
    <w:rsid w:val="00602435"/>
    <w:rsid w:val="0060257B"/>
    <w:rsid w:val="00604EAA"/>
    <w:rsid w:val="00612507"/>
    <w:rsid w:val="00616881"/>
    <w:rsid w:val="0062570D"/>
    <w:rsid w:val="00634754"/>
    <w:rsid w:val="006374CF"/>
    <w:rsid w:val="0064058B"/>
    <w:rsid w:val="006708ED"/>
    <w:rsid w:val="0067265A"/>
    <w:rsid w:val="006867F3"/>
    <w:rsid w:val="006A171F"/>
    <w:rsid w:val="006C54B4"/>
    <w:rsid w:val="006D2590"/>
    <w:rsid w:val="006F07EA"/>
    <w:rsid w:val="006F41B6"/>
    <w:rsid w:val="006F6CBD"/>
    <w:rsid w:val="00702BEE"/>
    <w:rsid w:val="00725D5D"/>
    <w:rsid w:val="00733959"/>
    <w:rsid w:val="00747EFD"/>
    <w:rsid w:val="00750FE9"/>
    <w:rsid w:val="00756196"/>
    <w:rsid w:val="0076104A"/>
    <w:rsid w:val="00766CFA"/>
    <w:rsid w:val="00777AD7"/>
    <w:rsid w:val="00790FC5"/>
    <w:rsid w:val="00793AA1"/>
    <w:rsid w:val="007A073D"/>
    <w:rsid w:val="007A38C7"/>
    <w:rsid w:val="007A467E"/>
    <w:rsid w:val="007B66DA"/>
    <w:rsid w:val="007C5532"/>
    <w:rsid w:val="007D6A6C"/>
    <w:rsid w:val="007E1BE5"/>
    <w:rsid w:val="007F46D5"/>
    <w:rsid w:val="007F5645"/>
    <w:rsid w:val="007F61AB"/>
    <w:rsid w:val="007F713E"/>
    <w:rsid w:val="008037A3"/>
    <w:rsid w:val="008077FB"/>
    <w:rsid w:val="008178F2"/>
    <w:rsid w:val="0082018E"/>
    <w:rsid w:val="00827595"/>
    <w:rsid w:val="00835963"/>
    <w:rsid w:val="008369B8"/>
    <w:rsid w:val="00851E17"/>
    <w:rsid w:val="00854E32"/>
    <w:rsid w:val="008573D0"/>
    <w:rsid w:val="00857852"/>
    <w:rsid w:val="00867B25"/>
    <w:rsid w:val="00867E8E"/>
    <w:rsid w:val="00886C31"/>
    <w:rsid w:val="00887801"/>
    <w:rsid w:val="008B5019"/>
    <w:rsid w:val="008B70F1"/>
    <w:rsid w:val="008D5C58"/>
    <w:rsid w:val="008F15FD"/>
    <w:rsid w:val="008F5D47"/>
    <w:rsid w:val="008F759A"/>
    <w:rsid w:val="00900BEC"/>
    <w:rsid w:val="00922B2B"/>
    <w:rsid w:val="009273FC"/>
    <w:rsid w:val="009411F3"/>
    <w:rsid w:val="00941411"/>
    <w:rsid w:val="00944BB1"/>
    <w:rsid w:val="00952FA1"/>
    <w:rsid w:val="00954B0C"/>
    <w:rsid w:val="0096444C"/>
    <w:rsid w:val="009755D7"/>
    <w:rsid w:val="0098227A"/>
    <w:rsid w:val="0098375F"/>
    <w:rsid w:val="00985AD0"/>
    <w:rsid w:val="00985BEA"/>
    <w:rsid w:val="00990AFB"/>
    <w:rsid w:val="009931FB"/>
    <w:rsid w:val="00997DDC"/>
    <w:rsid w:val="009A1FC7"/>
    <w:rsid w:val="009A2443"/>
    <w:rsid w:val="009A3C19"/>
    <w:rsid w:val="009A3C58"/>
    <w:rsid w:val="009B3082"/>
    <w:rsid w:val="009D2D38"/>
    <w:rsid w:val="009D4455"/>
    <w:rsid w:val="009E7CBF"/>
    <w:rsid w:val="009F64E1"/>
    <w:rsid w:val="00A210F4"/>
    <w:rsid w:val="00A32AC3"/>
    <w:rsid w:val="00A32BED"/>
    <w:rsid w:val="00A4175A"/>
    <w:rsid w:val="00A424F8"/>
    <w:rsid w:val="00A46894"/>
    <w:rsid w:val="00A54924"/>
    <w:rsid w:val="00A706A9"/>
    <w:rsid w:val="00A72611"/>
    <w:rsid w:val="00A75E68"/>
    <w:rsid w:val="00A849DB"/>
    <w:rsid w:val="00A900C3"/>
    <w:rsid w:val="00A912E5"/>
    <w:rsid w:val="00AB44DF"/>
    <w:rsid w:val="00AB555F"/>
    <w:rsid w:val="00AC04A6"/>
    <w:rsid w:val="00AC7221"/>
    <w:rsid w:val="00AE5D23"/>
    <w:rsid w:val="00AE6723"/>
    <w:rsid w:val="00AE6EDA"/>
    <w:rsid w:val="00AF22D2"/>
    <w:rsid w:val="00AF5F14"/>
    <w:rsid w:val="00B016A6"/>
    <w:rsid w:val="00B04D99"/>
    <w:rsid w:val="00B33E8F"/>
    <w:rsid w:val="00B3615B"/>
    <w:rsid w:val="00B3711A"/>
    <w:rsid w:val="00B46000"/>
    <w:rsid w:val="00B60CE7"/>
    <w:rsid w:val="00B6504D"/>
    <w:rsid w:val="00B67B95"/>
    <w:rsid w:val="00B83291"/>
    <w:rsid w:val="00B84146"/>
    <w:rsid w:val="00B9777F"/>
    <w:rsid w:val="00BA0AA4"/>
    <w:rsid w:val="00BA155D"/>
    <w:rsid w:val="00BA6ABA"/>
    <w:rsid w:val="00BB1990"/>
    <w:rsid w:val="00BB1D74"/>
    <w:rsid w:val="00BB5C3A"/>
    <w:rsid w:val="00BC2608"/>
    <w:rsid w:val="00BC2BB6"/>
    <w:rsid w:val="00BC3174"/>
    <w:rsid w:val="00BD3558"/>
    <w:rsid w:val="00BE26B9"/>
    <w:rsid w:val="00BE3322"/>
    <w:rsid w:val="00BE6458"/>
    <w:rsid w:val="00BE7E0A"/>
    <w:rsid w:val="00BF0EBE"/>
    <w:rsid w:val="00C2654B"/>
    <w:rsid w:val="00C409DC"/>
    <w:rsid w:val="00C7702C"/>
    <w:rsid w:val="00C7733A"/>
    <w:rsid w:val="00C80C75"/>
    <w:rsid w:val="00C85050"/>
    <w:rsid w:val="00C94364"/>
    <w:rsid w:val="00C964AE"/>
    <w:rsid w:val="00C97B8D"/>
    <w:rsid w:val="00CA3443"/>
    <w:rsid w:val="00CB2260"/>
    <w:rsid w:val="00CB51E1"/>
    <w:rsid w:val="00CC1BDA"/>
    <w:rsid w:val="00CD67EC"/>
    <w:rsid w:val="00CF184B"/>
    <w:rsid w:val="00CF2D9D"/>
    <w:rsid w:val="00D13F81"/>
    <w:rsid w:val="00D314E2"/>
    <w:rsid w:val="00D3274D"/>
    <w:rsid w:val="00D35FF3"/>
    <w:rsid w:val="00D44E05"/>
    <w:rsid w:val="00D5109D"/>
    <w:rsid w:val="00D51380"/>
    <w:rsid w:val="00D561FA"/>
    <w:rsid w:val="00D572F8"/>
    <w:rsid w:val="00D61A94"/>
    <w:rsid w:val="00D651A8"/>
    <w:rsid w:val="00DA2D0C"/>
    <w:rsid w:val="00DA35BB"/>
    <w:rsid w:val="00DC1E85"/>
    <w:rsid w:val="00DC5BAE"/>
    <w:rsid w:val="00DC744A"/>
    <w:rsid w:val="00DD248D"/>
    <w:rsid w:val="00DD2C8D"/>
    <w:rsid w:val="00DE1499"/>
    <w:rsid w:val="00DE7928"/>
    <w:rsid w:val="00DF5E19"/>
    <w:rsid w:val="00DF7C56"/>
    <w:rsid w:val="00E117EE"/>
    <w:rsid w:val="00E127ED"/>
    <w:rsid w:val="00E23E0C"/>
    <w:rsid w:val="00E318C2"/>
    <w:rsid w:val="00E36095"/>
    <w:rsid w:val="00E37057"/>
    <w:rsid w:val="00E373C7"/>
    <w:rsid w:val="00E5311A"/>
    <w:rsid w:val="00E875A6"/>
    <w:rsid w:val="00E877D2"/>
    <w:rsid w:val="00E915A0"/>
    <w:rsid w:val="00E9564C"/>
    <w:rsid w:val="00EA1F32"/>
    <w:rsid w:val="00EB140A"/>
    <w:rsid w:val="00EB1656"/>
    <w:rsid w:val="00EC2F75"/>
    <w:rsid w:val="00ED083A"/>
    <w:rsid w:val="00ED33E8"/>
    <w:rsid w:val="00EE4881"/>
    <w:rsid w:val="00EE52AF"/>
    <w:rsid w:val="00EF327A"/>
    <w:rsid w:val="00EF5D7C"/>
    <w:rsid w:val="00F044FA"/>
    <w:rsid w:val="00F04AC2"/>
    <w:rsid w:val="00F160FC"/>
    <w:rsid w:val="00F25C26"/>
    <w:rsid w:val="00F25F69"/>
    <w:rsid w:val="00F32257"/>
    <w:rsid w:val="00F33E1A"/>
    <w:rsid w:val="00F35441"/>
    <w:rsid w:val="00F358D9"/>
    <w:rsid w:val="00F40CD0"/>
    <w:rsid w:val="00F47674"/>
    <w:rsid w:val="00F528C2"/>
    <w:rsid w:val="00F56DCB"/>
    <w:rsid w:val="00F630A9"/>
    <w:rsid w:val="00F67DA6"/>
    <w:rsid w:val="00F9137E"/>
    <w:rsid w:val="00F91A06"/>
    <w:rsid w:val="00F96875"/>
    <w:rsid w:val="00FB59AB"/>
    <w:rsid w:val="00FB6FB9"/>
    <w:rsid w:val="00FC04AA"/>
    <w:rsid w:val="00FC4190"/>
    <w:rsid w:val="00FC6DF6"/>
    <w:rsid w:val="00FE3889"/>
    <w:rsid w:val="00FF0835"/>
    <w:rsid w:val="00FF5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4C1D31"/>
  <w15:docId w15:val="{88E05F47-BF5C-4370-AEC5-E89D4D972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  <w:ind w:left="1134" w:hanging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900C3"/>
    <w:rPr>
      <w:rFonts w:ascii="Times New Roman" w:hAnsi="Times New Roman"/>
    </w:rPr>
  </w:style>
  <w:style w:type="paragraph" w:styleId="Nadpis2">
    <w:name w:val="heading 2"/>
    <w:basedOn w:val="Normln"/>
    <w:next w:val="Normln"/>
    <w:link w:val="Nadpis2Char"/>
    <w:qFormat/>
    <w:rsid w:val="002D319B"/>
    <w:pPr>
      <w:keepNext/>
      <w:widowControl w:val="0"/>
      <w:spacing w:line="240" w:lineRule="auto"/>
      <w:ind w:left="0" w:firstLine="0"/>
      <w:jc w:val="center"/>
      <w:outlineLvl w:val="1"/>
    </w:pPr>
    <w:rPr>
      <w:rFonts w:ascii="Arial" w:eastAsia="Times New Roman" w:hAnsi="Arial" w:cs="Times New Roman"/>
      <w:b/>
      <w:snapToGrid w:val="0"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2945F4"/>
    <w:pPr>
      <w:tabs>
        <w:tab w:val="center" w:pos="4536"/>
        <w:tab w:val="right" w:pos="9072"/>
      </w:tabs>
      <w:spacing w:line="240" w:lineRule="auto"/>
      <w:jc w:val="left"/>
    </w:pPr>
    <w:rPr>
      <w:rFonts w:eastAsia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rsid w:val="002945F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2945F4"/>
  </w:style>
  <w:style w:type="paragraph" w:styleId="Zhlav">
    <w:name w:val="header"/>
    <w:basedOn w:val="Normln"/>
    <w:link w:val="ZhlavChar"/>
    <w:rsid w:val="002945F4"/>
    <w:pPr>
      <w:tabs>
        <w:tab w:val="center" w:pos="4536"/>
        <w:tab w:val="right" w:pos="9072"/>
      </w:tabs>
      <w:spacing w:line="240" w:lineRule="auto"/>
      <w:jc w:val="left"/>
    </w:pPr>
    <w:rPr>
      <w:rFonts w:eastAsia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2945F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9780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85AC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5ACA"/>
    <w:rPr>
      <w:rFonts w:ascii="Tahoma" w:hAnsi="Tahoma" w:cs="Tahoma"/>
      <w:sz w:val="16"/>
      <w:szCs w:val="16"/>
    </w:rPr>
  </w:style>
  <w:style w:type="paragraph" w:styleId="slovanseznam">
    <w:name w:val="List Number"/>
    <w:basedOn w:val="Normln"/>
    <w:rsid w:val="007E1BE5"/>
    <w:pPr>
      <w:widowControl w:val="0"/>
      <w:numPr>
        <w:numId w:val="1"/>
      </w:numPr>
      <w:spacing w:line="240" w:lineRule="auto"/>
    </w:pPr>
    <w:rPr>
      <w:rFonts w:eastAsia="Times New Roman" w:cs="Times New Roman"/>
      <w:snapToGrid w:val="0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7E1BE5"/>
    <w:pPr>
      <w:widowControl w:val="0"/>
      <w:spacing w:line="240" w:lineRule="auto"/>
    </w:pPr>
    <w:rPr>
      <w:rFonts w:eastAsia="Times New Roman" w:cs="Times New Roman"/>
      <w:snapToGrid w:val="0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7E1BE5"/>
    <w:rPr>
      <w:rFonts w:ascii="Times New Roman" w:eastAsia="Times New Roman" w:hAnsi="Times New Roman" w:cs="Times New Roman"/>
      <w:snapToGrid w:val="0"/>
      <w:sz w:val="24"/>
      <w:szCs w:val="20"/>
      <w:lang w:eastAsia="cs-CZ"/>
    </w:rPr>
  </w:style>
  <w:style w:type="paragraph" w:styleId="Normlnodsazen">
    <w:name w:val="Normal Indent"/>
    <w:basedOn w:val="Normln"/>
    <w:rsid w:val="007E1BE5"/>
    <w:pPr>
      <w:widowControl w:val="0"/>
      <w:spacing w:before="120" w:after="120" w:line="240" w:lineRule="auto"/>
      <w:ind w:firstLine="454"/>
    </w:pPr>
    <w:rPr>
      <w:rFonts w:eastAsia="Times New Roman" w:cs="Times New Roman"/>
      <w:snapToGrid w:val="0"/>
      <w:sz w:val="24"/>
      <w:szCs w:val="20"/>
      <w:lang w:eastAsia="cs-CZ"/>
    </w:rPr>
  </w:style>
  <w:style w:type="paragraph" w:customStyle="1" w:styleId="stylstatut">
    <w:name w:val="styl statut"/>
    <w:basedOn w:val="Normln"/>
    <w:link w:val="stylstatutChar"/>
    <w:qFormat/>
    <w:rsid w:val="00DE1499"/>
    <w:pPr>
      <w:spacing w:line="240" w:lineRule="auto"/>
    </w:pPr>
    <w:rPr>
      <w:rFonts w:ascii="Arial" w:eastAsia="Times New Roman" w:hAnsi="Arial" w:cs="Arial"/>
      <w:b/>
      <w:bCs/>
      <w:i/>
      <w:color w:val="FF0000"/>
      <w:lang w:eastAsia="cs-CZ"/>
    </w:rPr>
  </w:style>
  <w:style w:type="character" w:customStyle="1" w:styleId="stylstatutChar">
    <w:name w:val="styl statut Char"/>
    <w:basedOn w:val="Standardnpsmoodstavce"/>
    <w:link w:val="stylstatut"/>
    <w:rsid w:val="00DE1499"/>
    <w:rPr>
      <w:rFonts w:ascii="Arial" w:eastAsia="Times New Roman" w:hAnsi="Arial" w:cs="Arial"/>
      <w:b/>
      <w:bCs/>
      <w:i/>
      <w:color w:val="FF0000"/>
      <w:lang w:eastAsia="cs-CZ"/>
    </w:rPr>
  </w:style>
  <w:style w:type="paragraph" w:customStyle="1" w:styleId="Zaa">
    <w:name w:val="Za a)"/>
    <w:basedOn w:val="Normln"/>
    <w:rsid w:val="00DE1499"/>
    <w:pPr>
      <w:widowControl w:val="0"/>
      <w:tabs>
        <w:tab w:val="left" w:pos="1701"/>
      </w:tabs>
      <w:snapToGrid w:val="0"/>
      <w:spacing w:line="240" w:lineRule="auto"/>
    </w:pPr>
    <w:rPr>
      <w:rFonts w:eastAsia="Times New Roman" w:cs="Times New Roman"/>
      <w:sz w:val="24"/>
      <w:szCs w:val="20"/>
      <w:lang w:eastAsia="cs-CZ"/>
    </w:rPr>
  </w:style>
  <w:style w:type="paragraph" w:customStyle="1" w:styleId="Default">
    <w:name w:val="Default"/>
    <w:rsid w:val="0006269C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customStyle="1" w:styleId="muj">
    <w:name w:val="muj"/>
    <w:basedOn w:val="Zkladntext"/>
    <w:rsid w:val="0006269C"/>
    <w:pPr>
      <w:widowControl/>
      <w:numPr>
        <w:ilvl w:val="12"/>
      </w:numPr>
      <w:tabs>
        <w:tab w:val="left" w:pos="567"/>
        <w:tab w:val="left" w:pos="1134"/>
      </w:tabs>
      <w:ind w:left="1134" w:hanging="567"/>
    </w:pPr>
  </w:style>
  <w:style w:type="paragraph" w:customStyle="1" w:styleId="slo2">
    <w:name w:val="Číslo 2"/>
    <w:basedOn w:val="Zkladntext"/>
    <w:rsid w:val="0006269C"/>
    <w:pPr>
      <w:widowControl/>
      <w:tabs>
        <w:tab w:val="left" w:pos="1063"/>
        <w:tab w:val="num" w:pos="1353"/>
        <w:tab w:val="left" w:pos="1630"/>
        <w:tab w:val="left" w:pos="9284"/>
      </w:tabs>
      <w:ind w:left="1333" w:hanging="340"/>
      <w:jc w:val="left"/>
    </w:p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06269C"/>
    <w:pPr>
      <w:spacing w:after="120" w:line="240" w:lineRule="auto"/>
      <w:ind w:left="283"/>
      <w:jc w:val="left"/>
    </w:pPr>
    <w:rPr>
      <w:rFonts w:eastAsia="Times New Roman" w:cs="Times New Roman"/>
      <w:bCs/>
      <w:sz w:val="20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06269C"/>
    <w:rPr>
      <w:rFonts w:ascii="Times New Roman" w:eastAsia="Times New Roman" w:hAnsi="Times New Roman" w:cs="Times New Roman"/>
      <w:bCs/>
      <w:sz w:val="20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2D319B"/>
    <w:rPr>
      <w:rFonts w:ascii="Arial" w:eastAsia="Times New Roman" w:hAnsi="Arial" w:cs="Times New Roman"/>
      <w:b/>
      <w:snapToGrid w:val="0"/>
      <w:sz w:val="28"/>
      <w:szCs w:val="20"/>
      <w:lang w:eastAsia="cs-CZ"/>
    </w:rPr>
  </w:style>
  <w:style w:type="paragraph" w:customStyle="1" w:styleId="sloVU">
    <w:name w:val="Číslo VU"/>
    <w:basedOn w:val="Nzev"/>
    <w:rsid w:val="002D319B"/>
    <w:pPr>
      <w:widowControl w:val="0"/>
      <w:numPr>
        <w:numId w:val="2"/>
      </w:numPr>
      <w:pBdr>
        <w:bottom w:val="none" w:sz="0" w:space="0" w:color="auto"/>
      </w:pBdr>
      <w:spacing w:after="0"/>
      <w:contextualSpacing w:val="0"/>
    </w:pPr>
    <w:rPr>
      <w:rFonts w:ascii="Times New Roman" w:eastAsia="Times New Roman" w:hAnsi="Times New Roman" w:cs="Times New Roman"/>
      <w:snapToGrid w:val="0"/>
      <w:color w:val="auto"/>
      <w:spacing w:val="0"/>
      <w:kern w:val="0"/>
      <w:sz w:val="24"/>
      <w:szCs w:val="20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2D319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2D319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Revize">
    <w:name w:val="Revision"/>
    <w:hidden/>
    <w:uiPriority w:val="99"/>
    <w:semiHidden/>
    <w:rsid w:val="00887801"/>
    <w:pPr>
      <w:spacing w:line="240" w:lineRule="auto"/>
      <w:ind w:left="0" w:firstLine="0"/>
      <w:jc w:val="left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652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F4A910-E665-48F7-8B56-6F74D1983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975</Words>
  <Characters>5753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6715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Carbolová Vladimíra</dc:creator>
  <cp:lastModifiedBy>Kaňoková Hana</cp:lastModifiedBy>
  <cp:revision>6</cp:revision>
  <cp:lastPrinted>2025-08-04T08:53:00Z</cp:lastPrinted>
  <dcterms:created xsi:type="dcterms:W3CDTF">2025-09-16T06:41:00Z</dcterms:created>
  <dcterms:modified xsi:type="dcterms:W3CDTF">2025-09-17T07:44:00Z</dcterms:modified>
</cp:coreProperties>
</file>