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1B" w:rsidRDefault="0087650E" w:rsidP="000D401B">
      <w:pPr>
        <w:spacing w:after="0" w:line="240" w:lineRule="auto"/>
        <w:ind w:left="709" w:firstLine="709"/>
        <w:rPr>
          <w:rFonts w:ascii="Arial" w:hAnsi="Arial" w:cs="Arial"/>
          <w:b/>
          <w:cap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.05pt;margin-top:-15.9pt;width:46.15pt;height:63pt;z-index:251658240" fillcolor="window">
            <v:imagedata r:id="rId9" o:title=""/>
            <w10:wrap type="square"/>
          </v:shape>
          <o:OLEObject Type="Embed" ProgID="Word.Picture.8" ShapeID="_x0000_s1028" DrawAspect="Content" ObjectID="_1707896531" r:id="rId10"/>
        </w:pict>
      </w:r>
      <w:r w:rsidR="000D401B">
        <w:rPr>
          <w:rFonts w:ascii="Arial" w:hAnsi="Arial" w:cs="Arial"/>
          <w:b/>
          <w:caps/>
        </w:rPr>
        <w:t>statutární Město Třinec</w:t>
      </w:r>
    </w:p>
    <w:p w:rsidR="000D401B" w:rsidRDefault="000D401B" w:rsidP="000D401B">
      <w:pPr>
        <w:spacing w:after="0" w:line="240" w:lineRule="auto"/>
        <w:ind w:left="709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2022</w:t>
      </w:r>
    </w:p>
    <w:p w:rsidR="000D401B" w:rsidRDefault="000D401B" w:rsidP="000D401B">
      <w:pPr>
        <w:spacing w:after="0" w:line="240" w:lineRule="auto"/>
        <w:ind w:left="709" w:firstLine="709"/>
        <w:rPr>
          <w:rFonts w:ascii="Arial" w:hAnsi="Arial" w:cs="Arial"/>
          <w:b/>
        </w:rPr>
      </w:pPr>
    </w:p>
    <w:p w:rsidR="000D401B" w:rsidRDefault="000D401B" w:rsidP="000D401B">
      <w:pPr>
        <w:spacing w:after="0" w:line="240" w:lineRule="auto"/>
        <w:ind w:left="709" w:firstLine="709"/>
        <w:rPr>
          <w:rFonts w:ascii="Arial" w:hAnsi="Arial" w:cs="Arial"/>
          <w:b/>
        </w:rPr>
      </w:pPr>
    </w:p>
    <w:p w:rsidR="000D401B" w:rsidRDefault="000D401B" w:rsidP="000D401B">
      <w:pPr>
        <w:spacing w:after="0" w:line="240" w:lineRule="auto"/>
        <w:ind w:left="709" w:firstLine="709"/>
        <w:rPr>
          <w:rFonts w:ascii="Arial" w:hAnsi="Arial" w:cs="Arial"/>
          <w:b/>
        </w:rPr>
      </w:pPr>
    </w:p>
    <w:p w:rsidR="000D401B" w:rsidRDefault="000D401B" w:rsidP="000D401B">
      <w:pPr>
        <w:spacing w:after="0" w:line="240" w:lineRule="auto"/>
        <w:ind w:left="709" w:firstLine="709"/>
        <w:rPr>
          <w:rFonts w:ascii="Arial" w:hAnsi="Arial" w:cs="Arial"/>
          <w:b/>
        </w:rPr>
      </w:pPr>
    </w:p>
    <w:p w:rsidR="000D401B" w:rsidRDefault="000D401B" w:rsidP="000D401B">
      <w:pPr>
        <w:pStyle w:val="ZkladntextIMP"/>
        <w:jc w:val="center"/>
        <w:rPr>
          <w:rFonts w:asciiTheme="majorHAnsi" w:hAnsiTheme="majorHAnsi" w:cstheme="majorHAnsi"/>
          <w:b/>
          <w:color w:val="auto"/>
          <w:sz w:val="32"/>
          <w:szCs w:val="32"/>
        </w:rPr>
      </w:pPr>
      <w:r>
        <w:rPr>
          <w:rFonts w:asciiTheme="majorHAnsi" w:hAnsiTheme="majorHAnsi" w:cstheme="majorHAnsi"/>
          <w:b/>
          <w:color w:val="auto"/>
          <w:sz w:val="32"/>
          <w:szCs w:val="32"/>
        </w:rPr>
        <w:t xml:space="preserve">Nařízení statutárního města Třince, </w:t>
      </w:r>
    </w:p>
    <w:p w:rsidR="000D401B" w:rsidRDefault="000D401B" w:rsidP="000D401B">
      <w:pPr>
        <w:pStyle w:val="ZkladntextIMP"/>
        <w:jc w:val="center"/>
        <w:rPr>
          <w:rFonts w:asciiTheme="majorHAnsi" w:hAnsiTheme="majorHAnsi" w:cstheme="majorHAnsi"/>
          <w:b/>
          <w:color w:val="auto"/>
          <w:sz w:val="32"/>
          <w:szCs w:val="32"/>
        </w:rPr>
      </w:pPr>
      <w:r>
        <w:rPr>
          <w:rFonts w:asciiTheme="majorHAnsi" w:hAnsiTheme="majorHAnsi" w:cstheme="majorHAnsi"/>
          <w:b/>
          <w:color w:val="auto"/>
          <w:sz w:val="32"/>
          <w:szCs w:val="32"/>
        </w:rPr>
        <w:t>kterým se vydává tržní řád</w:t>
      </w:r>
    </w:p>
    <w:p w:rsidR="000D401B" w:rsidRDefault="000D401B" w:rsidP="000D401B">
      <w:pPr>
        <w:pStyle w:val="ZkladntextIMP"/>
        <w:jc w:val="center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aktuální (úplné) znění</w:t>
      </w:r>
    </w:p>
    <w:p w:rsidR="000D401B" w:rsidRDefault="000D401B" w:rsidP="000D401B">
      <w:pPr>
        <w:pStyle w:val="ZkladntextIMP"/>
        <w:rPr>
          <w:rFonts w:asciiTheme="majorHAnsi" w:hAnsiTheme="majorHAnsi" w:cstheme="maj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ajorHAnsi" w:hAnsiTheme="majorHAnsi" w:cstheme="maj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Rada města </w:t>
      </w:r>
      <w:r w:rsidR="001345B3">
        <w:rPr>
          <w:rFonts w:asciiTheme="minorHAnsi" w:hAnsiTheme="minorHAnsi" w:cstheme="minorHAnsi"/>
          <w:color w:val="auto"/>
          <w:sz w:val="22"/>
          <w:szCs w:val="22"/>
        </w:rPr>
        <w:t>Třince se na své schůzi dne 28.</w:t>
      </w:r>
      <w:r>
        <w:rPr>
          <w:rFonts w:asciiTheme="minorHAnsi" w:hAnsiTheme="minorHAnsi" w:cstheme="minorHAnsi"/>
          <w:color w:val="auto"/>
          <w:sz w:val="22"/>
          <w:szCs w:val="22"/>
        </w:rPr>
        <w:t>2.2022 usnesením č. 3469 usnesla vydat na základě § 18 zákona 455/1991 Sb., o živnostenském podnikání (živnostenský zákon), ve znění pozdějších předpisů, a v souladu s § 11 a § 102 odst. 2 písm. d) zákona č. 128/2000 Sb., o obcích (obecní zřízení) ve znění pozdějších předpisů, toto nařízení: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color w:val="auto"/>
          <w:sz w:val="24"/>
          <w:szCs w:val="24"/>
        </w:rPr>
      </w:pPr>
    </w:p>
    <w:p w:rsidR="000D401B" w:rsidRDefault="000D401B" w:rsidP="000D401B">
      <w:pPr>
        <w:pStyle w:val="ZkladntextIMP"/>
        <w:jc w:val="center"/>
        <w:rPr>
          <w:rFonts w:asciiTheme="majorHAnsi" w:hAnsiTheme="majorHAnsi" w:cstheme="majorHAnsi"/>
          <w:b/>
          <w:color w:val="auto"/>
          <w:sz w:val="28"/>
          <w:szCs w:val="28"/>
        </w:rPr>
      </w:pPr>
      <w:r>
        <w:rPr>
          <w:rFonts w:asciiTheme="majorHAnsi" w:hAnsiTheme="majorHAnsi" w:cstheme="majorHAnsi"/>
          <w:b/>
          <w:color w:val="auto"/>
          <w:sz w:val="28"/>
          <w:szCs w:val="28"/>
        </w:rPr>
        <w:t>Článek 1</w:t>
      </w:r>
    </w:p>
    <w:p w:rsidR="000D401B" w:rsidRDefault="000D401B" w:rsidP="000D401B">
      <w:pPr>
        <w:pStyle w:val="ZkladntextIMP"/>
        <w:jc w:val="center"/>
        <w:rPr>
          <w:rFonts w:asciiTheme="majorHAnsi" w:hAnsiTheme="majorHAnsi" w:cstheme="majorHAnsi"/>
          <w:b/>
          <w:color w:val="auto"/>
          <w:sz w:val="28"/>
          <w:szCs w:val="28"/>
        </w:rPr>
      </w:pPr>
      <w:r>
        <w:rPr>
          <w:rFonts w:asciiTheme="majorHAnsi" w:hAnsiTheme="majorHAnsi" w:cstheme="majorHAnsi"/>
          <w:b/>
          <w:color w:val="auto"/>
          <w:sz w:val="28"/>
          <w:szCs w:val="28"/>
        </w:rPr>
        <w:t>Účel nařízení</w:t>
      </w:r>
    </w:p>
    <w:p w:rsidR="000D401B" w:rsidRDefault="000D401B" w:rsidP="000D401B">
      <w:pPr>
        <w:pStyle w:val="ZkladntextIMP"/>
        <w:jc w:val="center"/>
        <w:rPr>
          <w:b/>
          <w:color w:val="auto"/>
          <w:sz w:val="28"/>
          <w:szCs w:val="28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(1) Na území statutárního města Třince je možno mimo provozovnu určenou k tomuto účelu kolaudačním rozhodnutím podle zvláštního zákona</w:t>
      </w:r>
      <w:r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1"/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 prostřednictvím mobilní provozovny nabízet a prodávat zboží,“(dále jen prodej zboží)“ nebo nabízet a poskytovat služby,“(dále jen poskytování služeb)“, jen na místech uvedených v příloze č. 1 tohoto nařízení.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(2) Toto nařízení se nevztahuje</w:t>
      </w:r>
      <w:r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2"/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na prodej zboží a poskytování služeb mimo provozovnu určenou k tomuto účelu kolaudačním rozhodnutím podle zvláštního zákona</w:t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 prostřednictvím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mobilní provozovny, jestliže se jedná o:</w:t>
      </w:r>
    </w:p>
    <w:p w:rsidR="000D401B" w:rsidRDefault="000D401B" w:rsidP="000D401B">
      <w:pPr>
        <w:pStyle w:val="Odstavecseseznamem"/>
        <w:numPr>
          <w:ilvl w:val="0"/>
          <w:numId w:val="10"/>
        </w:numPr>
        <w:spacing w:line="256" w:lineRule="auto"/>
      </w:pPr>
      <w:r>
        <w:t>prodej zboží a poskytování služeb na místech na území města či jeho části, kde jsou pořádány kulturní a sportovní akce, a to v době konání těchto akcí,</w:t>
      </w:r>
    </w:p>
    <w:p w:rsidR="000D401B" w:rsidRDefault="000D401B" w:rsidP="000D401B">
      <w:pPr>
        <w:pStyle w:val="Odstavecseseznamem"/>
        <w:numPr>
          <w:ilvl w:val="0"/>
          <w:numId w:val="10"/>
        </w:numPr>
        <w:spacing w:line="256" w:lineRule="auto"/>
      </w:pPr>
      <w:r>
        <w:t>prodej zboží pomocí automatů obsluhovaných spotřebitelem,</w:t>
      </w:r>
    </w:p>
    <w:p w:rsidR="000D401B" w:rsidRDefault="000D401B" w:rsidP="000D401B">
      <w:pPr>
        <w:pStyle w:val="Odstavecseseznamem"/>
        <w:numPr>
          <w:ilvl w:val="0"/>
          <w:numId w:val="10"/>
        </w:numPr>
        <w:spacing w:line="256" w:lineRule="auto"/>
      </w:pPr>
      <w:r>
        <w:t>prodej zboží a poskytování služeb v restauračních zahrádkách,</w:t>
      </w:r>
    </w:p>
    <w:p w:rsidR="000D401B" w:rsidRDefault="000D401B" w:rsidP="000D401B">
      <w:pPr>
        <w:pStyle w:val="Odstavecseseznamem"/>
        <w:numPr>
          <w:ilvl w:val="0"/>
          <w:numId w:val="10"/>
        </w:numPr>
        <w:spacing w:line="256" w:lineRule="auto"/>
      </w:pPr>
      <w:r>
        <w:t>vánoční prodej, velikonoční prodej, prodej při památce zesnulých,</w:t>
      </w:r>
    </w:p>
    <w:p w:rsidR="000D401B" w:rsidRDefault="000D401B" w:rsidP="000D401B">
      <w:pPr>
        <w:pStyle w:val="Odstavecseseznamem"/>
        <w:numPr>
          <w:ilvl w:val="0"/>
          <w:numId w:val="10"/>
        </w:numPr>
        <w:spacing w:line="256" w:lineRule="auto"/>
      </w:pPr>
      <w:r>
        <w:t>prodej zboží v pojízdných prodejnách,</w:t>
      </w:r>
    </w:p>
    <w:p w:rsidR="000D401B" w:rsidRDefault="000D401B" w:rsidP="000D401B">
      <w:pPr>
        <w:pStyle w:val="Odstavecseseznamem"/>
        <w:numPr>
          <w:ilvl w:val="0"/>
          <w:numId w:val="10"/>
        </w:numPr>
        <w:spacing w:line="256" w:lineRule="auto"/>
      </w:pPr>
      <w:r>
        <w:t>prodej zboží a</w:t>
      </w:r>
      <w:r>
        <w:rPr>
          <w:color w:val="FF0000"/>
        </w:rPr>
        <w:t xml:space="preserve"> </w:t>
      </w:r>
      <w:r>
        <w:t>poskytování služeb na předsunutých prodejních místech a na místa pro nabídku zboží.</w:t>
      </w:r>
    </w:p>
    <w:p w:rsidR="000D401B" w:rsidRDefault="000D401B" w:rsidP="000D401B">
      <w:pPr>
        <w:pStyle w:val="ZkladntextIMP"/>
        <w:rPr>
          <w:color w:val="auto"/>
          <w:sz w:val="24"/>
          <w:szCs w:val="24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Článek 2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Základní pojmy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 účely tohoto nařízení se rozumí: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tržním místem</w:t>
      </w:r>
      <w:r>
        <w:rPr>
          <w:rFonts w:asciiTheme="minorHAnsi" w:hAnsiTheme="minorHAnsi" w:cstheme="minorHAnsi"/>
          <w:color w:val="auto"/>
          <w:sz w:val="22"/>
          <w:szCs w:val="22"/>
        </w:rPr>
        <w:t>, prostor umožňující na jednom nebo několika prodejních místech celoroční prodej zboží a poskytování služeb mimo provozovnu určenou k tomuto účelu kolaudačním rozhodnutím podle zvláštního zákona</w:t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1)</w:t>
      </w:r>
      <w:r>
        <w:rPr>
          <w:rFonts w:asciiTheme="minorHAnsi" w:hAnsiTheme="minorHAnsi" w:cstheme="minorHAnsi"/>
          <w:color w:val="auto"/>
          <w:sz w:val="22"/>
          <w:szCs w:val="22"/>
        </w:rPr>
        <w:t>, (seznam tržních míst je uveden v příloze č. 1 tohoto nařízení)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lastRenderedPageBreak/>
        <w:t>prodejním místem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je místem určeným k umístění prodejního zařízení,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restaurační zahrádkou</w:t>
      </w:r>
      <w:r>
        <w:rPr>
          <w:rFonts w:asciiTheme="minorHAnsi" w:hAnsiTheme="minorHAnsi" w:cstheme="minorHAnsi"/>
          <w:color w:val="auto"/>
          <w:sz w:val="22"/>
          <w:szCs w:val="22"/>
        </w:rPr>
        <w:t>, prostor mimo provozovnu určenou k tomuto účelu kolaudačním rozhodnutím podle zvláštního zákona</w:t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1)</w:t>
      </w:r>
      <w:r>
        <w:rPr>
          <w:rFonts w:asciiTheme="minorHAnsi" w:hAnsiTheme="minorHAnsi" w:cstheme="minorHAnsi"/>
          <w:color w:val="auto"/>
          <w:sz w:val="22"/>
          <w:szCs w:val="22"/>
        </w:rPr>
        <w:t>, který je vybaven k poskytování služeb v rámci živnosti hostinská činnost, funkčně souvisí s provozovnou určenou k tomuto účelu kolaudačním rozhodnutím podle zvláštního zákona</w:t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1)</w:t>
      </w:r>
      <w:r>
        <w:rPr>
          <w:rFonts w:asciiTheme="minorHAnsi" w:hAnsiTheme="minorHAnsi" w:cstheme="minorHAnsi"/>
          <w:color w:val="auto"/>
          <w:sz w:val="22"/>
          <w:szCs w:val="22"/>
        </w:rPr>
        <w:t>, ve kterém se provozuje hostinská činnost a je provozována stejným podnikatelem jako uvedená provozovna,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jc w:val="both"/>
        <w:rPr>
          <w:rFonts w:cstheme="minorHAnsi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předsunutým prodejním místem</w:t>
      </w:r>
      <w:r>
        <w:rPr>
          <w:rFonts w:asciiTheme="minorHAnsi" w:hAnsiTheme="minorHAnsi" w:cstheme="minorHAnsi"/>
          <w:color w:val="auto"/>
          <w:sz w:val="22"/>
          <w:szCs w:val="22"/>
        </w:rPr>
        <w:t>, prostor mimo provozovnu určenou k tomuto účelu kolaudačním rozhodnutím podle zvláštního zákona</w:t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), na kterém je umístěno na zpevněném povrchu prodejní zařízení, ze kterého se prodává zboží a poskytují služby stejného charakteru jako v provozovně určené k tomuto účelu kolaudačním rozhodnutím podle zvláštního zákona1), se kterou funkčně souvisí, je provozováno stejným podnikatelem a zřizuje se bezprostředně u uvedené provozovny,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místem pro nabídku zboží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místo mimo provozovnu určenou k tomuto účelu kolaudačním rozhodnutím podle zvláštního zákona</w:t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1)</w:t>
      </w:r>
      <w:r>
        <w:rPr>
          <w:rFonts w:asciiTheme="minorHAnsi" w:hAnsiTheme="minorHAnsi" w:cstheme="minorHAnsi"/>
          <w:color w:val="auto"/>
          <w:sz w:val="22"/>
          <w:szCs w:val="22"/>
        </w:rPr>
        <w:t>, na kterém se vystavuje zboží stejného druhu jako v provozovně, se kterou funkčně souvisí a je provozováno stejným podnikatelem jako uvedená provozovna,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provozovatelem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právnická nebo fyzická osoba, která organizuje prodej zboží </w:t>
      </w:r>
      <w:r>
        <w:rPr>
          <w:rFonts w:asciiTheme="minorHAnsi" w:hAnsiTheme="minorHAnsi" w:cstheme="minorHAnsi"/>
          <w:color w:val="auto"/>
          <w:sz w:val="22"/>
          <w:szCs w:val="22"/>
        </w:rPr>
        <w:br/>
        <w:t>a poskytování služeb na tržních místech,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prodejcem</w:t>
      </w:r>
      <w:r>
        <w:rPr>
          <w:rFonts w:asciiTheme="minorHAnsi" w:hAnsiTheme="minorHAnsi" w:cstheme="minorHAnsi"/>
          <w:color w:val="auto"/>
          <w:sz w:val="22"/>
          <w:szCs w:val="22"/>
        </w:rPr>
        <w:t>, fyzická nebo právnická osoba, která prodává zboží nebo poskytuje služby,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prodejním zařízením</w:t>
      </w:r>
      <w:r>
        <w:rPr>
          <w:rFonts w:asciiTheme="minorHAnsi" w:hAnsiTheme="minorHAnsi" w:cstheme="minorHAnsi"/>
          <w:color w:val="auto"/>
          <w:sz w:val="22"/>
          <w:szCs w:val="22"/>
        </w:rPr>
        <w:t>, jakékoliv zařízení (např. stánek, který není stavbou podle zvláštního zákona</w:t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color w:val="auto"/>
          <w:sz w:val="22"/>
          <w:szCs w:val="22"/>
        </w:rPr>
        <w:t>), přenosný stánek, stůl, pult, vozík, stojan, tyč sloužící k prodeji zboží nebo poskytování služeb, jehož umístěním dochází k záboru veřejného prostranství nebo prostoru nad ním. Prodejním zařízením je rovněž automobil, přívěs nebo jiné silniční vozidlo sloužící k prodeji zboží nebo poskytování služeb. Prodejním zařízením nejsou běžné reklamní tabule umístěné bez současného vystavení nabízeného zboží. Prodejním zařízením nejsou rovněž zavazadla, z nichž je zboží prodáváno,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vánočním prodejem</w:t>
      </w:r>
      <w:r>
        <w:rPr>
          <w:rFonts w:asciiTheme="minorHAnsi" w:hAnsiTheme="minorHAnsi" w:cstheme="minorHAnsi"/>
          <w:color w:val="auto"/>
          <w:sz w:val="22"/>
          <w:szCs w:val="22"/>
        </w:rPr>
        <w:t>, prodej ryb, stromků, jmelí a chvojí v průběhu měsíce prosince,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velikonočním prodejem</w:t>
      </w:r>
      <w:r>
        <w:rPr>
          <w:rFonts w:asciiTheme="minorHAnsi" w:hAnsiTheme="minorHAnsi" w:cstheme="minorHAnsi"/>
          <w:color w:val="auto"/>
          <w:sz w:val="22"/>
          <w:szCs w:val="22"/>
        </w:rPr>
        <w:t>, prodej kraslic a pomlázek během 4 t</w:t>
      </w:r>
      <w:r w:rsidR="001345B3">
        <w:rPr>
          <w:rFonts w:asciiTheme="minorHAnsi" w:hAnsiTheme="minorHAnsi" w:cstheme="minorHAnsi"/>
          <w:color w:val="auto"/>
          <w:sz w:val="22"/>
          <w:szCs w:val="22"/>
        </w:rPr>
        <w:t>ýdnů před Velikonočním pondělím,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prodej při památce zesnulých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</w:rPr>
        <w:t>prodej zboží během 4 týdnů před Památkou zesnulých</w:t>
      </w:r>
      <w:r w:rsidR="00E87D52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podomním prodejem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nabídka a prodej zboží nebo poskytování služeb formou obchůzky mimo veřejně přístupná místa, zejména obcházením jednotlivých bytů, rodinných domů, obytných budov apod. bez předchozí objednávky,</w:t>
      </w:r>
    </w:p>
    <w:p w:rsidR="000D401B" w:rsidRDefault="000D401B" w:rsidP="000D401B">
      <w:pPr>
        <w:pStyle w:val="Odstavecseseznamem"/>
        <w:rPr>
          <w:rFonts w:cstheme="minorHAnsi"/>
        </w:rPr>
      </w:pPr>
    </w:p>
    <w:p w:rsidR="000D401B" w:rsidRDefault="000D401B" w:rsidP="000D401B">
      <w:pPr>
        <w:pStyle w:val="Odstavecseseznamem"/>
        <w:rPr>
          <w:rFonts w:cstheme="minorHAnsi"/>
        </w:rPr>
      </w:pPr>
    </w:p>
    <w:p w:rsidR="000D401B" w:rsidRDefault="000D401B" w:rsidP="000D401B">
      <w:pPr>
        <w:pStyle w:val="Odstavecseseznamem"/>
        <w:rPr>
          <w:rFonts w:cstheme="minorHAnsi"/>
        </w:rPr>
      </w:pPr>
    </w:p>
    <w:p w:rsidR="000D401B" w:rsidRDefault="000D401B" w:rsidP="000D401B">
      <w:pPr>
        <w:pStyle w:val="Odstavecseseznamem"/>
        <w:rPr>
          <w:rFonts w:cstheme="minorHAnsi"/>
        </w:rPr>
      </w:pPr>
    </w:p>
    <w:p w:rsidR="000D401B" w:rsidRDefault="000D401B" w:rsidP="000D401B">
      <w:pPr>
        <w:pStyle w:val="Odstavecseseznamem"/>
        <w:rPr>
          <w:rFonts w:cstheme="minorHAnsi"/>
        </w:rPr>
      </w:pPr>
    </w:p>
    <w:p w:rsidR="000D401B" w:rsidRDefault="000D401B" w:rsidP="000D401B">
      <w:pPr>
        <w:pStyle w:val="Odstavecseseznamem"/>
        <w:rPr>
          <w:rFonts w:cstheme="minorHAnsi"/>
        </w:rPr>
      </w:pPr>
    </w:p>
    <w:p w:rsidR="000D401B" w:rsidRDefault="000D401B" w:rsidP="000D401B">
      <w:pPr>
        <w:suppressAutoHyphens/>
        <w:spacing w:line="228" w:lineRule="auto"/>
      </w:pPr>
      <w:r>
        <w:rPr>
          <w:sz w:val="24"/>
          <w:szCs w:val="24"/>
        </w:rPr>
        <w:t>_______________________________________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1)</w:t>
      </w:r>
      <w:r>
        <w:rPr>
          <w:rFonts w:asciiTheme="minorHAnsi" w:hAnsiTheme="minorHAnsi" w:cstheme="minorHAnsi"/>
          <w:color w:val="auto"/>
        </w:rPr>
        <w:t xml:space="preserve">zákon č. 183/2006 Sb., o územním plánování a stavebním řádu (stavební zákon), ve znění pozdějších předpisů </w:t>
      </w:r>
    </w:p>
    <w:p w:rsidR="000D401B" w:rsidRDefault="000D401B" w:rsidP="000D401B">
      <w:pPr>
        <w:pStyle w:val="Odstavecseseznamem"/>
        <w:rPr>
          <w:rFonts w:cstheme="minorHAnsi"/>
        </w:rPr>
      </w:pPr>
    </w:p>
    <w:p w:rsidR="000D401B" w:rsidRDefault="000D401B" w:rsidP="000D401B">
      <w:pPr>
        <w:pStyle w:val="ZkladntextIMP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auto"/>
          <w:sz w:val="22"/>
          <w:szCs w:val="22"/>
        </w:rPr>
        <w:t>pochůzkovým prodejem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nabídka a prodej zboží nebo poskytování služeb formou pochůzky nebo stání na veřejně přístupných místech, u kterých není umístěno prodejní zařízení na veřejném prostranství a prodej se uskutečňuje např. z drženého prodejního zařízení, tašky nebo ruky. Pochůzkovým prodejem nejsou akce spojené s výtěžkem na charitativní činnost.“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i/>
        </w:rPr>
        <w:t>pojízdnou prodejnou</w:t>
      </w:r>
      <w:r>
        <w:rPr>
          <w:rFonts w:cstheme="minorHAnsi"/>
        </w:rPr>
        <w:t xml:space="preserve">, </w:t>
      </w:r>
      <w:r>
        <w:rPr>
          <w:rFonts w:eastAsia="Times New Roman" w:cstheme="minorHAnsi"/>
          <w:lang w:eastAsia="cs-CZ"/>
        </w:rPr>
        <w:t xml:space="preserve">prodej zboží nebo poskytování služeb uskutečňovaný z pojízdných prodejních zařízení, zejména z ložné plochy automobilu, mimo prodejní místo, kdy nedochází k trvalejšímu umístění pojízdného prodejního zařízení a jeho napojení na inženýrské sítě, je charakteristický svojí mobilitou a </w:t>
      </w:r>
      <w:r>
        <w:rPr>
          <w:rFonts w:cstheme="minorHAnsi"/>
        </w:rPr>
        <w:t>krátkými přestávkami. Za pojízdný prodej se nepovažuje provozování taxislužby a dopravy.</w:t>
      </w:r>
    </w:p>
    <w:p w:rsidR="000D401B" w:rsidRDefault="000D401B" w:rsidP="000D40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D401B" w:rsidRDefault="000D401B" w:rsidP="000D401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>
        <w:rPr>
          <w:rFonts w:cstheme="minorHAnsi"/>
          <w:b/>
        </w:rPr>
        <w:t>mobilní provozovnou</w:t>
      </w:r>
      <w:r>
        <w:rPr>
          <w:rFonts w:cstheme="minorHAnsi"/>
        </w:rPr>
        <w:t>, prodej zboží nebo poskytování služeb uskutečňovaných z provozovny k tomu určené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>dle zvláštního zákona</w:t>
      </w:r>
      <w:r>
        <w:rPr>
          <w:rStyle w:val="Znakapoznpodarou"/>
          <w:rFonts w:cstheme="minorHAnsi"/>
        </w:rPr>
        <w:footnoteReference w:id="3"/>
      </w:r>
      <w:r>
        <w:rPr>
          <w:rFonts w:cstheme="minorHAnsi"/>
          <w:vertAlign w:val="superscript"/>
        </w:rPr>
        <w:t>)</w:t>
      </w:r>
      <w:r>
        <w:rPr>
          <w:rFonts w:cstheme="minorHAnsi"/>
        </w:rPr>
        <w:t xml:space="preserve">, </w:t>
      </w:r>
      <w:r>
        <w:rPr>
          <w:rFonts w:eastAsia="Times New Roman" w:cstheme="minorHAnsi"/>
          <w:lang w:eastAsia="cs-CZ"/>
        </w:rPr>
        <w:t>která je přemístitelná a není umístěna na jednom místě po dobu delší než tři měsíce.</w:t>
      </w:r>
    </w:p>
    <w:p w:rsidR="000D401B" w:rsidRDefault="000D401B" w:rsidP="000D401B">
      <w:pPr>
        <w:pStyle w:val="ZkladntextIMP"/>
        <w:jc w:val="center"/>
        <w:rPr>
          <w:b/>
          <w:color w:val="auto"/>
          <w:sz w:val="28"/>
          <w:szCs w:val="28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Článek 3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Stanovení kapacity a přiměřené vybavenosti</w:t>
      </w:r>
    </w:p>
    <w:p w:rsidR="000D401B" w:rsidRDefault="000D401B" w:rsidP="000D401B">
      <w:pPr>
        <w:pStyle w:val="ZkladntextIMP"/>
        <w:rPr>
          <w:color w:val="auto"/>
          <w:sz w:val="24"/>
          <w:szCs w:val="24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(1) Kapacita jednotlivých tržních míst, která je určena počtem prodejních míst, je tímto nařízením stanovena v příloze č. 1 tohoto nařízení.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(2) Tržní místa musí být v době prodeje zboží a poskytování služeb vybavena prodejním zařízením umístěným na prodejním místě na zpevněném povrchu. Mezi prodejními zařízeními musí být vytvořen prostor pro pohyb zákazníků a zásobování.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(3) Tržní místa musí být dle charakteru prodávaného zboží nebo poskytované služby dále vybavena takto: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a) u potravin v souladu se zvláštními právními předpisy</w:t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4)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b) u ovoce, zeleniny a dalšího zboží musí být zajištěna vhodná prodejní zařízení, popřípadě na ně navazující podložky tak, aby zboží nebylo uloženo přímo na zpevněné ploše.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(4) Prodejní místa musí být viditelně a trvale označena po dobu prodeje takto: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a) u právnických osob nepodnikajících dle zákona č. 455/1991 Sb., o živnostenském podnikání (živnostenský zákon), ve znění pozdějších předpisů, dále jen živnostenský zákon, obchodní firmou nebo názvem, adresou sídla, identifikačním číslem,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b) u fyzických osob nepodnikajících dle živnostenského zákona, jménem a příjmením, kontaktní adresou a identifikačním číslem, bylo-li přiděleno,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c) u právnických a fyzických osob podnikajících dle živnostenského zákona, v souladu s tímto zákonem.</w:t>
      </w:r>
    </w:p>
    <w:p w:rsidR="000D401B" w:rsidRDefault="000D401B" w:rsidP="000D401B">
      <w:pPr>
        <w:pStyle w:val="ZkladntextIMP"/>
        <w:rPr>
          <w:color w:val="auto"/>
          <w:sz w:val="24"/>
          <w:szCs w:val="24"/>
        </w:rPr>
      </w:pPr>
    </w:p>
    <w:p w:rsidR="000D401B" w:rsidRDefault="000D401B" w:rsidP="000D401B">
      <w:pPr>
        <w:pStyle w:val="ZkladntextIMP"/>
        <w:rPr>
          <w:color w:val="auto"/>
          <w:sz w:val="24"/>
          <w:szCs w:val="24"/>
        </w:rPr>
      </w:pPr>
    </w:p>
    <w:p w:rsidR="000D401B" w:rsidRDefault="000D401B" w:rsidP="000D401B">
      <w:pPr>
        <w:pStyle w:val="ZkladntextIMP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</w:t>
      </w:r>
    </w:p>
    <w:p w:rsidR="000D401B" w:rsidRDefault="000D401B" w:rsidP="000D401B">
      <w:pPr>
        <w:pStyle w:val="Textpoznpodarou"/>
      </w:pPr>
      <w:r>
        <w:rPr>
          <w:rFonts w:cstheme="minorHAnsi"/>
          <w:vertAlign w:val="superscript"/>
        </w:rPr>
        <w:t>3)</w:t>
      </w:r>
      <w:r>
        <w:rPr>
          <w:rFonts w:cstheme="minorHAnsi"/>
        </w:rPr>
        <w:t>§ 17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>odst. 2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>zákona č. 455/1991 Sb., o živnostenském podnikání (živnostenský zákon), ve znění pozdějších předpisů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4)</w:t>
      </w:r>
      <w:r>
        <w:rPr>
          <w:rFonts w:asciiTheme="minorHAnsi" w:hAnsiTheme="minorHAnsi" w:cstheme="minorHAnsi"/>
          <w:color w:val="auto"/>
        </w:rPr>
        <w:t>např. zákon č. 110/1997 Sb., o potravinách a tabákových výrobcích a o změně a doplnění některých souvisejících zákonů, ve znění pozdějších předpisů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Článek 4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Doba prodeje zboží a poskytování služeb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4"/>
          <w:szCs w:val="24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(1) Tržní místa mohou být provozována po dobu celého roku, prodejní doba je tímto nařízením stanovena v příloze č. 1 tohoto nařízení.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center"/>
        <w:rPr>
          <w:b/>
          <w:color w:val="auto"/>
          <w:sz w:val="28"/>
          <w:szCs w:val="28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Článek 5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Povinnosti provozovatele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(1) Provozovatel tržního místa je povinen: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a) dohlížet na řádný provoz,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b) přidělit konkrétní prodejní místa prodejcům a poskytovatelům služeb,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c) dohlížet na udržování čistoty a pořádku.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center"/>
        <w:rPr>
          <w:b/>
          <w:color w:val="auto"/>
          <w:sz w:val="28"/>
          <w:szCs w:val="28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Článek 6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Povinnosti prodejců a poskytovatelů služeb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(1) Prodejci a poskytovatelé služeb na tržních místech jsou povinni: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a) udržovat čistotu stánků a prodejních míst,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  <w:vertAlign w:val="superscript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b) odkládat odpad pouze do učených nádob a likvidovat odpady v souladu s příslušným zákonem</w:t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5)</w:t>
      </w:r>
      <w:r w:rsidR="00C53B16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c) prodej organizovat tak, aby se jednotlivé druhy zboží navzájem neovlivňovaly a byly chráněny před nepříznivými vlivy,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d) k prodeji používat prodejní zařízení zhotovená ze zdravotně nezávadného a čistitelného materiálu, 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e) k prodeji zboží a poskytování služeb užívat jen přidělené prodejní místo,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f) označit zboží viditelně cenami, a jedná-li se o poskytování služeb, umístit viditelně ceník služeb,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g) označit prodejní zařízení v souladu s ustanovením článku 3 odstavce 4.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5)</w:t>
      </w:r>
      <w:r>
        <w:rPr>
          <w:rFonts w:asciiTheme="minorHAnsi" w:hAnsiTheme="minorHAnsi" w:cstheme="minorHAnsi"/>
          <w:color w:val="auto"/>
        </w:rPr>
        <w:t>§ 16 zákona č. 185/2001 Sb., o odpadech a o změně některých dalších zákonů, ve znění pozdějších předpisů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Článek 6a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Zakázané druhy prodeje zboží a poskytování služeb</w:t>
      </w:r>
    </w:p>
    <w:p w:rsidR="000D401B" w:rsidRDefault="000D401B" w:rsidP="000D401B">
      <w:pPr>
        <w:pStyle w:val="ZkladntextIMP"/>
        <w:jc w:val="center"/>
        <w:rPr>
          <w:color w:val="auto"/>
          <w:sz w:val="28"/>
          <w:szCs w:val="28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(1) Podomní prodej je na území města zakázán.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(2) Pochůzkový prodej je na území města zakázán.</w:t>
      </w:r>
    </w:p>
    <w:p w:rsidR="000D401B" w:rsidRDefault="000D401B" w:rsidP="000D401B">
      <w:pPr>
        <w:pStyle w:val="ZkladntextIMP"/>
        <w:rPr>
          <w:color w:val="auto"/>
          <w:sz w:val="24"/>
          <w:szCs w:val="24"/>
        </w:rPr>
      </w:pPr>
    </w:p>
    <w:p w:rsidR="000D401B" w:rsidRDefault="000D401B" w:rsidP="000D401B">
      <w:pPr>
        <w:pStyle w:val="ZkladntextIMP"/>
        <w:rPr>
          <w:color w:val="auto"/>
          <w:sz w:val="24"/>
          <w:szCs w:val="24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Článek 7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Kontrola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(1) Kontrolu dodržování tržního řádu provádí pověření pracovníci Magistrátu města Třince </w:t>
      </w:r>
      <w:r>
        <w:rPr>
          <w:rFonts w:asciiTheme="minorHAnsi" w:hAnsiTheme="minorHAnsi" w:cstheme="minorHAnsi"/>
          <w:color w:val="auto"/>
          <w:sz w:val="22"/>
          <w:szCs w:val="22"/>
        </w:rPr>
        <w:br/>
        <w:t>a Městská policie Třinec.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(2) Porušení tohoto nařízení se postihuje podle zvláštních právních předpisů</w:t>
      </w:r>
      <w:r w:rsidR="00BD3726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6)</w:t>
      </w:r>
    </w:p>
    <w:p w:rsidR="000D401B" w:rsidRDefault="000D401B" w:rsidP="000D401B">
      <w:pPr>
        <w:pStyle w:val="ZkladntextIMP"/>
        <w:rPr>
          <w:color w:val="auto"/>
          <w:sz w:val="24"/>
          <w:szCs w:val="24"/>
        </w:rPr>
      </w:pPr>
    </w:p>
    <w:p w:rsidR="000D401B" w:rsidRDefault="000D401B" w:rsidP="000D401B">
      <w:pPr>
        <w:pStyle w:val="ZkladntextIMP"/>
        <w:jc w:val="center"/>
        <w:rPr>
          <w:b/>
          <w:color w:val="auto"/>
          <w:sz w:val="28"/>
          <w:szCs w:val="28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Článek 8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Ustanovení přechodná a závěrečná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4"/>
          <w:szCs w:val="24"/>
        </w:rPr>
      </w:pPr>
    </w:p>
    <w:p w:rsidR="000D401B" w:rsidRDefault="000D401B" w:rsidP="000D401B">
      <w:pPr>
        <w:pStyle w:val="ZkladntextIMP"/>
        <w:rPr>
          <w:color w:val="auto"/>
          <w:sz w:val="24"/>
          <w:szCs w:val="24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(1) Tímto nařízením se ruší nařízení č. 7/2017, kterým se vydává tržní řád.</w:t>
      </w:r>
    </w:p>
    <w:p w:rsidR="000D401B" w:rsidRDefault="000D401B" w:rsidP="000D401B">
      <w:pPr>
        <w:pStyle w:val="ZkladntextIMP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Článek 9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Účinnost</w:t>
      </w: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(1) Toto nařízení nabývá účinnosti 15. dnem následujícím po dni vyhlášení.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  <w:r>
        <w:rPr>
          <w:color w:val="auto"/>
          <w:sz w:val="24"/>
        </w:rPr>
        <w:t>____________________________________________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vertAlign w:val="superscript"/>
        </w:rPr>
        <w:t>6)</w:t>
      </w:r>
      <w:r>
        <w:rPr>
          <w:rFonts w:asciiTheme="minorHAnsi" w:hAnsiTheme="minorHAnsi" w:cstheme="minorHAnsi"/>
          <w:color w:val="auto"/>
        </w:rPr>
        <w:t>zákon č. 455/1991Sb., o živnostenském podnikání (živnostenský zákon), ve znění pozdějších předpisů, § 58 zákona č. 128/2000 Sb., o obcích (obecní zřízení), ve znění pozdějších předpisů, zákon č. 200/1990 Sb., o přestupcích, ve znění pozdějších předpisů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4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Mgr. Ivo Kaleta</w:t>
      </w:r>
      <w:r w:rsidR="005858DC">
        <w:rPr>
          <w:rFonts w:asciiTheme="minorHAnsi" w:hAnsiTheme="minorHAnsi" w:cstheme="minorHAnsi"/>
          <w:color w:val="auto"/>
          <w:sz w:val="22"/>
          <w:szCs w:val="22"/>
        </w:rPr>
        <w:t xml:space="preserve"> v. r.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RNDr. Věra Palkovská </w:t>
      </w:r>
      <w:r w:rsidR="005858DC">
        <w:rPr>
          <w:rFonts w:asciiTheme="minorHAnsi" w:hAnsiTheme="minorHAnsi" w:cstheme="minorHAnsi"/>
          <w:color w:val="auto"/>
          <w:sz w:val="22"/>
          <w:szCs w:val="22"/>
        </w:rPr>
        <w:t>v. r.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náměstek primátorky                                                                   primátorka</w:t>
      </w:r>
    </w:p>
    <w:p w:rsidR="000D401B" w:rsidRDefault="000D401B" w:rsidP="000D401B">
      <w:pPr>
        <w:pStyle w:val="ZkladntextIMP"/>
        <w:rPr>
          <w:color w:val="auto"/>
          <w:sz w:val="24"/>
        </w:rPr>
      </w:pPr>
      <w:bookmarkStart w:id="0" w:name="_GoBack"/>
      <w:bookmarkEnd w:id="0"/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</w:rPr>
        <w:t>Příloha č. 1</w:t>
      </w: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</w:p>
    <w:p w:rsidR="000D401B" w:rsidRDefault="000D401B" w:rsidP="000D401B">
      <w:pPr>
        <w:pStyle w:val="ZkladntextIMP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</w:rPr>
        <w:t>nařízení statutárního města Třince, kterým se vydává tržní řád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Seznam tržních míst :</w:t>
      </w: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color w:val="auto"/>
          <w:sz w:val="24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Adresa místa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  <w:t>prodejní místa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  <w:t xml:space="preserve"> prodejní doba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  <w:t>provozní doba</w:t>
      </w:r>
    </w:p>
    <w:p w:rsidR="000D401B" w:rsidRDefault="000D401B" w:rsidP="000D401B">
      <w:pPr>
        <w:pStyle w:val="ZkladntextIMP"/>
        <w:pBdr>
          <w:bottom w:val="single" w:sz="12" w:space="1" w:color="auto"/>
        </w:pBdr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                                  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ab/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Třinec, ul Poštovní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2 prodejní místa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5:00-20:00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celoročně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parc. č. 804/1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Třinec, parc. č. 849/1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7 a více prodejních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5:00-20:00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celoročně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míst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0D401B" w:rsidRDefault="000D401B" w:rsidP="000D401B">
      <w:pPr>
        <w:pStyle w:val="ZkladntextIMP"/>
        <w:ind w:left="2977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Třinec, k.</w:t>
      </w:r>
      <w:r w:rsidR="00BD37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ú.Oldřichovice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1-2 prodejní místa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5:00 – 20:00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sezónní prodej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parc. č. 3386                           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Třinec, parc. č. 715/4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1 prodejní místo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8:00 – 19:00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sezónní prodej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1 prodejní místo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8:00 – 19:00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celoročně</w:t>
      </w:r>
    </w:p>
    <w:p w:rsidR="000D401B" w:rsidRDefault="000D401B" w:rsidP="000D401B">
      <w:pPr>
        <w:pStyle w:val="ZkladntextIMP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0D401B" w:rsidRDefault="000D401B" w:rsidP="000D401B">
      <w:pPr>
        <w:pStyle w:val="ZkladntextIMP"/>
        <w:rPr>
          <w:sz w:val="24"/>
        </w:rPr>
      </w:pPr>
    </w:p>
    <w:p w:rsidR="000D401B" w:rsidRDefault="000D401B" w:rsidP="000D401B"/>
    <w:p w:rsidR="000D401B" w:rsidRDefault="000D401B" w:rsidP="000D401B"/>
    <w:p w:rsidR="000D401B" w:rsidRDefault="000D401B" w:rsidP="000D401B"/>
    <w:p w:rsidR="000D401B" w:rsidRDefault="000D401B" w:rsidP="000D401B"/>
    <w:p w:rsidR="000D401B" w:rsidRDefault="000D401B" w:rsidP="000D401B"/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0D401B" w:rsidTr="000D401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1B" w:rsidRDefault="000D4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Schváleno: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B" w:rsidRDefault="00C53B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28.02.2022</w:t>
            </w:r>
          </w:p>
        </w:tc>
      </w:tr>
      <w:tr w:rsidR="000D401B" w:rsidTr="000D401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1B" w:rsidRDefault="000D4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Vyvěšeno: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B" w:rsidRDefault="000D401B">
            <w:pPr>
              <w:jc w:val="both"/>
              <w:rPr>
                <w:rFonts w:ascii="Arial" w:hAnsi="Arial" w:cs="Arial"/>
              </w:rPr>
            </w:pPr>
          </w:p>
        </w:tc>
      </w:tr>
      <w:tr w:rsidR="000D401B" w:rsidTr="000D401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1B" w:rsidRDefault="000D4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Sejmuto: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01B" w:rsidRDefault="000D401B">
            <w:pPr>
              <w:jc w:val="both"/>
              <w:rPr>
                <w:rFonts w:ascii="Arial" w:hAnsi="Arial" w:cs="Arial"/>
              </w:rPr>
            </w:pPr>
          </w:p>
        </w:tc>
      </w:tr>
      <w:tr w:rsidR="000D401B" w:rsidTr="000D401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1B" w:rsidRDefault="000D4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Účinnost: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1B" w:rsidRDefault="000D4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dnem po vyhlášení</w:t>
            </w:r>
          </w:p>
        </w:tc>
      </w:tr>
      <w:tr w:rsidR="000D401B" w:rsidTr="000D401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1B" w:rsidRDefault="000D4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Zpracovatel: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1B" w:rsidRDefault="000D40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Marcela Muchová</w:t>
            </w:r>
          </w:p>
        </w:tc>
      </w:tr>
    </w:tbl>
    <w:p w:rsidR="000D401B" w:rsidRDefault="000D401B" w:rsidP="000D401B">
      <w:pPr>
        <w:rPr>
          <w:bCs/>
          <w:szCs w:val="20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pStyle w:val="ZkladntextIMP"/>
        <w:rPr>
          <w:rFonts w:ascii="Arial" w:hAnsi="Arial" w:cs="Arial"/>
          <w:sz w:val="22"/>
          <w:szCs w:val="22"/>
        </w:rPr>
      </w:pPr>
    </w:p>
    <w:p w:rsidR="000D401B" w:rsidRDefault="000D401B" w:rsidP="000D401B">
      <w:pPr>
        <w:rPr>
          <w:rFonts w:ascii="Arial" w:hAnsi="Arial" w:cs="Arial"/>
        </w:rPr>
      </w:pPr>
    </w:p>
    <w:p w:rsidR="006B54D0" w:rsidRPr="007737DE" w:rsidRDefault="006B54D0">
      <w:pPr>
        <w:rPr>
          <w:rFonts w:ascii="Arial" w:hAnsi="Arial" w:cs="Arial"/>
        </w:rPr>
      </w:pPr>
    </w:p>
    <w:sectPr w:rsidR="006B54D0" w:rsidRPr="007737DE" w:rsidSect="00181120">
      <w:footerReference w:type="default" r:id="rId11"/>
      <w:pgSz w:w="11906" w:h="16838"/>
      <w:pgMar w:top="1417" w:right="1417" w:bottom="70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50E" w:rsidRDefault="0087650E" w:rsidP="00FF5BC5">
      <w:pPr>
        <w:spacing w:after="0" w:line="240" w:lineRule="auto"/>
      </w:pPr>
      <w:r>
        <w:separator/>
      </w:r>
    </w:p>
  </w:endnote>
  <w:endnote w:type="continuationSeparator" w:id="0">
    <w:p w:rsidR="0087650E" w:rsidRDefault="0087650E" w:rsidP="00FF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8E" w:rsidRPr="004F09BE" w:rsidRDefault="00C55512" w:rsidP="004F09BE">
    <w:pPr>
      <w:pStyle w:val="Zpat"/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295A9B">
      <w:rPr>
        <w:rFonts w:ascii="Arial" w:hAnsi="Arial"/>
        <w:sz w:val="16"/>
        <w:szCs w:val="16"/>
      </w:rPr>
      <w:t xml:space="preserve">         </w:t>
    </w:r>
    <w:r>
      <w:rPr>
        <w:rFonts w:ascii="Arial" w:hAnsi="Arial"/>
        <w:sz w:val="16"/>
        <w:szCs w:val="16"/>
      </w:rPr>
      <w:t>Str</w:t>
    </w:r>
    <w:r w:rsidRPr="00F123EB">
      <w:rPr>
        <w:rStyle w:val="slostrnky"/>
        <w:rFonts w:ascii="Arial" w:hAnsi="Arial"/>
        <w:sz w:val="16"/>
        <w:szCs w:val="16"/>
      </w:rPr>
      <w:t xml:space="preserve">ana </w:t>
    </w:r>
    <w:r w:rsidR="0036701D" w:rsidRPr="00F123EB">
      <w:rPr>
        <w:rStyle w:val="slostrnky"/>
        <w:rFonts w:ascii="Arial" w:hAnsi="Arial"/>
        <w:sz w:val="16"/>
        <w:szCs w:val="16"/>
      </w:rPr>
      <w:fldChar w:fldCharType="begin"/>
    </w:r>
    <w:r w:rsidRPr="00F123EB">
      <w:rPr>
        <w:rStyle w:val="slostrnky"/>
        <w:rFonts w:ascii="Arial" w:hAnsi="Arial"/>
        <w:sz w:val="16"/>
        <w:szCs w:val="16"/>
      </w:rPr>
      <w:instrText xml:space="preserve"> PAGE  </w:instrText>
    </w:r>
    <w:r w:rsidR="0036701D" w:rsidRPr="00F123EB">
      <w:rPr>
        <w:rStyle w:val="slostrnky"/>
        <w:rFonts w:ascii="Arial" w:hAnsi="Arial"/>
        <w:sz w:val="16"/>
        <w:szCs w:val="16"/>
      </w:rPr>
      <w:fldChar w:fldCharType="separate"/>
    </w:r>
    <w:r w:rsidR="0087650E">
      <w:rPr>
        <w:rStyle w:val="slostrnky"/>
        <w:rFonts w:ascii="Arial" w:hAnsi="Arial"/>
        <w:noProof/>
        <w:sz w:val="16"/>
        <w:szCs w:val="16"/>
      </w:rPr>
      <w:t>1</w:t>
    </w:r>
    <w:r w:rsidR="0036701D" w:rsidRPr="00F123EB">
      <w:rPr>
        <w:rStyle w:val="slostrnky"/>
        <w:rFonts w:ascii="Arial" w:hAnsi="Arial"/>
        <w:sz w:val="16"/>
        <w:szCs w:val="16"/>
      </w:rPr>
      <w:fldChar w:fldCharType="end"/>
    </w:r>
    <w:r w:rsidRPr="00F123EB">
      <w:rPr>
        <w:rStyle w:val="slostrnky"/>
        <w:rFonts w:ascii="Arial" w:hAnsi="Arial"/>
        <w:sz w:val="16"/>
        <w:szCs w:val="16"/>
      </w:rPr>
      <w:t xml:space="preserve"> (celkem </w:t>
    </w:r>
    <w:fldSimple w:instr=" SECTIONPAGES   \* MERGEFORMAT ">
      <w:r w:rsidR="0087650E" w:rsidRPr="0087650E">
        <w:rPr>
          <w:rStyle w:val="slostrnky"/>
          <w:rFonts w:ascii="Arial" w:hAnsi="Arial"/>
          <w:noProof/>
          <w:sz w:val="16"/>
          <w:szCs w:val="16"/>
        </w:rPr>
        <w:t>1</w:t>
      </w:r>
    </w:fldSimple>
    <w:r>
      <w:rPr>
        <w:rStyle w:val="slostrnky"/>
        <w:rFonts w:ascii="Arial" w:hAnsi="Arial"/>
        <w:noProof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50E" w:rsidRDefault="0087650E" w:rsidP="00FF5BC5">
      <w:pPr>
        <w:spacing w:after="0" w:line="240" w:lineRule="auto"/>
      </w:pPr>
      <w:r>
        <w:separator/>
      </w:r>
    </w:p>
  </w:footnote>
  <w:footnote w:type="continuationSeparator" w:id="0">
    <w:p w:rsidR="0087650E" w:rsidRDefault="0087650E" w:rsidP="00FF5BC5">
      <w:pPr>
        <w:spacing w:after="0" w:line="240" w:lineRule="auto"/>
      </w:pPr>
      <w:r>
        <w:continuationSeparator/>
      </w:r>
    </w:p>
  </w:footnote>
  <w:footnote w:id="1">
    <w:p w:rsidR="000D401B" w:rsidRDefault="000D401B" w:rsidP="000D401B">
      <w:pPr>
        <w:pStyle w:val="Textpoznpodarou"/>
      </w:pPr>
      <w:r>
        <w:rPr>
          <w:rStyle w:val="Znakapoznpodarou"/>
        </w:rPr>
        <w:t>1)</w:t>
      </w:r>
      <w:r>
        <w:t xml:space="preserve"> </w:t>
      </w:r>
      <w:r>
        <w:rPr>
          <w:rFonts w:cstheme="minorHAnsi"/>
        </w:rPr>
        <w:t>zákon č. 183/2006 Sb., o územním plánování a stavebním řádu (stavební zákon), ve znění pozdějších předpisů</w:t>
      </w:r>
    </w:p>
  </w:footnote>
  <w:footnote w:id="2">
    <w:p w:rsidR="000D401B" w:rsidRDefault="000D401B" w:rsidP="000D401B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>)</w:t>
      </w:r>
      <w:r>
        <w:t xml:space="preserve"> </w:t>
      </w:r>
      <w:r>
        <w:rPr>
          <w:rFonts w:cstheme="minorHAnsi"/>
        </w:rPr>
        <w:t>§ 18 odst.3 zákona č. 455/1991 Sb., o živnostenském podnikání (živnostenský zákon), ve znění pozdějších předpisů</w:t>
      </w:r>
    </w:p>
  </w:footnote>
  <w:footnote w:id="3">
    <w:p w:rsidR="000D401B" w:rsidRDefault="000D401B" w:rsidP="000D401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F54"/>
    <w:multiLevelType w:val="hybridMultilevel"/>
    <w:tmpl w:val="1D7A436E"/>
    <w:lvl w:ilvl="0" w:tplc="287CA7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AF52C3"/>
    <w:multiLevelType w:val="hybridMultilevel"/>
    <w:tmpl w:val="87623246"/>
    <w:lvl w:ilvl="0" w:tplc="1F08E47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00734"/>
    <w:multiLevelType w:val="hybridMultilevel"/>
    <w:tmpl w:val="27DC7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B54CD"/>
    <w:multiLevelType w:val="hybridMultilevel"/>
    <w:tmpl w:val="E95E5C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3A06"/>
    <w:multiLevelType w:val="hybridMultilevel"/>
    <w:tmpl w:val="7A522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9548F"/>
    <w:multiLevelType w:val="hybridMultilevel"/>
    <w:tmpl w:val="8C1814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308E8"/>
    <w:multiLevelType w:val="hybridMultilevel"/>
    <w:tmpl w:val="96886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0721C"/>
    <w:multiLevelType w:val="hybridMultilevel"/>
    <w:tmpl w:val="6B90063C"/>
    <w:lvl w:ilvl="0" w:tplc="9D787BB4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04A72"/>
    <w:multiLevelType w:val="hybridMultilevel"/>
    <w:tmpl w:val="9EB2B36C"/>
    <w:lvl w:ilvl="0" w:tplc="47C01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0E"/>
    <w:rsid w:val="00053DD6"/>
    <w:rsid w:val="00082BC0"/>
    <w:rsid w:val="00091D1D"/>
    <w:rsid w:val="0009720E"/>
    <w:rsid w:val="000D401B"/>
    <w:rsid w:val="000D6690"/>
    <w:rsid w:val="000E4F8F"/>
    <w:rsid w:val="000F3500"/>
    <w:rsid w:val="000F7057"/>
    <w:rsid w:val="001345B3"/>
    <w:rsid w:val="0016574B"/>
    <w:rsid w:val="00181120"/>
    <w:rsid w:val="00182097"/>
    <w:rsid w:val="001D5702"/>
    <w:rsid w:val="002237BD"/>
    <w:rsid w:val="0023606A"/>
    <w:rsid w:val="00267494"/>
    <w:rsid w:val="002819D4"/>
    <w:rsid w:val="00295A9B"/>
    <w:rsid w:val="002D1846"/>
    <w:rsid w:val="002F0A09"/>
    <w:rsid w:val="00323EBC"/>
    <w:rsid w:val="00334045"/>
    <w:rsid w:val="003658E4"/>
    <w:rsid w:val="0036701D"/>
    <w:rsid w:val="00393801"/>
    <w:rsid w:val="003D5494"/>
    <w:rsid w:val="00443DF6"/>
    <w:rsid w:val="00485E02"/>
    <w:rsid w:val="004D68EE"/>
    <w:rsid w:val="004F09BE"/>
    <w:rsid w:val="004F1748"/>
    <w:rsid w:val="005858DC"/>
    <w:rsid w:val="006B1914"/>
    <w:rsid w:val="006B54D0"/>
    <w:rsid w:val="006E173B"/>
    <w:rsid w:val="007737DE"/>
    <w:rsid w:val="007F779A"/>
    <w:rsid w:val="00831B86"/>
    <w:rsid w:val="00837790"/>
    <w:rsid w:val="0087561E"/>
    <w:rsid w:val="0087650E"/>
    <w:rsid w:val="008C0745"/>
    <w:rsid w:val="00982F56"/>
    <w:rsid w:val="009A18F3"/>
    <w:rsid w:val="009A6F62"/>
    <w:rsid w:val="00AC40FE"/>
    <w:rsid w:val="00AD5839"/>
    <w:rsid w:val="00B00CD9"/>
    <w:rsid w:val="00B146CB"/>
    <w:rsid w:val="00B22650"/>
    <w:rsid w:val="00B56D54"/>
    <w:rsid w:val="00B65C76"/>
    <w:rsid w:val="00BB0977"/>
    <w:rsid w:val="00BD3726"/>
    <w:rsid w:val="00C0169C"/>
    <w:rsid w:val="00C20CFC"/>
    <w:rsid w:val="00C53B16"/>
    <w:rsid w:val="00C55512"/>
    <w:rsid w:val="00C636A3"/>
    <w:rsid w:val="00C7227E"/>
    <w:rsid w:val="00C84766"/>
    <w:rsid w:val="00CE5452"/>
    <w:rsid w:val="00CF661F"/>
    <w:rsid w:val="00D00824"/>
    <w:rsid w:val="00D376B3"/>
    <w:rsid w:val="00D42F7B"/>
    <w:rsid w:val="00DC26E2"/>
    <w:rsid w:val="00DC478E"/>
    <w:rsid w:val="00E56F4D"/>
    <w:rsid w:val="00E613DA"/>
    <w:rsid w:val="00E87D52"/>
    <w:rsid w:val="00F129FF"/>
    <w:rsid w:val="00F23EE9"/>
    <w:rsid w:val="00F94C0E"/>
    <w:rsid w:val="00FB5AE2"/>
    <w:rsid w:val="00FC28BB"/>
    <w:rsid w:val="00FF5BC5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C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7737DE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773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37DE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7737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737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0">
    <w:name w:val="zkladntextimp"/>
    <w:basedOn w:val="Normln"/>
    <w:rsid w:val="0077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737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737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737DE"/>
  </w:style>
  <w:style w:type="paragraph" w:styleId="Textbubliny">
    <w:name w:val="Balloon Text"/>
    <w:basedOn w:val="Normln"/>
    <w:link w:val="TextbublinyChar"/>
    <w:uiPriority w:val="99"/>
    <w:semiHidden/>
    <w:unhideWhenUsed/>
    <w:rsid w:val="00AD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169C"/>
    <w:pPr>
      <w:spacing w:after="160" w:line="259" w:lineRule="auto"/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74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74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74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C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7737DE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773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37DE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7737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737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0">
    <w:name w:val="zkladntextimp"/>
    <w:basedOn w:val="Normln"/>
    <w:rsid w:val="00773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737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737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737DE"/>
  </w:style>
  <w:style w:type="paragraph" w:styleId="Textbubliny">
    <w:name w:val="Balloon Text"/>
    <w:basedOn w:val="Normln"/>
    <w:link w:val="TextbublinyChar"/>
    <w:uiPriority w:val="99"/>
    <w:semiHidden/>
    <w:unhideWhenUsed/>
    <w:rsid w:val="00AD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169C"/>
    <w:pPr>
      <w:spacing w:after="160" w:line="259" w:lineRule="auto"/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74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74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F74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6578-C528-41CE-83D1-E01EE237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1485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 Bocková</cp:lastModifiedBy>
  <cp:revision>2</cp:revision>
  <cp:lastPrinted>2022-03-04T09:50:00Z</cp:lastPrinted>
  <dcterms:created xsi:type="dcterms:W3CDTF">2022-03-04T09:56:00Z</dcterms:created>
  <dcterms:modified xsi:type="dcterms:W3CDTF">2022-03-04T09:56:00Z</dcterms:modified>
</cp:coreProperties>
</file>