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CCB2" w14:textId="1DBC373F" w:rsidR="00C075F0" w:rsidRDefault="00C075F0" w:rsidP="00C075F0">
      <w:pPr>
        <w:jc w:val="center"/>
        <w:rPr>
          <w:rFonts w:ascii="Arial" w:hAnsi="Arial" w:cs="Arial"/>
          <w:b/>
          <w:sz w:val="28"/>
          <w:szCs w:val="28"/>
        </w:rPr>
      </w:pPr>
      <w:r w:rsidRPr="003342AD">
        <w:rPr>
          <w:rFonts w:ascii="Arial" w:hAnsi="Arial" w:cs="Arial"/>
          <w:b/>
          <w:sz w:val="28"/>
          <w:szCs w:val="28"/>
        </w:rPr>
        <w:t>MĚSTO STOCHOV</w:t>
      </w:r>
    </w:p>
    <w:p w14:paraId="58A0238F" w14:textId="77777777" w:rsidR="003342AD" w:rsidRPr="003342AD" w:rsidRDefault="003342AD" w:rsidP="00C075F0">
      <w:pPr>
        <w:jc w:val="center"/>
        <w:rPr>
          <w:rFonts w:ascii="Arial" w:hAnsi="Arial" w:cs="Arial"/>
          <w:b/>
          <w:sz w:val="28"/>
          <w:szCs w:val="28"/>
        </w:rPr>
      </w:pPr>
    </w:p>
    <w:p w14:paraId="5EAB923E" w14:textId="4A80532A" w:rsidR="00C075F0" w:rsidRPr="002E723C" w:rsidRDefault="00C075F0" w:rsidP="00C075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</w:t>
      </w:r>
      <w:r>
        <w:rPr>
          <w:rFonts w:ascii="Arial" w:hAnsi="Arial" w:cs="Arial"/>
          <w:b/>
        </w:rPr>
        <w:t xml:space="preserve">města Stochov </w:t>
      </w:r>
      <w:r w:rsidRPr="002E723C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2/</w:t>
      </w:r>
      <w:r w:rsidRPr="002E723C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22,</w:t>
      </w:r>
    </w:p>
    <w:p w14:paraId="77163C99" w14:textId="22D7C3D4" w:rsidR="00C075F0" w:rsidRPr="002E723C" w:rsidRDefault="00C075F0" w:rsidP="00C07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vydává ceník za užívání pozemních komunikací ve vymezených oblastech placeného stání motorových vozidel</w:t>
      </w:r>
    </w:p>
    <w:p w14:paraId="2B1F9EE3" w14:textId="77777777" w:rsidR="00C075F0" w:rsidRDefault="00C075F0" w:rsidP="00C075F0">
      <w:pPr>
        <w:jc w:val="both"/>
        <w:rPr>
          <w:rFonts w:ascii="Arial" w:hAnsi="Arial" w:cs="Arial"/>
        </w:rPr>
      </w:pPr>
    </w:p>
    <w:p w14:paraId="771F341E" w14:textId="77777777" w:rsidR="00C075F0" w:rsidRDefault="00C075F0" w:rsidP="00C075F0">
      <w:pPr>
        <w:jc w:val="both"/>
        <w:rPr>
          <w:rFonts w:ascii="Arial" w:hAnsi="Arial" w:cs="Arial"/>
        </w:rPr>
      </w:pPr>
    </w:p>
    <w:p w14:paraId="031F51F2" w14:textId="74797793" w:rsidR="00C075F0" w:rsidRDefault="00C075F0" w:rsidP="00C075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města Stochov se usnesla dne 25. dubna 2022 na základě ustanovení § 10 odst. 1 zákona č. </w:t>
      </w:r>
      <w:r w:rsidR="00C060E1">
        <w:rPr>
          <w:rFonts w:ascii="Arial" w:hAnsi="Arial" w:cs="Arial"/>
        </w:rPr>
        <w:t>526/1990 Sb., o cenách</w:t>
      </w:r>
      <w:r>
        <w:rPr>
          <w:rFonts w:ascii="Arial" w:hAnsi="Arial" w:cs="Arial"/>
        </w:rPr>
        <w:t>, ve znění pozdějších předpisů, a v souladu s ustanovením § 11 odst. 1 a § 102 odst. 2 písm. d) zákona č. 128/2000 Sb., o obcích (obecní zřízení), ve znění pozdějších předpisů, vydat toto nařízení města:</w:t>
      </w:r>
    </w:p>
    <w:p w14:paraId="72ED2B73" w14:textId="0FA8CE18" w:rsidR="00C060E1" w:rsidRDefault="00C060E1" w:rsidP="00C075F0">
      <w:pPr>
        <w:jc w:val="both"/>
        <w:rPr>
          <w:rFonts w:ascii="Arial" w:hAnsi="Arial" w:cs="Arial"/>
        </w:rPr>
      </w:pPr>
    </w:p>
    <w:p w14:paraId="59F7372C" w14:textId="7DA537E0" w:rsidR="00C060E1" w:rsidRPr="003342AD" w:rsidRDefault="00C060E1" w:rsidP="003342AD">
      <w:pPr>
        <w:jc w:val="center"/>
        <w:rPr>
          <w:rFonts w:ascii="Arial" w:hAnsi="Arial" w:cs="Arial"/>
          <w:b/>
          <w:bCs/>
        </w:rPr>
      </w:pPr>
      <w:r w:rsidRPr="003342AD">
        <w:rPr>
          <w:rFonts w:ascii="Arial" w:hAnsi="Arial" w:cs="Arial"/>
          <w:b/>
          <w:bCs/>
        </w:rPr>
        <w:t>Čl. 1</w:t>
      </w:r>
    </w:p>
    <w:p w14:paraId="465D816A" w14:textId="53B6D3AC" w:rsidR="00C060E1" w:rsidRDefault="00C060E1" w:rsidP="003342AD">
      <w:pPr>
        <w:jc w:val="center"/>
        <w:rPr>
          <w:rFonts w:ascii="Arial" w:hAnsi="Arial" w:cs="Arial"/>
          <w:b/>
          <w:bCs/>
        </w:rPr>
      </w:pPr>
      <w:r w:rsidRPr="003342AD">
        <w:rPr>
          <w:rFonts w:ascii="Arial" w:hAnsi="Arial" w:cs="Arial"/>
          <w:b/>
          <w:bCs/>
        </w:rPr>
        <w:t>Předmět úpravy</w:t>
      </w:r>
    </w:p>
    <w:p w14:paraId="27E35FAD" w14:textId="77777777" w:rsidR="003342AD" w:rsidRPr="003342AD" w:rsidRDefault="003342AD" w:rsidP="003342AD">
      <w:pPr>
        <w:jc w:val="center"/>
        <w:rPr>
          <w:rFonts w:ascii="Arial" w:hAnsi="Arial" w:cs="Arial"/>
          <w:b/>
          <w:bCs/>
        </w:rPr>
      </w:pPr>
    </w:p>
    <w:p w14:paraId="3970C751" w14:textId="5819A8AD" w:rsidR="00C060E1" w:rsidRDefault="00C060E1" w:rsidP="00C075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ceník stanoví ceny za užívání pozemních komunikací ke stání silničních motorových vozidel ve vymezených oblastech města (dále jen „placené stání“), ve kterých lze podle nařízení města Stochov o </w:t>
      </w:r>
      <w:r w:rsidRPr="00C060E1">
        <w:rPr>
          <w:rFonts w:ascii="Arial" w:hAnsi="Arial" w:cs="Arial"/>
        </w:rPr>
        <w:t>vymezení oblastí města, ve kterých lze místní komunikace užít za cenu sjednanou v souladu s cenovými předpisy</w:t>
      </w:r>
      <w:r>
        <w:rPr>
          <w:rFonts w:ascii="Arial" w:hAnsi="Arial" w:cs="Arial"/>
        </w:rPr>
        <w:t>, vydaného podle ustanovení § 23 odst. 1 zákona č. 13/1997 Sb., o pozemních komunikacích, ve znění pozdějších předpisů, místní komunikace nebo jejich úseky užít za cenu sjednanou v souladu s cenovými předpisy</w:t>
      </w:r>
      <w:r w:rsidR="003342AD">
        <w:rPr>
          <w:rStyle w:val="Znakapoznpodarou"/>
          <w:rFonts w:ascii="Arial" w:hAnsi="Arial" w:cs="Arial"/>
        </w:rPr>
        <w:footnoteReference w:id="1"/>
      </w:r>
    </w:p>
    <w:p w14:paraId="43FAF8FA" w14:textId="7A41BB29" w:rsidR="00C075F0" w:rsidRDefault="00C075F0" w:rsidP="00C075F0"/>
    <w:p w14:paraId="46B62029" w14:textId="48F9278E" w:rsidR="003342AD" w:rsidRPr="003342AD" w:rsidRDefault="003342AD" w:rsidP="003342AD">
      <w:pPr>
        <w:jc w:val="center"/>
        <w:rPr>
          <w:rFonts w:ascii="Arial" w:hAnsi="Arial" w:cs="Arial"/>
          <w:b/>
          <w:bCs/>
        </w:rPr>
      </w:pPr>
      <w:r w:rsidRPr="003342AD">
        <w:rPr>
          <w:rFonts w:ascii="Arial" w:hAnsi="Arial" w:cs="Arial"/>
          <w:b/>
          <w:bCs/>
        </w:rPr>
        <w:t>Čl. 2</w:t>
      </w:r>
    </w:p>
    <w:p w14:paraId="196F4B14" w14:textId="27DE92D1" w:rsidR="003342AD" w:rsidRPr="003342AD" w:rsidRDefault="003342AD" w:rsidP="003342AD">
      <w:pPr>
        <w:jc w:val="center"/>
        <w:rPr>
          <w:rFonts w:ascii="Arial" w:hAnsi="Arial" w:cs="Arial"/>
          <w:b/>
          <w:bCs/>
        </w:rPr>
      </w:pPr>
      <w:r w:rsidRPr="003342AD">
        <w:rPr>
          <w:rFonts w:ascii="Arial" w:hAnsi="Arial" w:cs="Arial"/>
          <w:b/>
          <w:bCs/>
        </w:rPr>
        <w:t>Ceny placeného stání</w:t>
      </w:r>
    </w:p>
    <w:p w14:paraId="69212375" w14:textId="77777777" w:rsidR="003342AD" w:rsidRDefault="003342AD" w:rsidP="00C075F0">
      <w:pPr>
        <w:rPr>
          <w:rFonts w:ascii="Arial" w:hAnsi="Arial" w:cs="Arial"/>
        </w:rPr>
      </w:pPr>
    </w:p>
    <w:p w14:paraId="20B32C07" w14:textId="19FE2512" w:rsidR="003342AD" w:rsidRDefault="003342AD" w:rsidP="00C075F0">
      <w:pPr>
        <w:rPr>
          <w:rFonts w:ascii="Arial" w:hAnsi="Arial" w:cs="Arial"/>
        </w:rPr>
      </w:pPr>
      <w:r w:rsidRPr="003342AD">
        <w:rPr>
          <w:rFonts w:ascii="Arial" w:hAnsi="Arial" w:cs="Arial"/>
        </w:rPr>
        <w:t xml:space="preserve">Ceny placeného stání </w:t>
      </w:r>
      <w:r>
        <w:rPr>
          <w:rFonts w:ascii="Arial" w:hAnsi="Arial" w:cs="Arial"/>
        </w:rPr>
        <w:t>ve vymezených oblastech placeného stání motorových vozidel jsou uvedeny v příloze tohoto nařízení.</w:t>
      </w:r>
    </w:p>
    <w:p w14:paraId="0346A207" w14:textId="47C2A7E1" w:rsidR="003342AD" w:rsidRDefault="003342AD" w:rsidP="00C075F0">
      <w:pPr>
        <w:rPr>
          <w:rFonts w:ascii="Arial" w:hAnsi="Arial" w:cs="Arial"/>
        </w:rPr>
      </w:pPr>
    </w:p>
    <w:p w14:paraId="11AF4B92" w14:textId="2AE48DF2" w:rsidR="003342AD" w:rsidRPr="003342AD" w:rsidRDefault="003342AD" w:rsidP="003342AD">
      <w:pPr>
        <w:jc w:val="center"/>
        <w:rPr>
          <w:rFonts w:ascii="Arial" w:hAnsi="Arial" w:cs="Arial"/>
          <w:b/>
          <w:bCs/>
        </w:rPr>
      </w:pPr>
      <w:r w:rsidRPr="003342AD">
        <w:rPr>
          <w:rFonts w:ascii="Arial" w:hAnsi="Arial" w:cs="Arial"/>
          <w:b/>
          <w:bCs/>
        </w:rPr>
        <w:t>Čl. 3</w:t>
      </w:r>
    </w:p>
    <w:p w14:paraId="1D263975" w14:textId="0AD58D11" w:rsidR="003342AD" w:rsidRPr="003342AD" w:rsidRDefault="003342AD" w:rsidP="003342AD">
      <w:pPr>
        <w:jc w:val="center"/>
        <w:rPr>
          <w:rFonts w:ascii="Arial" w:hAnsi="Arial" w:cs="Arial"/>
          <w:b/>
          <w:bCs/>
        </w:rPr>
      </w:pPr>
      <w:r w:rsidRPr="003342AD">
        <w:rPr>
          <w:rFonts w:ascii="Arial" w:hAnsi="Arial" w:cs="Arial"/>
          <w:b/>
          <w:bCs/>
        </w:rPr>
        <w:t>Účinnost</w:t>
      </w:r>
    </w:p>
    <w:p w14:paraId="19AA32B1" w14:textId="77777777" w:rsidR="003342AD" w:rsidRDefault="003342AD" w:rsidP="00C075F0">
      <w:pPr>
        <w:rPr>
          <w:rFonts w:ascii="Arial" w:hAnsi="Arial" w:cs="Arial"/>
        </w:rPr>
      </w:pPr>
    </w:p>
    <w:p w14:paraId="50ABA7DD" w14:textId="1566C093" w:rsidR="00BF0225" w:rsidRDefault="00BF0225" w:rsidP="00BF0225">
      <w:pPr>
        <w:pStyle w:val="Odstavecseseznamem"/>
        <w:numPr>
          <w:ilvl w:val="0"/>
          <w:numId w:val="4"/>
        </w:numPr>
        <w:spacing w:before="120"/>
        <w:ind w:left="425" w:hanging="357"/>
        <w:contextualSpacing w:val="0"/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 xml:space="preserve">Vydání </w:t>
      </w:r>
      <w:r>
        <w:rPr>
          <w:rFonts w:ascii="Arial" w:hAnsi="Arial" w:cs="Arial"/>
        </w:rPr>
        <w:t xml:space="preserve">tohoto </w:t>
      </w:r>
      <w:r w:rsidRPr="001650A0">
        <w:rPr>
          <w:rFonts w:ascii="Arial" w:hAnsi="Arial" w:cs="Arial"/>
        </w:rPr>
        <w:t xml:space="preserve">nařízení č. </w:t>
      </w:r>
      <w:r>
        <w:rPr>
          <w:rFonts w:ascii="Arial" w:hAnsi="Arial" w:cs="Arial"/>
        </w:rPr>
        <w:t>2/2022</w:t>
      </w:r>
      <w:r w:rsidRPr="001650A0">
        <w:rPr>
          <w:rFonts w:ascii="Arial" w:hAnsi="Arial" w:cs="Arial"/>
        </w:rPr>
        <w:t xml:space="preserve"> schválila Rada města svým usnesením č. </w:t>
      </w:r>
      <w:r w:rsidR="00B25610">
        <w:rPr>
          <w:rFonts w:ascii="Arial" w:hAnsi="Arial" w:cs="Arial"/>
        </w:rPr>
        <w:t>1670/22</w:t>
      </w:r>
      <w:r w:rsidRPr="001650A0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25. dubna 2022</w:t>
      </w:r>
      <w:r w:rsidRPr="001650A0">
        <w:rPr>
          <w:rFonts w:ascii="Arial" w:hAnsi="Arial" w:cs="Arial"/>
        </w:rPr>
        <w:t>.</w:t>
      </w:r>
    </w:p>
    <w:p w14:paraId="3D9186E3" w14:textId="049E86F2" w:rsidR="003342AD" w:rsidRPr="00BF0225" w:rsidRDefault="003342AD" w:rsidP="00BF0225">
      <w:pPr>
        <w:pStyle w:val="Odstavecseseznamem"/>
        <w:numPr>
          <w:ilvl w:val="0"/>
          <w:numId w:val="4"/>
        </w:numPr>
        <w:spacing w:before="120"/>
        <w:ind w:left="425" w:hanging="357"/>
        <w:contextualSpacing w:val="0"/>
        <w:jc w:val="both"/>
        <w:rPr>
          <w:rFonts w:ascii="Arial" w:hAnsi="Arial" w:cs="Arial"/>
        </w:rPr>
      </w:pPr>
      <w:r w:rsidRPr="00BF0225">
        <w:rPr>
          <w:rFonts w:ascii="Arial" w:hAnsi="Arial" w:cs="Arial"/>
        </w:rPr>
        <w:t xml:space="preserve">Toto nařízení nabývá účinnosti 15 dnem po zveřejnění ve Sbírce právních předpisů územních samosprávných celků a některých správních úřadů </w:t>
      </w:r>
    </w:p>
    <w:p w14:paraId="38AB83D8" w14:textId="26EDD3E1" w:rsidR="003342AD" w:rsidRDefault="003342AD" w:rsidP="00C075F0">
      <w:pPr>
        <w:rPr>
          <w:rFonts w:ascii="Arial" w:hAnsi="Arial" w:cs="Arial"/>
        </w:rPr>
      </w:pPr>
    </w:p>
    <w:p w14:paraId="7651E03B" w14:textId="196A0D42" w:rsidR="003342AD" w:rsidRDefault="003342AD" w:rsidP="003342AD">
      <w:pPr>
        <w:jc w:val="both"/>
        <w:rPr>
          <w:rFonts w:ascii="Arial" w:hAnsi="Arial" w:cs="Arial"/>
        </w:rPr>
      </w:pPr>
    </w:p>
    <w:p w14:paraId="148B56F9" w14:textId="77777777" w:rsidR="00BF0225" w:rsidRDefault="00BF0225" w:rsidP="003342AD">
      <w:pPr>
        <w:jc w:val="both"/>
        <w:rPr>
          <w:rFonts w:ascii="Arial" w:hAnsi="Arial" w:cs="Arial"/>
        </w:rPr>
      </w:pPr>
    </w:p>
    <w:p w14:paraId="3E141C83" w14:textId="77777777" w:rsidR="003342AD" w:rsidRDefault="003342AD" w:rsidP="003342AD">
      <w:pPr>
        <w:jc w:val="both"/>
        <w:rPr>
          <w:rFonts w:ascii="Arial" w:hAnsi="Arial" w:cs="Arial"/>
        </w:rPr>
      </w:pPr>
    </w:p>
    <w:p w14:paraId="2496A8C8" w14:textId="77777777" w:rsidR="003342AD" w:rsidRDefault="003342AD" w:rsidP="003342AD">
      <w:pPr>
        <w:rPr>
          <w:rFonts w:ascii="Arial" w:hAnsi="Arial" w:cs="Arial"/>
        </w:rPr>
        <w:sectPr w:rsidR="003342AD" w:rsidSect="00677D3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D5B64E" w14:textId="77777777" w:rsidR="003342AD" w:rsidRDefault="003342AD" w:rsidP="003342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1BBFAA47" w14:textId="77777777" w:rsidR="003342AD" w:rsidRDefault="003342AD" w:rsidP="003342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Mgr. Miloslava Becherová</w:t>
      </w:r>
    </w:p>
    <w:p w14:paraId="22F41467" w14:textId="77777777" w:rsidR="003342AD" w:rsidRDefault="003342AD" w:rsidP="003342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místostarostka</w:t>
      </w:r>
    </w:p>
    <w:p w14:paraId="74419307" w14:textId="12B25A93" w:rsidR="003342AD" w:rsidRDefault="003342AD" w:rsidP="00BF0225">
      <w:pPr>
        <w:rPr>
          <w:rFonts w:ascii="Arial" w:hAnsi="Arial" w:cs="Arial"/>
        </w:rPr>
      </w:pPr>
    </w:p>
    <w:p w14:paraId="5F496396" w14:textId="1D7E5573" w:rsidR="003342AD" w:rsidRDefault="003342AD" w:rsidP="003342AD">
      <w:pPr>
        <w:jc w:val="center"/>
        <w:rPr>
          <w:rFonts w:ascii="Arial" w:hAnsi="Arial" w:cs="Arial"/>
        </w:rPr>
      </w:pPr>
    </w:p>
    <w:p w14:paraId="12A0DC18" w14:textId="40284ADA" w:rsidR="003342AD" w:rsidRDefault="003342AD" w:rsidP="003342AD">
      <w:pPr>
        <w:jc w:val="center"/>
        <w:rPr>
          <w:rFonts w:ascii="Arial" w:hAnsi="Arial" w:cs="Arial"/>
        </w:rPr>
      </w:pPr>
    </w:p>
    <w:p w14:paraId="64CC67A2" w14:textId="10B094E9" w:rsidR="003342AD" w:rsidRDefault="003342AD" w:rsidP="003342AD">
      <w:pPr>
        <w:jc w:val="center"/>
        <w:rPr>
          <w:rFonts w:ascii="Arial" w:hAnsi="Arial" w:cs="Arial"/>
        </w:rPr>
      </w:pPr>
    </w:p>
    <w:p w14:paraId="7411040B" w14:textId="77777777" w:rsidR="003342AD" w:rsidRDefault="003342AD" w:rsidP="003342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4BD5091D" w14:textId="77777777" w:rsidR="003342AD" w:rsidRDefault="003342AD" w:rsidP="003342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Roman Foršt</w:t>
      </w:r>
    </w:p>
    <w:p w14:paraId="46CB85C3" w14:textId="77777777" w:rsidR="003342AD" w:rsidRDefault="003342AD" w:rsidP="003342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08D756B8" w14:textId="77777777" w:rsidR="003342AD" w:rsidRDefault="003342AD" w:rsidP="003342AD">
      <w:pPr>
        <w:rPr>
          <w:rFonts w:ascii="Arial" w:hAnsi="Arial" w:cs="Arial"/>
        </w:rPr>
      </w:pPr>
    </w:p>
    <w:p w14:paraId="48269242" w14:textId="77777777" w:rsidR="003342AD" w:rsidRDefault="003342AD" w:rsidP="003342AD">
      <w:pPr>
        <w:rPr>
          <w:rFonts w:ascii="Arial" w:hAnsi="Arial" w:cs="Arial"/>
        </w:rPr>
      </w:pPr>
    </w:p>
    <w:p w14:paraId="0AC5B769" w14:textId="77777777" w:rsidR="003342AD" w:rsidRDefault="003342AD" w:rsidP="003342AD">
      <w:pPr>
        <w:rPr>
          <w:rFonts w:ascii="Arial" w:hAnsi="Arial" w:cs="Arial"/>
        </w:rPr>
        <w:sectPr w:rsidR="003342AD" w:rsidSect="001265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19EAEB" w14:textId="16165871" w:rsidR="003342AD" w:rsidRPr="00C21A7D" w:rsidRDefault="003342AD" w:rsidP="003342AD">
      <w:pPr>
        <w:jc w:val="both"/>
        <w:rPr>
          <w:rFonts w:ascii="Arial" w:hAnsi="Arial" w:cs="Arial"/>
          <w:iCs/>
        </w:rPr>
      </w:pPr>
      <w:r w:rsidRPr="00C21A7D">
        <w:rPr>
          <w:rFonts w:ascii="Arial" w:hAnsi="Arial" w:cs="Arial"/>
          <w:iCs/>
        </w:rPr>
        <w:lastRenderedPageBreak/>
        <w:t>Příloh</w:t>
      </w:r>
      <w:r w:rsidR="00BF0225" w:rsidRPr="00C21A7D">
        <w:rPr>
          <w:rFonts w:ascii="Arial" w:hAnsi="Arial" w:cs="Arial"/>
          <w:iCs/>
        </w:rPr>
        <w:t>a</w:t>
      </w:r>
      <w:r w:rsidRPr="00C21A7D">
        <w:rPr>
          <w:rFonts w:ascii="Arial" w:hAnsi="Arial" w:cs="Arial"/>
          <w:iCs/>
        </w:rPr>
        <w:t>:</w:t>
      </w:r>
    </w:p>
    <w:p w14:paraId="208A228D" w14:textId="59ACB01B" w:rsidR="00955EDC" w:rsidRDefault="00955EDC" w:rsidP="003342A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Ceny placeného stání v</w:t>
      </w:r>
      <w:r w:rsidR="00AF55C4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 xml:space="preserve"> vymezených oblastech placeného stání motorových vozidel</w:t>
      </w:r>
    </w:p>
    <w:p w14:paraId="50ECE78E" w14:textId="77777777" w:rsidR="00AF55C4" w:rsidRPr="000C185C" w:rsidRDefault="00AF55C4" w:rsidP="003342AD">
      <w:pPr>
        <w:jc w:val="both"/>
        <w:rPr>
          <w:rFonts w:ascii="Arial" w:hAnsi="Arial" w:cs="Arial"/>
          <w:i/>
        </w:rPr>
      </w:pPr>
    </w:p>
    <w:p w14:paraId="2AC70923" w14:textId="6D6A73D1" w:rsidR="00955EDC" w:rsidRPr="00C21A7D" w:rsidRDefault="00955EDC" w:rsidP="00955EDC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C21A7D">
        <w:rPr>
          <w:rFonts w:ascii="Arial" w:hAnsi="Arial" w:cs="Arial"/>
          <w:b/>
          <w:bCs/>
        </w:rPr>
        <w:t>Mírové náměstí a přilehlá část ul. Jaroslava Šípka</w:t>
      </w:r>
    </w:p>
    <w:p w14:paraId="0AE231E3" w14:textId="77777777" w:rsidR="00955EDC" w:rsidRDefault="00955EDC" w:rsidP="00955ED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Placené stání:</w:t>
      </w:r>
    </w:p>
    <w:p w14:paraId="4A750624" w14:textId="77777777" w:rsidR="00955EDC" w:rsidRDefault="00955EDC" w:rsidP="00955EDC">
      <w:pPr>
        <w:pStyle w:val="Odstavecseseznamem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Pondělí – pátek</w:t>
      </w:r>
      <w:proofErr w:type="gramEnd"/>
      <w:r>
        <w:rPr>
          <w:rFonts w:ascii="Arial" w:hAnsi="Arial" w:cs="Arial"/>
        </w:rPr>
        <w:t xml:space="preserve"> – 7:00 – 17:00</w:t>
      </w:r>
    </w:p>
    <w:p w14:paraId="4B3598E6" w14:textId="77777777" w:rsidR="00955EDC" w:rsidRDefault="00955EDC" w:rsidP="00955ED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Sobota – 07:00 – 12:00</w:t>
      </w:r>
    </w:p>
    <w:p w14:paraId="27EA0C2B" w14:textId="1AC2BC06" w:rsidR="00955EDC" w:rsidRDefault="00955EDC" w:rsidP="00955ED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Prvních 30 min zdarma</w:t>
      </w:r>
    </w:p>
    <w:p w14:paraId="3BB402F4" w14:textId="23C4D2F9" w:rsidR="00955EDC" w:rsidRDefault="00955EDC" w:rsidP="00955ED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1 hodina 10 Kč</w:t>
      </w:r>
    </w:p>
    <w:p w14:paraId="50DE5A85" w14:textId="4B0991FF" w:rsidR="00955EDC" w:rsidRDefault="00955EDC" w:rsidP="00955ED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Každá další započatá hodina 10 Kč</w:t>
      </w:r>
    </w:p>
    <w:p w14:paraId="4932B7DB" w14:textId="39C42CB1" w:rsidR="00955EDC" w:rsidRDefault="00955EDC" w:rsidP="00955EDC">
      <w:pPr>
        <w:pStyle w:val="Odstavecseseznamem"/>
        <w:rPr>
          <w:rFonts w:ascii="Arial" w:hAnsi="Arial" w:cs="Arial"/>
        </w:rPr>
      </w:pPr>
    </w:p>
    <w:p w14:paraId="35F35DDD" w14:textId="5C98DA81" w:rsidR="00955EDC" w:rsidRDefault="00955EDC" w:rsidP="00955ED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Stání zdarma </w:t>
      </w:r>
      <w:r w:rsidR="00AF55C4">
        <w:rPr>
          <w:rFonts w:ascii="Arial" w:hAnsi="Arial" w:cs="Arial"/>
        </w:rPr>
        <w:t>mimo vymezené hodin</w:t>
      </w:r>
      <w:r w:rsidR="00BF0225">
        <w:rPr>
          <w:rFonts w:ascii="Arial" w:hAnsi="Arial" w:cs="Arial"/>
        </w:rPr>
        <w:t>y</w:t>
      </w:r>
      <w:r w:rsidR="00AF55C4">
        <w:rPr>
          <w:rFonts w:ascii="Arial" w:hAnsi="Arial" w:cs="Arial"/>
        </w:rPr>
        <w:t xml:space="preserve"> a v neděli a státem uznaný svátek</w:t>
      </w:r>
    </w:p>
    <w:p w14:paraId="2139A537" w14:textId="77777777" w:rsidR="00955EDC" w:rsidRPr="00955EDC" w:rsidRDefault="00955EDC" w:rsidP="00955EDC">
      <w:pPr>
        <w:rPr>
          <w:rFonts w:ascii="Arial" w:hAnsi="Arial" w:cs="Arial"/>
        </w:rPr>
      </w:pPr>
    </w:p>
    <w:p w14:paraId="09CFCDA0" w14:textId="1F160B85" w:rsidR="00955EDC" w:rsidRPr="00C21A7D" w:rsidRDefault="00955EDC" w:rsidP="00955EDC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iCs/>
        </w:rPr>
      </w:pPr>
      <w:proofErr w:type="gramStart"/>
      <w:r w:rsidRPr="00C21A7D">
        <w:rPr>
          <w:rFonts w:ascii="Arial" w:hAnsi="Arial" w:cs="Arial"/>
          <w:b/>
          <w:bCs/>
          <w:iCs/>
        </w:rPr>
        <w:t>Slovanka - parkoviště</w:t>
      </w:r>
      <w:proofErr w:type="gramEnd"/>
      <w:r w:rsidRPr="00C21A7D">
        <w:rPr>
          <w:rFonts w:ascii="Arial" w:hAnsi="Arial" w:cs="Arial"/>
          <w:b/>
          <w:bCs/>
          <w:iCs/>
        </w:rPr>
        <w:t xml:space="preserve"> v ul. Lánská</w:t>
      </w:r>
    </w:p>
    <w:p w14:paraId="2BC4A07E" w14:textId="36BB5EA8" w:rsidR="00AF55C4" w:rsidRDefault="00AF55C4" w:rsidP="00AF55C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Placené </w:t>
      </w:r>
      <w:proofErr w:type="gramStart"/>
      <w:r>
        <w:rPr>
          <w:rFonts w:ascii="Arial" w:hAnsi="Arial" w:cs="Arial"/>
        </w:rPr>
        <w:t>stání :</w:t>
      </w:r>
      <w:proofErr w:type="gramEnd"/>
    </w:p>
    <w:p w14:paraId="010D30C3" w14:textId="721454BF" w:rsidR="00AF55C4" w:rsidRDefault="00AF55C4" w:rsidP="00AF55C4">
      <w:pPr>
        <w:pStyle w:val="Odstavecseseznamem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Pondělí – pátek</w:t>
      </w:r>
      <w:proofErr w:type="gramEnd"/>
      <w:r>
        <w:rPr>
          <w:rFonts w:ascii="Arial" w:hAnsi="Arial" w:cs="Arial"/>
        </w:rPr>
        <w:t xml:space="preserve"> – 7:00 – 17:00</w:t>
      </w:r>
    </w:p>
    <w:p w14:paraId="11040E2A" w14:textId="4F141293" w:rsidR="00AF55C4" w:rsidRDefault="00AF55C4" w:rsidP="00AF55C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První hodina zdarma</w:t>
      </w:r>
    </w:p>
    <w:p w14:paraId="5019664C" w14:textId="41B6AECA" w:rsidR="00AF55C4" w:rsidRDefault="00AF55C4" w:rsidP="00AF55C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1 hodina 10 Kč</w:t>
      </w:r>
    </w:p>
    <w:p w14:paraId="185C65EF" w14:textId="1D6BA00F" w:rsidR="00AF55C4" w:rsidRDefault="00AF55C4" w:rsidP="00AF55C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Celodenní stání 40 Kč</w:t>
      </w:r>
    </w:p>
    <w:p w14:paraId="44E82535" w14:textId="77777777" w:rsidR="00AF55C4" w:rsidRDefault="00AF55C4" w:rsidP="00AF55C4">
      <w:pPr>
        <w:pStyle w:val="Odstavecseseznamem"/>
        <w:rPr>
          <w:rFonts w:ascii="Arial" w:hAnsi="Arial" w:cs="Arial"/>
        </w:rPr>
      </w:pPr>
    </w:p>
    <w:p w14:paraId="20F44F48" w14:textId="6F2330C0" w:rsidR="00AF55C4" w:rsidRDefault="00AF55C4" w:rsidP="00AF55C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Stání zdarma mimo vymezené hodin</w:t>
      </w:r>
      <w:r w:rsidR="00BF022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o víkendech a státem uznaných svátcích</w:t>
      </w:r>
    </w:p>
    <w:p w14:paraId="768174C5" w14:textId="5F6997C9" w:rsidR="00AF55C4" w:rsidRDefault="00AF55C4" w:rsidP="00AF55C4">
      <w:pPr>
        <w:rPr>
          <w:rFonts w:ascii="Arial" w:hAnsi="Arial" w:cs="Arial"/>
        </w:rPr>
      </w:pPr>
    </w:p>
    <w:p w14:paraId="70F0DB59" w14:textId="511C6F00" w:rsidR="00AF55C4" w:rsidRPr="00C21A7D" w:rsidRDefault="00AF55C4" w:rsidP="005415D6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iCs/>
        </w:rPr>
      </w:pPr>
      <w:r w:rsidRPr="00C21A7D">
        <w:rPr>
          <w:rFonts w:ascii="Arial" w:hAnsi="Arial" w:cs="Arial"/>
          <w:b/>
          <w:bCs/>
          <w:iCs/>
        </w:rPr>
        <w:t>Parkovací karty:</w:t>
      </w:r>
    </w:p>
    <w:p w14:paraId="0FEE5EA6" w14:textId="20A562C0" w:rsidR="00AF55C4" w:rsidRDefault="005415D6" w:rsidP="00BF022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Roční – 2000 Kč</w:t>
      </w:r>
      <w:r w:rsidR="005209F7">
        <w:rPr>
          <w:rFonts w:ascii="Arial" w:hAnsi="Arial" w:cs="Arial"/>
        </w:rPr>
        <w:t xml:space="preserve"> bez DPH</w:t>
      </w:r>
    </w:p>
    <w:p w14:paraId="19D1D248" w14:textId="7E7357C9" w:rsidR="005415D6" w:rsidRDefault="005415D6" w:rsidP="00BF022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Pololetní – 1200 Kč</w:t>
      </w:r>
      <w:r w:rsidR="005209F7">
        <w:rPr>
          <w:rFonts w:ascii="Arial" w:hAnsi="Arial" w:cs="Arial"/>
        </w:rPr>
        <w:t xml:space="preserve"> bez DPH</w:t>
      </w:r>
    </w:p>
    <w:p w14:paraId="66AE7293" w14:textId="5AD1684F" w:rsidR="005415D6" w:rsidRDefault="005415D6" w:rsidP="00BF022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Měsíční* - 200 Kč</w:t>
      </w:r>
      <w:r w:rsidR="005209F7">
        <w:rPr>
          <w:rFonts w:ascii="Arial" w:hAnsi="Arial" w:cs="Arial"/>
        </w:rPr>
        <w:t xml:space="preserve"> bez DPH</w:t>
      </w:r>
    </w:p>
    <w:p w14:paraId="3F9DF9EB" w14:textId="2B37607A" w:rsidR="005415D6" w:rsidRDefault="005415D6" w:rsidP="00BF022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Duplikát – 300 Kč</w:t>
      </w:r>
      <w:r w:rsidR="005209F7">
        <w:rPr>
          <w:rFonts w:ascii="Arial" w:hAnsi="Arial" w:cs="Arial"/>
        </w:rPr>
        <w:t xml:space="preserve"> bez DPH</w:t>
      </w:r>
    </w:p>
    <w:p w14:paraId="6CE4E521" w14:textId="756120E6" w:rsidR="005209F7" w:rsidRDefault="005209F7" w:rsidP="00BF022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K ceně bude připočtena DPH dle platných předpisů.</w:t>
      </w:r>
    </w:p>
    <w:p w14:paraId="1982E89D" w14:textId="74CCFBE8" w:rsidR="005415D6" w:rsidRPr="00AF55C4" w:rsidRDefault="005415D6" w:rsidP="00BF022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*měsíční karty se vydávají </w:t>
      </w:r>
      <w:r w:rsidRPr="005415D6">
        <w:rPr>
          <w:rFonts w:ascii="Arial" w:hAnsi="Arial" w:cs="Arial"/>
        </w:rPr>
        <w:t>pouze právnické nebo fyzické osobě za účelem podnikání podle zvláštního právního předpisu</w:t>
      </w:r>
      <w:r w:rsidRPr="005415D6">
        <w:rPr>
          <w:rFonts w:ascii="Arial" w:hAnsi="Arial" w:cs="Arial"/>
          <w:vertAlign w:val="superscript"/>
        </w:rPr>
        <w:t>2</w:t>
      </w:r>
      <w:r w:rsidRPr="005415D6">
        <w:rPr>
          <w:rFonts w:ascii="Arial" w:hAnsi="Arial" w:cs="Arial"/>
        </w:rPr>
        <w:t xml:space="preserve">, která má </w:t>
      </w:r>
      <w:r w:rsidRPr="005415D6">
        <w:rPr>
          <w:rFonts w:ascii="Arial" w:hAnsi="Arial" w:cs="Arial"/>
          <w:b/>
          <w:bCs/>
        </w:rPr>
        <w:t>nově</w:t>
      </w:r>
      <w:r w:rsidRPr="005415D6">
        <w:rPr>
          <w:rFonts w:ascii="Arial" w:hAnsi="Arial" w:cs="Arial"/>
        </w:rPr>
        <w:t xml:space="preserve"> sídlo nebo provozovnu ve vymezené oblasti města</w:t>
      </w:r>
    </w:p>
    <w:sectPr w:rsidR="005415D6" w:rsidRPr="00AF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6EC7" w14:textId="77777777" w:rsidR="003342AD" w:rsidRDefault="003342AD" w:rsidP="003342AD">
      <w:r>
        <w:separator/>
      </w:r>
    </w:p>
  </w:endnote>
  <w:endnote w:type="continuationSeparator" w:id="0">
    <w:p w14:paraId="3FF23313" w14:textId="77777777" w:rsidR="003342AD" w:rsidRDefault="003342AD" w:rsidP="003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6695"/>
      <w:docPartObj>
        <w:docPartGallery w:val="Page Numbers (Bottom of Page)"/>
        <w:docPartUnique/>
      </w:docPartObj>
    </w:sdtPr>
    <w:sdtEndPr/>
    <w:sdtContent>
      <w:p w14:paraId="235626EB" w14:textId="77777777" w:rsidR="003342AD" w:rsidRDefault="003342AD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FCE47" w14:textId="77777777" w:rsidR="003342AD" w:rsidRDefault="00334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4874" w14:textId="77777777" w:rsidR="003342AD" w:rsidRDefault="003342AD" w:rsidP="003342AD">
      <w:r>
        <w:separator/>
      </w:r>
    </w:p>
  </w:footnote>
  <w:footnote w:type="continuationSeparator" w:id="0">
    <w:p w14:paraId="3CD41936" w14:textId="77777777" w:rsidR="003342AD" w:rsidRDefault="003342AD" w:rsidP="003342AD">
      <w:r>
        <w:continuationSeparator/>
      </w:r>
    </w:p>
  </w:footnote>
  <w:footnote w:id="1">
    <w:p w14:paraId="6B68C997" w14:textId="4D4F677B" w:rsidR="003342AD" w:rsidRDefault="003342AD">
      <w:pPr>
        <w:pStyle w:val="Textpoznpodarou"/>
      </w:pPr>
      <w:r>
        <w:rPr>
          <w:rStyle w:val="Znakapoznpodarou"/>
        </w:rPr>
        <w:footnoteRef/>
      </w:r>
      <w:r>
        <w:t xml:space="preserve"> Zákon č. 526/1990 Sb., o cenách,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DF1"/>
    <w:multiLevelType w:val="hybridMultilevel"/>
    <w:tmpl w:val="BC441C08"/>
    <w:lvl w:ilvl="0" w:tplc="9B6E7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292E"/>
    <w:multiLevelType w:val="hybridMultilevel"/>
    <w:tmpl w:val="48C04130"/>
    <w:lvl w:ilvl="0" w:tplc="A02C4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64C8B"/>
    <w:multiLevelType w:val="hybridMultilevel"/>
    <w:tmpl w:val="0B8EC084"/>
    <w:lvl w:ilvl="0" w:tplc="23AA8D7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6060224">
    <w:abstractNumId w:val="2"/>
  </w:num>
  <w:num w:numId="2" w16cid:durableId="482239041">
    <w:abstractNumId w:val="3"/>
  </w:num>
  <w:num w:numId="3" w16cid:durableId="1543783850">
    <w:abstractNumId w:val="0"/>
  </w:num>
  <w:num w:numId="4" w16cid:durableId="114952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F0"/>
    <w:rsid w:val="00285C7F"/>
    <w:rsid w:val="003175EA"/>
    <w:rsid w:val="003342AD"/>
    <w:rsid w:val="005209F7"/>
    <w:rsid w:val="005415D6"/>
    <w:rsid w:val="00955EDC"/>
    <w:rsid w:val="00AF55C4"/>
    <w:rsid w:val="00B25610"/>
    <w:rsid w:val="00BF0225"/>
    <w:rsid w:val="00C060E1"/>
    <w:rsid w:val="00C075F0"/>
    <w:rsid w:val="00C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E38E"/>
  <w15:chartTrackingRefBased/>
  <w15:docId w15:val="{07FFEADB-0102-4881-9BC1-498A67C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2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42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42AD"/>
    <w:rPr>
      <w:vertAlign w:val="superscript"/>
    </w:rPr>
  </w:style>
  <w:style w:type="paragraph" w:styleId="Zpat">
    <w:name w:val="footer"/>
    <w:basedOn w:val="Normln"/>
    <w:link w:val="ZpatChar"/>
    <w:uiPriority w:val="99"/>
    <w:rsid w:val="003342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2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2C32-EF18-4780-9304-53D638C6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Filipová</dc:creator>
  <cp:keywords/>
  <dc:description/>
  <cp:lastModifiedBy>Sylva Filipová</cp:lastModifiedBy>
  <cp:revision>2</cp:revision>
  <cp:lastPrinted>2022-04-19T11:09:00Z</cp:lastPrinted>
  <dcterms:created xsi:type="dcterms:W3CDTF">2022-05-02T05:55:00Z</dcterms:created>
  <dcterms:modified xsi:type="dcterms:W3CDTF">2022-05-02T05:55:00Z</dcterms:modified>
</cp:coreProperties>
</file>