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ED2F" w14:textId="53AD8C3E" w:rsidR="00A755BD" w:rsidRDefault="00F8281D" w:rsidP="00962A66">
      <w:pPr>
        <w:pStyle w:val="Styl"/>
        <w:shd w:val="clear" w:color="auto" w:fill="FFFFFF"/>
        <w:spacing w:line="276" w:lineRule="auto"/>
        <w:jc w:val="center"/>
        <w:rPr>
          <w:b/>
          <w:bCs/>
          <w:color w:val="252428"/>
          <w:sz w:val="27"/>
          <w:szCs w:val="27"/>
          <w:shd w:val="clear" w:color="auto" w:fill="FFFFFF"/>
        </w:rPr>
      </w:pPr>
      <w:r>
        <w:rPr>
          <w:b/>
          <w:bCs/>
          <w:color w:val="252428"/>
          <w:sz w:val="27"/>
          <w:szCs w:val="27"/>
          <w:shd w:val="clear" w:color="auto" w:fill="FFFFFF"/>
        </w:rPr>
        <w:t>M</w:t>
      </w:r>
      <w:r w:rsidR="006705D4">
        <w:rPr>
          <w:b/>
          <w:bCs/>
          <w:color w:val="252428"/>
          <w:sz w:val="27"/>
          <w:szCs w:val="27"/>
          <w:shd w:val="clear" w:color="auto" w:fill="FFFFFF"/>
        </w:rPr>
        <w:t>ěsto</w:t>
      </w:r>
      <w:r>
        <w:rPr>
          <w:b/>
          <w:bCs/>
          <w:color w:val="252428"/>
          <w:sz w:val="27"/>
          <w:szCs w:val="27"/>
          <w:shd w:val="clear" w:color="auto" w:fill="FFFFFF"/>
        </w:rPr>
        <w:t xml:space="preserve"> </w:t>
      </w:r>
      <w:r w:rsidR="006705D4">
        <w:rPr>
          <w:b/>
          <w:bCs/>
          <w:color w:val="252428"/>
          <w:sz w:val="27"/>
          <w:szCs w:val="27"/>
          <w:shd w:val="clear" w:color="auto" w:fill="FFFFFF"/>
        </w:rPr>
        <w:t>Dobrovice</w:t>
      </w:r>
    </w:p>
    <w:p w14:paraId="2531A867" w14:textId="77777777" w:rsidR="00F22182" w:rsidRDefault="00F22182" w:rsidP="00962A66">
      <w:pPr>
        <w:pStyle w:val="Styl"/>
        <w:shd w:val="clear" w:color="auto" w:fill="FFFFFF"/>
        <w:spacing w:line="276" w:lineRule="auto"/>
        <w:jc w:val="center"/>
        <w:rPr>
          <w:b/>
          <w:bCs/>
          <w:color w:val="252428"/>
          <w:sz w:val="27"/>
          <w:szCs w:val="27"/>
          <w:shd w:val="clear" w:color="auto" w:fill="FFFFFF"/>
        </w:rPr>
      </w:pPr>
    </w:p>
    <w:p w14:paraId="08D2ED30" w14:textId="6941EFA5" w:rsidR="00A755BD" w:rsidRPr="00F22182" w:rsidRDefault="00F8281D" w:rsidP="00962A66">
      <w:pPr>
        <w:pStyle w:val="Styl"/>
        <w:shd w:val="clear" w:color="auto" w:fill="FFFFFF" w:themeFill="background1"/>
        <w:spacing w:line="276" w:lineRule="auto"/>
        <w:jc w:val="center"/>
        <w:rPr>
          <w:color w:val="252428"/>
          <w:sz w:val="28"/>
          <w:szCs w:val="28"/>
          <w:shd w:val="clear" w:color="auto" w:fill="FFFFFF"/>
        </w:rPr>
      </w:pPr>
      <w:r w:rsidRPr="00F22182">
        <w:rPr>
          <w:color w:val="252428"/>
          <w:sz w:val="28"/>
          <w:szCs w:val="28"/>
          <w:shd w:val="clear" w:color="auto" w:fill="FFFFFF"/>
        </w:rPr>
        <w:t xml:space="preserve">NAŘÍZENÍ MĚSTA </w:t>
      </w:r>
      <w:r w:rsidR="005F501C" w:rsidRPr="00F22182">
        <w:rPr>
          <w:color w:val="252428"/>
          <w:sz w:val="28"/>
          <w:szCs w:val="28"/>
          <w:shd w:val="clear" w:color="auto" w:fill="FFFFFF"/>
        </w:rPr>
        <w:t>DOBROVICE</w:t>
      </w:r>
    </w:p>
    <w:p w14:paraId="08D2ED31" w14:textId="43EA1378" w:rsidR="00A755BD" w:rsidRDefault="00F8281D" w:rsidP="00962A66">
      <w:pPr>
        <w:pStyle w:val="Styl"/>
        <w:shd w:val="clear" w:color="auto" w:fill="FFFFFF"/>
        <w:spacing w:line="276" w:lineRule="auto"/>
        <w:jc w:val="center"/>
        <w:rPr>
          <w:b/>
          <w:bCs/>
          <w:color w:val="252428"/>
          <w:sz w:val="23"/>
          <w:szCs w:val="23"/>
          <w:shd w:val="clear" w:color="auto" w:fill="FFFFFF"/>
        </w:rPr>
      </w:pPr>
      <w:r>
        <w:rPr>
          <w:b/>
          <w:bCs/>
          <w:color w:val="252428"/>
          <w:sz w:val="23"/>
          <w:szCs w:val="23"/>
          <w:shd w:val="clear" w:color="auto" w:fill="FFFFFF"/>
        </w:rPr>
        <w:t>ZÁKAZ POCHŮZKOVÉHO A PODOMNÍHO PRODEJE</w:t>
      </w:r>
    </w:p>
    <w:p w14:paraId="1D93F9B0" w14:textId="77777777" w:rsidR="00A053F3" w:rsidRDefault="00A053F3" w:rsidP="00962A66">
      <w:pPr>
        <w:pStyle w:val="Styl"/>
        <w:shd w:val="clear" w:color="auto" w:fill="FFFFFF"/>
        <w:spacing w:line="276" w:lineRule="auto"/>
        <w:jc w:val="center"/>
        <w:rPr>
          <w:b/>
          <w:bCs/>
          <w:color w:val="252428"/>
          <w:sz w:val="23"/>
          <w:szCs w:val="23"/>
          <w:shd w:val="clear" w:color="auto" w:fill="FFFFFF"/>
        </w:rPr>
      </w:pPr>
    </w:p>
    <w:p w14:paraId="06D8DD04" w14:textId="77777777" w:rsidR="00A053F3" w:rsidRDefault="00A053F3" w:rsidP="00962A66">
      <w:pPr>
        <w:pStyle w:val="Styl"/>
        <w:shd w:val="clear" w:color="auto" w:fill="FFFFFF"/>
        <w:spacing w:line="276" w:lineRule="auto"/>
        <w:jc w:val="center"/>
        <w:rPr>
          <w:b/>
          <w:bCs/>
          <w:color w:val="252428"/>
          <w:sz w:val="23"/>
          <w:szCs w:val="23"/>
          <w:shd w:val="clear" w:color="auto" w:fill="FFFFFF"/>
        </w:rPr>
      </w:pPr>
    </w:p>
    <w:p w14:paraId="08D2ED32" w14:textId="1F5DFF2F" w:rsidR="00A755BD" w:rsidRDefault="00F8281D" w:rsidP="00E91C00">
      <w:pPr>
        <w:pStyle w:val="Styl"/>
        <w:shd w:val="clear" w:color="auto" w:fill="FFFFFF" w:themeFill="background1"/>
        <w:spacing w:line="276" w:lineRule="auto"/>
        <w:ind w:right="-48" w:firstLine="710"/>
        <w:jc w:val="both"/>
        <w:rPr>
          <w:color w:val="252428"/>
          <w:shd w:val="clear" w:color="auto" w:fill="FFFFFF"/>
        </w:rPr>
      </w:pPr>
      <w:r w:rsidRPr="009E5EA8">
        <w:rPr>
          <w:color w:val="252428"/>
          <w:shd w:val="clear" w:color="auto" w:fill="FFFFFF"/>
        </w:rPr>
        <w:t>Rada města Dobrovice se na</w:t>
      </w:r>
      <w:r w:rsidR="009E5EA8">
        <w:rPr>
          <w:color w:val="252428"/>
          <w:shd w:val="clear" w:color="auto" w:fill="FFFFFF"/>
        </w:rPr>
        <w:t xml:space="preserve"> své schůzi dne </w:t>
      </w:r>
      <w:r w:rsidR="006E52AC">
        <w:rPr>
          <w:color w:val="252428"/>
          <w:shd w:val="clear" w:color="auto" w:fill="FFFFFF"/>
        </w:rPr>
        <w:t>17.</w:t>
      </w:r>
      <w:r w:rsidR="34B9D716">
        <w:rPr>
          <w:color w:val="252428"/>
          <w:shd w:val="clear" w:color="auto" w:fill="FFFFFF"/>
        </w:rPr>
        <w:t xml:space="preserve"> </w:t>
      </w:r>
      <w:r w:rsidR="006E52AC">
        <w:rPr>
          <w:color w:val="252428"/>
          <w:shd w:val="clear" w:color="auto" w:fill="FFFFFF"/>
        </w:rPr>
        <w:t>1.</w:t>
      </w:r>
      <w:r w:rsidR="4B271282">
        <w:rPr>
          <w:color w:val="252428"/>
          <w:shd w:val="clear" w:color="auto" w:fill="FFFFFF"/>
        </w:rPr>
        <w:t xml:space="preserve"> </w:t>
      </w:r>
      <w:r w:rsidR="006E52AC">
        <w:rPr>
          <w:color w:val="252428"/>
          <w:shd w:val="clear" w:color="auto" w:fill="FFFFFF"/>
        </w:rPr>
        <w:t>2024</w:t>
      </w:r>
      <w:r w:rsidRPr="009E5EA8">
        <w:rPr>
          <w:color w:val="252428"/>
          <w:shd w:val="clear" w:color="auto" w:fill="FFFFFF"/>
        </w:rPr>
        <w:t xml:space="preserve"> usnesením </w:t>
      </w:r>
      <w:r w:rsidR="009E5EA8">
        <w:rPr>
          <w:color w:val="252428"/>
          <w:shd w:val="clear" w:color="auto" w:fill="FFFFFF"/>
        </w:rPr>
        <w:t>č</w:t>
      </w:r>
      <w:r w:rsidR="00612ECA">
        <w:rPr>
          <w:color w:val="252428"/>
          <w:shd w:val="clear" w:color="auto" w:fill="FFFFFF"/>
        </w:rPr>
        <w:t xml:space="preserve">. </w:t>
      </w:r>
      <w:r w:rsidR="001D6EC3">
        <w:rPr>
          <w:color w:val="252428"/>
          <w:shd w:val="clear" w:color="auto" w:fill="FFFFFF"/>
        </w:rPr>
        <w:t>10-02/2024</w:t>
      </w:r>
      <w:r w:rsidR="009E5EA8">
        <w:rPr>
          <w:color w:val="252428"/>
          <w:shd w:val="clear" w:color="auto" w:fill="FFFFFF"/>
        </w:rPr>
        <w:t xml:space="preserve"> </w:t>
      </w:r>
      <w:r w:rsidRPr="009E5EA8">
        <w:rPr>
          <w:color w:val="252428"/>
          <w:shd w:val="clear" w:color="auto" w:fill="FFFFFF"/>
        </w:rPr>
        <w:t xml:space="preserve">usnesla vydat podle § 18 zákona </w:t>
      </w:r>
      <w:r w:rsidR="009E5EA8">
        <w:rPr>
          <w:color w:val="252428"/>
          <w:shd w:val="clear" w:color="auto" w:fill="FFFFFF"/>
        </w:rPr>
        <w:t>č</w:t>
      </w:r>
      <w:r w:rsidRPr="009E5EA8">
        <w:rPr>
          <w:color w:val="252428"/>
          <w:shd w:val="clear" w:color="auto" w:fill="FFFFFF"/>
        </w:rPr>
        <w:t>. 455/1991 Sb., o živnostenském podnikání (živnostenský zákon), ve znění pozdějších předpisů a v souladu s ustanovením § 11, § 102 odst</w:t>
      </w:r>
      <w:r w:rsidRPr="009E5EA8">
        <w:rPr>
          <w:color w:val="000000"/>
          <w:shd w:val="clear" w:color="auto" w:fill="FFFFFF"/>
        </w:rPr>
        <w:t xml:space="preserve">. </w:t>
      </w:r>
      <w:r w:rsidRPr="009E5EA8">
        <w:rPr>
          <w:color w:val="252428"/>
          <w:shd w:val="clear" w:color="auto" w:fill="FFFFFF"/>
        </w:rPr>
        <w:t>2 písmo d) a odst</w:t>
      </w:r>
      <w:r w:rsidRPr="009E5EA8">
        <w:rPr>
          <w:color w:val="000000"/>
          <w:shd w:val="clear" w:color="auto" w:fill="FFFFFF"/>
        </w:rPr>
        <w:t xml:space="preserve">. </w:t>
      </w:r>
      <w:r w:rsidRPr="009E5EA8">
        <w:rPr>
          <w:color w:val="252428"/>
          <w:shd w:val="clear" w:color="auto" w:fill="FFFFFF"/>
        </w:rPr>
        <w:t xml:space="preserve">4 zákona </w:t>
      </w:r>
      <w:r w:rsidR="007C4A13">
        <w:rPr>
          <w:color w:val="252428"/>
          <w:shd w:val="clear" w:color="auto" w:fill="FFFFFF"/>
        </w:rPr>
        <w:t>č</w:t>
      </w:r>
      <w:r w:rsidRPr="009E5EA8">
        <w:rPr>
          <w:color w:val="252428"/>
          <w:shd w:val="clear" w:color="auto" w:fill="FFFFFF"/>
        </w:rPr>
        <w:t>. 128/2000 Sb., o obcích (obecní zřízení), ve znění pozdějších předpisů</w:t>
      </w:r>
      <w:r w:rsidRPr="009E5EA8">
        <w:rPr>
          <w:color w:val="404043"/>
          <w:shd w:val="clear" w:color="auto" w:fill="FFFFFF"/>
        </w:rPr>
        <w:t xml:space="preserve">, </w:t>
      </w:r>
      <w:r w:rsidRPr="009E5EA8">
        <w:rPr>
          <w:color w:val="252428"/>
          <w:shd w:val="clear" w:color="auto" w:fill="FFFFFF"/>
        </w:rPr>
        <w:t xml:space="preserve">toto nařízení města Dobrovice: </w:t>
      </w:r>
    </w:p>
    <w:p w14:paraId="6DCA8198" w14:textId="77777777" w:rsidR="00962A66" w:rsidRPr="009E5EA8" w:rsidRDefault="00962A66" w:rsidP="00962A66">
      <w:pPr>
        <w:pStyle w:val="Styl"/>
        <w:shd w:val="clear" w:color="auto" w:fill="FFFFFF" w:themeFill="background1"/>
        <w:spacing w:line="276" w:lineRule="auto"/>
        <w:ind w:right="14" w:firstLine="710"/>
        <w:jc w:val="both"/>
        <w:rPr>
          <w:color w:val="252428"/>
          <w:shd w:val="clear" w:color="auto" w:fill="FFFFFF"/>
        </w:rPr>
      </w:pPr>
    </w:p>
    <w:p w14:paraId="08D2ED33" w14:textId="77777777" w:rsidR="00A755BD" w:rsidRDefault="00F8281D" w:rsidP="00962A66">
      <w:pPr>
        <w:pStyle w:val="Styl"/>
        <w:shd w:val="clear" w:color="auto" w:fill="FFFFFF"/>
        <w:spacing w:line="276" w:lineRule="auto"/>
        <w:ind w:right="-20"/>
        <w:jc w:val="center"/>
        <w:rPr>
          <w:color w:val="252428"/>
          <w:shd w:val="clear" w:color="auto" w:fill="FFFFFF"/>
        </w:rPr>
      </w:pPr>
      <w:r w:rsidRPr="009E5EA8">
        <w:rPr>
          <w:color w:val="252428"/>
          <w:shd w:val="clear" w:color="auto" w:fill="FFFFFF"/>
        </w:rPr>
        <w:t>ČI</w:t>
      </w:r>
      <w:r w:rsidRPr="009E5EA8">
        <w:rPr>
          <w:color w:val="000000"/>
          <w:shd w:val="clear" w:color="auto" w:fill="FFFFFF"/>
        </w:rPr>
        <w:t xml:space="preserve">. </w:t>
      </w:r>
      <w:r w:rsidRPr="009E5EA8">
        <w:rPr>
          <w:color w:val="252428"/>
          <w:shd w:val="clear" w:color="auto" w:fill="FFFFFF"/>
        </w:rPr>
        <w:t xml:space="preserve">1 </w:t>
      </w:r>
      <w:r w:rsidRPr="009E5EA8">
        <w:rPr>
          <w:color w:val="252428"/>
          <w:shd w:val="clear" w:color="auto" w:fill="FFFFFF"/>
        </w:rPr>
        <w:br/>
      </w:r>
      <w:r w:rsidRPr="00962A66">
        <w:rPr>
          <w:color w:val="252428"/>
          <w:u w:val="single"/>
          <w:shd w:val="clear" w:color="auto" w:fill="FFFFFF"/>
        </w:rPr>
        <w:t>Úvodní ustanovení</w:t>
      </w:r>
    </w:p>
    <w:p w14:paraId="363C8A86" w14:textId="77777777" w:rsidR="00962A66" w:rsidRPr="009E5EA8" w:rsidRDefault="00962A66" w:rsidP="00962A66">
      <w:pPr>
        <w:pStyle w:val="Styl"/>
        <w:shd w:val="clear" w:color="auto" w:fill="FFFFFF"/>
        <w:spacing w:line="276" w:lineRule="auto"/>
        <w:ind w:right="-20"/>
        <w:jc w:val="center"/>
        <w:rPr>
          <w:color w:val="252428"/>
          <w:shd w:val="clear" w:color="auto" w:fill="FFFFFF"/>
        </w:rPr>
      </w:pPr>
    </w:p>
    <w:p w14:paraId="08D2ED34" w14:textId="48DA15A0" w:rsidR="00A755BD" w:rsidRDefault="00F8281D" w:rsidP="00962A66">
      <w:pPr>
        <w:pStyle w:val="Styl"/>
        <w:shd w:val="clear" w:color="auto" w:fill="FFFFFF"/>
        <w:spacing w:line="276" w:lineRule="auto"/>
        <w:ind w:right="14" w:firstLine="710"/>
        <w:jc w:val="both"/>
        <w:rPr>
          <w:color w:val="252428"/>
          <w:shd w:val="clear" w:color="auto" w:fill="FFFFFF"/>
        </w:rPr>
      </w:pPr>
      <w:r w:rsidRPr="009E5EA8">
        <w:rPr>
          <w:color w:val="252428"/>
          <w:shd w:val="clear" w:color="auto" w:fill="FFFFFF"/>
        </w:rPr>
        <w:t xml:space="preserve">Účelem tohoto nařízení města (dále jen "nařízení") je stanovit, které </w:t>
      </w:r>
      <w:r w:rsidR="0058017C">
        <w:rPr>
          <w:color w:val="252428"/>
          <w:shd w:val="clear" w:color="auto" w:fill="FFFFFF"/>
        </w:rPr>
        <w:t>formy</w:t>
      </w:r>
      <w:r w:rsidRPr="009E5EA8">
        <w:rPr>
          <w:color w:val="252428"/>
          <w:shd w:val="clear" w:color="auto" w:fill="FFFFFF"/>
        </w:rPr>
        <w:t xml:space="preserve"> prodeje zboží nebo poskytování služeb prováděné mimo provozovnu určenou k tomuto účelu kolaudačním rozhodnutím podle zvláštního zákona</w:t>
      </w:r>
      <w:r w:rsidR="009E5EA8">
        <w:rPr>
          <w:color w:val="252428"/>
          <w:shd w:val="clear" w:color="auto" w:fill="FFFFFF"/>
          <w:vertAlign w:val="superscript"/>
        </w:rPr>
        <w:t>1)</w:t>
      </w:r>
      <w:r w:rsidR="00216571">
        <w:rPr>
          <w:color w:val="252428"/>
          <w:shd w:val="clear" w:color="auto" w:fill="FFFFFF"/>
        </w:rPr>
        <w:t xml:space="preserve"> </w:t>
      </w:r>
      <w:r w:rsidRPr="009E5EA8">
        <w:rPr>
          <w:color w:val="252428"/>
          <w:shd w:val="clear" w:color="auto" w:fill="FFFFFF"/>
        </w:rPr>
        <w:t>na území města Dobrovice jsou zakázány.</w:t>
      </w:r>
    </w:p>
    <w:p w14:paraId="504C4622" w14:textId="77777777" w:rsidR="00E91C00" w:rsidRDefault="00E91C00" w:rsidP="00E91C00">
      <w:pPr>
        <w:pStyle w:val="Styl"/>
        <w:shd w:val="clear" w:color="auto" w:fill="FFFFFF"/>
        <w:spacing w:line="276" w:lineRule="auto"/>
        <w:ind w:right="14"/>
        <w:jc w:val="both"/>
        <w:rPr>
          <w:color w:val="252428"/>
          <w:shd w:val="clear" w:color="auto" w:fill="FFFFFF"/>
        </w:rPr>
      </w:pPr>
    </w:p>
    <w:p w14:paraId="6DEB09D0" w14:textId="77777777" w:rsidR="00962A66" w:rsidRPr="009E5EA8" w:rsidRDefault="00962A66" w:rsidP="00962A66">
      <w:pPr>
        <w:pStyle w:val="Styl"/>
        <w:shd w:val="clear" w:color="auto" w:fill="FFFFFF"/>
        <w:spacing w:line="276" w:lineRule="auto"/>
        <w:ind w:right="14" w:firstLine="710"/>
        <w:jc w:val="both"/>
        <w:rPr>
          <w:color w:val="252428"/>
          <w:shd w:val="clear" w:color="auto" w:fill="FFFFFF"/>
        </w:rPr>
      </w:pPr>
    </w:p>
    <w:p w14:paraId="08D2ED35" w14:textId="77777777" w:rsidR="00A755BD" w:rsidRPr="009E5EA8" w:rsidRDefault="00F8281D" w:rsidP="00962A66">
      <w:pPr>
        <w:pStyle w:val="Styl"/>
        <w:shd w:val="clear" w:color="auto" w:fill="FFFFFF"/>
        <w:spacing w:line="276" w:lineRule="auto"/>
        <w:jc w:val="center"/>
        <w:rPr>
          <w:color w:val="252428"/>
          <w:shd w:val="clear" w:color="auto" w:fill="FFFFFF"/>
        </w:rPr>
      </w:pPr>
      <w:r w:rsidRPr="009E5EA8">
        <w:rPr>
          <w:color w:val="252428"/>
          <w:shd w:val="clear" w:color="auto" w:fill="FFFFFF"/>
        </w:rPr>
        <w:t>ČI. 2</w:t>
      </w:r>
    </w:p>
    <w:p w14:paraId="08D2ED36" w14:textId="77777777" w:rsidR="00A755BD" w:rsidRDefault="00F8281D" w:rsidP="00962A66">
      <w:pPr>
        <w:pStyle w:val="Styl"/>
        <w:shd w:val="clear" w:color="auto" w:fill="FFFFFF"/>
        <w:spacing w:line="276" w:lineRule="auto"/>
        <w:ind w:left="3153"/>
        <w:jc w:val="both"/>
        <w:rPr>
          <w:color w:val="252428"/>
          <w:u w:val="single"/>
          <w:shd w:val="clear" w:color="auto" w:fill="FFFFFF"/>
        </w:rPr>
      </w:pPr>
      <w:r w:rsidRPr="009E5EA8">
        <w:rPr>
          <w:color w:val="252428"/>
          <w:u w:val="single"/>
          <w:shd w:val="clear" w:color="auto" w:fill="FFFFFF"/>
        </w:rPr>
        <w:t xml:space="preserve">Vymezení základních pojmů </w:t>
      </w:r>
    </w:p>
    <w:p w14:paraId="0DED18D2" w14:textId="77777777" w:rsidR="00962A66" w:rsidRPr="009E5EA8" w:rsidRDefault="00962A66" w:rsidP="00962A66">
      <w:pPr>
        <w:pStyle w:val="Styl"/>
        <w:shd w:val="clear" w:color="auto" w:fill="FFFFFF"/>
        <w:spacing w:line="276" w:lineRule="auto"/>
        <w:ind w:left="3153"/>
        <w:jc w:val="both"/>
        <w:rPr>
          <w:color w:val="252428"/>
          <w:u w:val="single"/>
          <w:shd w:val="clear" w:color="auto" w:fill="FFFFFF"/>
        </w:rPr>
      </w:pPr>
    </w:p>
    <w:p w14:paraId="08D2ED37" w14:textId="77777777" w:rsidR="00A755BD" w:rsidRPr="009E5EA8" w:rsidRDefault="00F8281D" w:rsidP="00962A66">
      <w:pPr>
        <w:pStyle w:val="Styl"/>
        <w:shd w:val="clear" w:color="auto" w:fill="FFFFFF"/>
        <w:spacing w:line="276" w:lineRule="auto"/>
        <w:ind w:left="436" w:firstLine="273"/>
        <w:jc w:val="both"/>
        <w:rPr>
          <w:color w:val="252428"/>
          <w:shd w:val="clear" w:color="auto" w:fill="FFFFFF"/>
        </w:rPr>
      </w:pPr>
      <w:r w:rsidRPr="009E5EA8">
        <w:rPr>
          <w:color w:val="252428"/>
          <w:shd w:val="clear" w:color="auto" w:fill="FFFFFF"/>
        </w:rPr>
        <w:t xml:space="preserve">Pro účely tohoto nařízení se vymezují pojmy: </w:t>
      </w:r>
    </w:p>
    <w:p w14:paraId="08D2ED38" w14:textId="171A2465" w:rsidR="00A755BD" w:rsidRDefault="00F8281D" w:rsidP="00962A66">
      <w:pPr>
        <w:pStyle w:val="Styl"/>
        <w:numPr>
          <w:ilvl w:val="0"/>
          <w:numId w:val="6"/>
        </w:numPr>
        <w:shd w:val="clear" w:color="auto" w:fill="FFFFFF" w:themeFill="background1"/>
        <w:spacing w:line="276" w:lineRule="auto"/>
        <w:ind w:left="709" w:right="4" w:hanging="709"/>
        <w:jc w:val="both"/>
        <w:rPr>
          <w:color w:val="252428"/>
          <w:shd w:val="clear" w:color="auto" w:fill="FFFFFF"/>
        </w:rPr>
      </w:pPr>
      <w:r w:rsidRPr="009E5EA8">
        <w:rPr>
          <w:color w:val="252428"/>
          <w:shd w:val="clear" w:color="auto" w:fill="FFFFFF"/>
        </w:rPr>
        <w:t>Pochůzkovým prodejem je nabízení, prodej zboží nebo poskytování služeb s použitím přenosného nebo neseného zařízení (konstr</w:t>
      </w:r>
      <w:r w:rsidRPr="009E5EA8">
        <w:rPr>
          <w:color w:val="404043"/>
          <w:shd w:val="clear" w:color="auto" w:fill="FFFFFF"/>
        </w:rPr>
        <w:t>u</w:t>
      </w:r>
      <w:r w:rsidRPr="009E5EA8">
        <w:rPr>
          <w:color w:val="252428"/>
          <w:shd w:val="clear" w:color="auto" w:fill="FFFFFF"/>
        </w:rPr>
        <w:t>kce, tyče</w:t>
      </w:r>
      <w:r w:rsidRPr="009E5EA8">
        <w:rPr>
          <w:color w:val="404043"/>
          <w:shd w:val="clear" w:color="auto" w:fill="FFFFFF"/>
        </w:rPr>
        <w:t xml:space="preserve">, </w:t>
      </w:r>
      <w:r w:rsidRPr="009E5EA8">
        <w:rPr>
          <w:color w:val="252428"/>
          <w:shd w:val="clear" w:color="auto" w:fill="FFFFFF"/>
        </w:rPr>
        <w:t>závěsného pultu, ze zavazadel, tašek a podobných zařízení) nebo přímo z ruky. Nerozhoduje, zda ten, kdo zboží nebo služby nabízí</w:t>
      </w:r>
      <w:r w:rsidRPr="009E5EA8">
        <w:rPr>
          <w:color w:val="404043"/>
          <w:shd w:val="clear" w:color="auto" w:fill="FFFFFF"/>
        </w:rPr>
        <w:t xml:space="preserve">, </w:t>
      </w:r>
      <w:r w:rsidRPr="009E5EA8">
        <w:rPr>
          <w:color w:val="252428"/>
          <w:shd w:val="clear" w:color="auto" w:fill="FFFFFF"/>
        </w:rPr>
        <w:t xml:space="preserve">prodává a poskytuje, se přemisťuje nebo stojí na místě. </w:t>
      </w:r>
    </w:p>
    <w:p w14:paraId="08D2ED39" w14:textId="0003F5AE" w:rsidR="00A755BD" w:rsidRDefault="00F8281D" w:rsidP="00962A66">
      <w:pPr>
        <w:pStyle w:val="Styl"/>
        <w:numPr>
          <w:ilvl w:val="0"/>
          <w:numId w:val="6"/>
        </w:numPr>
        <w:shd w:val="clear" w:color="auto" w:fill="FFFFFF" w:themeFill="background1"/>
        <w:spacing w:line="276" w:lineRule="auto"/>
        <w:ind w:left="709" w:right="4" w:hanging="709"/>
        <w:jc w:val="both"/>
        <w:rPr>
          <w:color w:val="252428"/>
          <w:shd w:val="clear" w:color="auto" w:fill="FFFFFF"/>
        </w:rPr>
      </w:pPr>
      <w:r w:rsidRPr="00A632C3">
        <w:rPr>
          <w:color w:val="252428"/>
          <w:shd w:val="clear" w:color="auto" w:fill="FFFFFF"/>
        </w:rPr>
        <w:t xml:space="preserve">Podomním prodejem se pro účely tohoto nařízení rozumí nabízení, prodej zboží nebo služeb provozované formou pochůzky, kdy je bez předchozí objednávky v bydlišti fyzické osoby nebo sídle či provozovně právnické osoby nabízeno, prodáváno zboží nebo poskytovány služby. </w:t>
      </w:r>
    </w:p>
    <w:p w14:paraId="08D2ED3A" w14:textId="5F9D0586" w:rsidR="00A755BD" w:rsidRDefault="00F8281D" w:rsidP="00962A66">
      <w:pPr>
        <w:pStyle w:val="Styl"/>
        <w:numPr>
          <w:ilvl w:val="0"/>
          <w:numId w:val="6"/>
        </w:numPr>
        <w:shd w:val="clear" w:color="auto" w:fill="FFFFFF"/>
        <w:spacing w:line="276" w:lineRule="auto"/>
        <w:ind w:left="709" w:right="4" w:hanging="709"/>
        <w:jc w:val="both"/>
        <w:rPr>
          <w:color w:val="252428"/>
          <w:shd w:val="clear" w:color="auto" w:fill="FFFFFF"/>
        </w:rPr>
      </w:pPr>
      <w:r w:rsidRPr="00A632C3">
        <w:rPr>
          <w:color w:val="252428"/>
          <w:shd w:val="clear" w:color="auto" w:fill="FFFFFF"/>
        </w:rPr>
        <w:t>Předzahrádka</w:t>
      </w:r>
      <w:r w:rsidR="009E5EA8" w:rsidRPr="00A632C3">
        <w:rPr>
          <w:color w:val="252428"/>
          <w:shd w:val="clear" w:color="auto" w:fill="FFFFFF"/>
        </w:rPr>
        <w:t xml:space="preserve"> </w:t>
      </w:r>
      <w:r w:rsidRPr="00A632C3">
        <w:rPr>
          <w:color w:val="252428"/>
          <w:shd w:val="clear" w:color="auto" w:fill="FFFFFF"/>
        </w:rPr>
        <w:t>je místo zřizované bezprostředně u provozovny určené k hostinské činnosti</w:t>
      </w:r>
      <w:r w:rsidR="004B6C6C" w:rsidRPr="00A632C3">
        <w:rPr>
          <w:color w:val="404043"/>
          <w:shd w:val="clear" w:color="auto" w:fill="FFFFFF"/>
        </w:rPr>
        <w:t xml:space="preserve">, </w:t>
      </w:r>
      <w:r w:rsidRPr="00A632C3">
        <w:rPr>
          <w:color w:val="252428"/>
          <w:shd w:val="clear" w:color="auto" w:fill="FFFFFF"/>
        </w:rPr>
        <w:t xml:space="preserve">na němž jsou poskytovány služby nebo realizován prodej zboží v rámci živností </w:t>
      </w:r>
      <w:r w:rsidR="009E5EA8" w:rsidRPr="00A632C3">
        <w:rPr>
          <w:color w:val="252428"/>
          <w:shd w:val="clear" w:color="auto" w:fill="FFFFFF"/>
        </w:rPr>
        <w:t>„</w:t>
      </w:r>
      <w:r w:rsidRPr="00A632C3">
        <w:rPr>
          <w:color w:val="252428"/>
          <w:shd w:val="clear" w:color="auto" w:fill="FFFFFF"/>
        </w:rPr>
        <w:t>hostinská činnos</w:t>
      </w:r>
      <w:r w:rsidR="009E5EA8" w:rsidRPr="00A632C3">
        <w:rPr>
          <w:color w:val="252428"/>
          <w:shd w:val="clear" w:color="auto" w:fill="FFFFFF"/>
        </w:rPr>
        <w:t>t" nebo "pekařství a cukrářství“</w:t>
      </w:r>
      <w:r w:rsidR="009E5EA8" w:rsidRPr="00A632C3">
        <w:rPr>
          <w:color w:val="252428"/>
          <w:shd w:val="clear" w:color="auto" w:fill="FFFFFF"/>
          <w:vertAlign w:val="superscript"/>
        </w:rPr>
        <w:t>2)</w:t>
      </w:r>
      <w:r w:rsidRPr="00A632C3">
        <w:rPr>
          <w:color w:val="252428"/>
          <w:shd w:val="clear" w:color="auto" w:fill="FFFFFF"/>
        </w:rPr>
        <w:t xml:space="preserve">, je vybaveno odpovídajícím zařízením a má stejného provozovatele jako provozovna. </w:t>
      </w:r>
    </w:p>
    <w:p w14:paraId="0C4FB7E5" w14:textId="77777777" w:rsidR="00962A66" w:rsidRPr="00A632C3" w:rsidRDefault="00962A66" w:rsidP="00962A66">
      <w:pPr>
        <w:pStyle w:val="Styl"/>
        <w:shd w:val="clear" w:color="auto" w:fill="FFFFFF"/>
        <w:spacing w:line="276" w:lineRule="auto"/>
        <w:ind w:left="709" w:right="4"/>
        <w:jc w:val="both"/>
        <w:rPr>
          <w:color w:val="252428"/>
          <w:shd w:val="clear" w:color="auto" w:fill="FFFFFF"/>
        </w:rPr>
      </w:pPr>
    </w:p>
    <w:p w14:paraId="08D2ED3B" w14:textId="77777777" w:rsidR="00A755BD" w:rsidRPr="009E5EA8" w:rsidRDefault="00F8281D" w:rsidP="00962A66">
      <w:pPr>
        <w:pStyle w:val="Styl"/>
        <w:shd w:val="clear" w:color="auto" w:fill="FFFFFF"/>
        <w:spacing w:line="276" w:lineRule="auto"/>
        <w:ind w:left="4290"/>
        <w:jc w:val="both"/>
        <w:rPr>
          <w:color w:val="252428"/>
          <w:shd w:val="clear" w:color="auto" w:fill="FFFFFF"/>
        </w:rPr>
      </w:pPr>
      <w:r w:rsidRPr="009E5EA8">
        <w:rPr>
          <w:color w:val="252428"/>
          <w:shd w:val="clear" w:color="auto" w:fill="FFFFFF"/>
        </w:rPr>
        <w:t>ČI</w:t>
      </w:r>
      <w:r w:rsidRPr="009E5EA8">
        <w:rPr>
          <w:color w:val="000000"/>
          <w:shd w:val="clear" w:color="auto" w:fill="FFFFFF"/>
        </w:rPr>
        <w:t xml:space="preserve">. </w:t>
      </w:r>
      <w:r w:rsidR="009E5EA8">
        <w:rPr>
          <w:color w:val="252428"/>
          <w:shd w:val="clear" w:color="auto" w:fill="FFFFFF"/>
        </w:rPr>
        <w:t>3</w:t>
      </w:r>
      <w:r w:rsidRPr="009E5EA8">
        <w:rPr>
          <w:color w:val="252428"/>
          <w:shd w:val="clear" w:color="auto" w:fill="FFFFFF"/>
        </w:rPr>
        <w:t xml:space="preserve"> </w:t>
      </w:r>
    </w:p>
    <w:p w14:paraId="08D2ED3C" w14:textId="44DC8B5A" w:rsidR="00A755BD" w:rsidRDefault="00F8281D" w:rsidP="00962A66">
      <w:pPr>
        <w:pStyle w:val="Styl"/>
        <w:shd w:val="clear" w:color="auto" w:fill="FFFFFF"/>
        <w:spacing w:line="276" w:lineRule="auto"/>
        <w:jc w:val="center"/>
        <w:rPr>
          <w:color w:val="252428"/>
          <w:u w:val="single"/>
          <w:shd w:val="clear" w:color="auto" w:fill="FFFFFF"/>
        </w:rPr>
      </w:pPr>
      <w:r w:rsidRPr="009E5EA8">
        <w:rPr>
          <w:color w:val="252428"/>
          <w:u w:val="single"/>
          <w:shd w:val="clear" w:color="auto" w:fill="FFFFFF"/>
        </w:rPr>
        <w:t xml:space="preserve">Zakázané </w:t>
      </w:r>
      <w:r w:rsidR="00572DB7">
        <w:rPr>
          <w:color w:val="252428"/>
          <w:u w:val="single"/>
          <w:shd w:val="clear" w:color="auto" w:fill="FFFFFF"/>
        </w:rPr>
        <w:t>formy</w:t>
      </w:r>
      <w:r w:rsidRPr="009E5EA8">
        <w:rPr>
          <w:color w:val="252428"/>
          <w:u w:val="single"/>
          <w:shd w:val="clear" w:color="auto" w:fill="FFFFFF"/>
        </w:rPr>
        <w:t xml:space="preserve"> prodeje zboží a poskytování služeb</w:t>
      </w:r>
    </w:p>
    <w:p w14:paraId="022E8430" w14:textId="77777777" w:rsidR="00962A66" w:rsidRPr="009E5EA8" w:rsidRDefault="00962A66" w:rsidP="00962A66">
      <w:pPr>
        <w:pStyle w:val="Styl"/>
        <w:shd w:val="clear" w:color="auto" w:fill="FFFFFF"/>
        <w:spacing w:line="276" w:lineRule="auto"/>
        <w:jc w:val="center"/>
        <w:rPr>
          <w:color w:val="252428"/>
          <w:u w:val="single"/>
          <w:shd w:val="clear" w:color="auto" w:fill="FFFFFF"/>
        </w:rPr>
      </w:pPr>
    </w:p>
    <w:p w14:paraId="08D2ED3D" w14:textId="77777777" w:rsidR="00A755BD" w:rsidRPr="009E5EA8" w:rsidRDefault="00F8281D" w:rsidP="00962A66">
      <w:pPr>
        <w:pStyle w:val="Styl"/>
        <w:shd w:val="clear" w:color="auto" w:fill="FFFFFF"/>
        <w:spacing w:line="276" w:lineRule="auto"/>
        <w:ind w:left="714"/>
        <w:jc w:val="both"/>
        <w:rPr>
          <w:color w:val="252428"/>
          <w:shd w:val="clear" w:color="auto" w:fill="FFFFFF"/>
        </w:rPr>
      </w:pPr>
      <w:r w:rsidRPr="009E5EA8">
        <w:rPr>
          <w:color w:val="252428"/>
          <w:shd w:val="clear" w:color="auto" w:fill="FFFFFF"/>
        </w:rPr>
        <w:t>Na území města Dobrovice se zakazuje p</w:t>
      </w:r>
      <w:r w:rsidRPr="009E5EA8">
        <w:rPr>
          <w:color w:val="404043"/>
          <w:shd w:val="clear" w:color="auto" w:fill="FFFFFF"/>
        </w:rPr>
        <w:t>r</w:t>
      </w:r>
      <w:r w:rsidRPr="009E5EA8">
        <w:rPr>
          <w:color w:val="252428"/>
          <w:shd w:val="clear" w:color="auto" w:fill="FFFFFF"/>
        </w:rPr>
        <w:t xml:space="preserve">ovozovat: </w:t>
      </w:r>
    </w:p>
    <w:p w14:paraId="08D2ED3E" w14:textId="77777777" w:rsidR="00A755BD" w:rsidRPr="009E5EA8" w:rsidRDefault="00F8281D" w:rsidP="00962A66">
      <w:pPr>
        <w:pStyle w:val="Styl"/>
        <w:numPr>
          <w:ilvl w:val="0"/>
          <w:numId w:val="1"/>
        </w:numPr>
        <w:shd w:val="clear" w:color="auto" w:fill="FFFFFF"/>
        <w:spacing w:line="276" w:lineRule="auto"/>
        <w:ind w:left="709" w:right="76" w:hanging="709"/>
        <w:jc w:val="both"/>
        <w:rPr>
          <w:color w:val="252428"/>
          <w:shd w:val="clear" w:color="auto" w:fill="FFFFFF"/>
        </w:rPr>
      </w:pPr>
      <w:r w:rsidRPr="009E5EA8">
        <w:rPr>
          <w:color w:val="252428"/>
          <w:shd w:val="clear" w:color="auto" w:fill="FFFFFF"/>
        </w:rPr>
        <w:t>pochůzkový p</w:t>
      </w:r>
      <w:r w:rsidRPr="009E5EA8">
        <w:rPr>
          <w:color w:val="404043"/>
          <w:shd w:val="clear" w:color="auto" w:fill="FFFFFF"/>
        </w:rPr>
        <w:t>r</w:t>
      </w:r>
      <w:r w:rsidRPr="009E5EA8">
        <w:rPr>
          <w:color w:val="252428"/>
          <w:shd w:val="clear" w:color="auto" w:fill="FFFFFF"/>
        </w:rPr>
        <w:t xml:space="preserve">odej s výjimkou jeho provozování ve sportovních zařízeních a otevřených koupalištích k tomu účelu určených kolaudačním rozhodnutím podle zvláštního </w:t>
      </w:r>
      <w:r w:rsidR="009E5EA8">
        <w:rPr>
          <w:color w:val="252428"/>
          <w:shd w:val="clear" w:color="auto" w:fill="FFFFFF"/>
        </w:rPr>
        <w:t>předpisu</w:t>
      </w:r>
      <w:r w:rsidR="009E5EA8">
        <w:rPr>
          <w:color w:val="252428"/>
          <w:shd w:val="clear" w:color="auto" w:fill="FFFFFF"/>
          <w:vertAlign w:val="superscript"/>
        </w:rPr>
        <w:t>3)</w:t>
      </w:r>
      <w:r w:rsidRPr="009E5EA8">
        <w:rPr>
          <w:color w:val="252428"/>
          <w:shd w:val="clear" w:color="auto" w:fill="FFFFFF"/>
        </w:rPr>
        <w:t xml:space="preserve">; </w:t>
      </w:r>
    </w:p>
    <w:p w14:paraId="08D2ED3F" w14:textId="77777777" w:rsidR="00A755BD" w:rsidRDefault="00F8281D" w:rsidP="00962A66">
      <w:pPr>
        <w:pStyle w:val="Styl"/>
        <w:numPr>
          <w:ilvl w:val="0"/>
          <w:numId w:val="1"/>
        </w:numPr>
        <w:shd w:val="clear" w:color="auto" w:fill="FFFFFF"/>
        <w:spacing w:line="276" w:lineRule="auto"/>
        <w:ind w:left="709" w:hanging="709"/>
        <w:jc w:val="both"/>
        <w:rPr>
          <w:color w:val="252428"/>
          <w:shd w:val="clear" w:color="auto" w:fill="FFFFFF"/>
        </w:rPr>
      </w:pPr>
      <w:r w:rsidRPr="009E5EA8">
        <w:rPr>
          <w:color w:val="252428"/>
          <w:shd w:val="clear" w:color="auto" w:fill="FFFFFF"/>
        </w:rPr>
        <w:t xml:space="preserve">podomní prodej. </w:t>
      </w:r>
    </w:p>
    <w:p w14:paraId="79F21FE8" w14:textId="77777777" w:rsidR="00962A66" w:rsidRDefault="00962A66" w:rsidP="00962A66">
      <w:pPr>
        <w:pStyle w:val="Styl"/>
        <w:shd w:val="clear" w:color="auto" w:fill="FFFFFF"/>
        <w:spacing w:line="276" w:lineRule="auto"/>
        <w:ind w:left="709"/>
        <w:jc w:val="both"/>
        <w:rPr>
          <w:color w:val="252428"/>
          <w:shd w:val="clear" w:color="auto" w:fill="FFFFFF"/>
        </w:rPr>
      </w:pPr>
    </w:p>
    <w:p w14:paraId="474E3689" w14:textId="77777777" w:rsidR="00A053F3" w:rsidRDefault="00A053F3" w:rsidP="00962A66">
      <w:pPr>
        <w:pStyle w:val="Styl"/>
        <w:shd w:val="clear" w:color="auto" w:fill="FFFFFF"/>
        <w:spacing w:line="276" w:lineRule="auto"/>
        <w:ind w:left="709"/>
        <w:jc w:val="both"/>
        <w:rPr>
          <w:color w:val="252428"/>
          <w:shd w:val="clear" w:color="auto" w:fill="FFFFFF"/>
        </w:rPr>
      </w:pPr>
    </w:p>
    <w:p w14:paraId="71DF1396" w14:textId="77777777" w:rsidR="00A053F3" w:rsidRDefault="00A053F3" w:rsidP="00962A66">
      <w:pPr>
        <w:pStyle w:val="Styl"/>
        <w:shd w:val="clear" w:color="auto" w:fill="FFFFFF"/>
        <w:spacing w:line="276" w:lineRule="auto"/>
        <w:ind w:left="709"/>
        <w:jc w:val="both"/>
        <w:rPr>
          <w:color w:val="252428"/>
          <w:shd w:val="clear" w:color="auto" w:fill="FFFFFF"/>
        </w:rPr>
      </w:pPr>
    </w:p>
    <w:p w14:paraId="010BDEB9" w14:textId="77777777" w:rsidR="00A053F3" w:rsidRPr="009E5EA8" w:rsidRDefault="00A053F3" w:rsidP="00962A66">
      <w:pPr>
        <w:pStyle w:val="Styl"/>
        <w:shd w:val="clear" w:color="auto" w:fill="FFFFFF"/>
        <w:spacing w:line="276" w:lineRule="auto"/>
        <w:ind w:left="709"/>
        <w:jc w:val="both"/>
        <w:rPr>
          <w:color w:val="252428"/>
          <w:shd w:val="clear" w:color="auto" w:fill="FFFFFF"/>
        </w:rPr>
      </w:pPr>
    </w:p>
    <w:p w14:paraId="08D2ED40" w14:textId="77777777" w:rsidR="00A755BD" w:rsidRPr="009E5EA8" w:rsidRDefault="00F8281D" w:rsidP="00962A66">
      <w:pPr>
        <w:pStyle w:val="Styl"/>
        <w:shd w:val="clear" w:color="auto" w:fill="FFFFFF"/>
        <w:tabs>
          <w:tab w:val="left" w:pos="4290"/>
        </w:tabs>
        <w:spacing w:line="276" w:lineRule="auto"/>
        <w:ind w:left="4290"/>
        <w:jc w:val="both"/>
        <w:rPr>
          <w:color w:val="252428"/>
          <w:shd w:val="clear" w:color="auto" w:fill="FFFFFF"/>
        </w:rPr>
      </w:pPr>
      <w:r w:rsidRPr="009E5EA8">
        <w:rPr>
          <w:color w:val="252428"/>
          <w:shd w:val="clear" w:color="auto" w:fill="FFFFFF"/>
        </w:rPr>
        <w:t>ČI</w:t>
      </w:r>
      <w:r w:rsidRPr="009E5EA8">
        <w:rPr>
          <w:color w:val="000000"/>
          <w:shd w:val="clear" w:color="auto" w:fill="FFFFFF"/>
        </w:rPr>
        <w:t xml:space="preserve">. </w:t>
      </w:r>
      <w:r w:rsidR="009E5EA8">
        <w:rPr>
          <w:color w:val="252428"/>
          <w:shd w:val="clear" w:color="auto" w:fill="FFFFFF"/>
        </w:rPr>
        <w:t>4</w:t>
      </w:r>
      <w:r w:rsidRPr="009E5EA8">
        <w:rPr>
          <w:color w:val="252428"/>
          <w:shd w:val="clear" w:color="auto" w:fill="FFFFFF"/>
        </w:rPr>
        <w:t xml:space="preserve"> </w:t>
      </w:r>
    </w:p>
    <w:p w14:paraId="08D2ED41" w14:textId="74D966C9" w:rsidR="00A755BD" w:rsidRDefault="00572DB7" w:rsidP="00962A66">
      <w:pPr>
        <w:pStyle w:val="Styl"/>
        <w:shd w:val="clear" w:color="auto" w:fill="FFFFFF"/>
        <w:tabs>
          <w:tab w:val="left" w:pos="4290"/>
        </w:tabs>
        <w:spacing w:line="276" w:lineRule="auto"/>
        <w:ind w:left="772"/>
        <w:jc w:val="center"/>
        <w:rPr>
          <w:color w:val="252428"/>
          <w:u w:val="single"/>
          <w:shd w:val="clear" w:color="auto" w:fill="FFFFFF"/>
        </w:rPr>
      </w:pPr>
      <w:r>
        <w:rPr>
          <w:color w:val="252428"/>
          <w:u w:val="single"/>
          <w:shd w:val="clear" w:color="auto" w:fill="FFFFFF"/>
        </w:rPr>
        <w:t xml:space="preserve">Formy </w:t>
      </w:r>
      <w:r w:rsidR="00F8281D" w:rsidRPr="009E5EA8">
        <w:rPr>
          <w:color w:val="252428"/>
          <w:u w:val="single"/>
          <w:shd w:val="clear" w:color="auto" w:fill="FFFFFF"/>
        </w:rPr>
        <w:t>prodeje zboží a poskytování služeb, na k</w:t>
      </w:r>
      <w:r w:rsidR="00F8281D" w:rsidRPr="009E5EA8">
        <w:rPr>
          <w:color w:val="404043"/>
          <w:u w:val="single"/>
          <w:shd w:val="clear" w:color="auto" w:fill="FFFFFF"/>
        </w:rPr>
        <w:t>t</w:t>
      </w:r>
      <w:r w:rsidR="00F8281D" w:rsidRPr="009E5EA8">
        <w:rPr>
          <w:color w:val="252428"/>
          <w:u w:val="single"/>
          <w:shd w:val="clear" w:color="auto" w:fill="FFFFFF"/>
        </w:rPr>
        <w:t>eré se toto nařízení nevztahuje</w:t>
      </w:r>
    </w:p>
    <w:p w14:paraId="3446E985" w14:textId="77777777" w:rsidR="00962A66" w:rsidRPr="009E5EA8" w:rsidRDefault="00962A66" w:rsidP="00962A66">
      <w:pPr>
        <w:pStyle w:val="Styl"/>
        <w:shd w:val="clear" w:color="auto" w:fill="FFFFFF"/>
        <w:tabs>
          <w:tab w:val="left" w:pos="4290"/>
        </w:tabs>
        <w:spacing w:line="276" w:lineRule="auto"/>
        <w:ind w:left="772"/>
        <w:jc w:val="center"/>
        <w:rPr>
          <w:color w:val="252428"/>
          <w:u w:val="single"/>
          <w:shd w:val="clear" w:color="auto" w:fill="FFFFFF"/>
        </w:rPr>
      </w:pPr>
    </w:p>
    <w:p w14:paraId="08D2ED42" w14:textId="1A9F0844" w:rsidR="00A755BD" w:rsidRPr="009E5EA8" w:rsidRDefault="00F8281D" w:rsidP="00962A66">
      <w:pPr>
        <w:pStyle w:val="Styl"/>
        <w:numPr>
          <w:ilvl w:val="0"/>
          <w:numId w:val="7"/>
        </w:numPr>
        <w:shd w:val="clear" w:color="auto" w:fill="FFFFFF"/>
        <w:tabs>
          <w:tab w:val="left" w:pos="4290"/>
        </w:tabs>
        <w:spacing w:line="276" w:lineRule="auto"/>
        <w:ind w:hanging="720"/>
        <w:jc w:val="both"/>
        <w:rPr>
          <w:color w:val="252428"/>
          <w:shd w:val="clear" w:color="auto" w:fill="FFFFFF"/>
        </w:rPr>
      </w:pPr>
      <w:r w:rsidRPr="009E5EA8">
        <w:rPr>
          <w:color w:val="252428"/>
          <w:shd w:val="clear" w:color="auto" w:fill="FFFFFF"/>
        </w:rPr>
        <w:t>Toto nařízení se nevztahuje</w:t>
      </w:r>
      <w:r w:rsidR="00C73C89">
        <w:rPr>
          <w:color w:val="252428"/>
          <w:shd w:val="clear" w:color="auto" w:fill="FFFFFF"/>
        </w:rPr>
        <w:t>:</w:t>
      </w:r>
      <w:r w:rsidRPr="009E5EA8">
        <w:rPr>
          <w:color w:val="252428"/>
          <w:shd w:val="clear" w:color="auto" w:fill="FFFFFF"/>
        </w:rPr>
        <w:t xml:space="preserve"> </w:t>
      </w:r>
    </w:p>
    <w:p w14:paraId="08D2ED43" w14:textId="77777777" w:rsidR="00A755BD" w:rsidRPr="009E5EA8" w:rsidRDefault="00F8281D" w:rsidP="00962A66">
      <w:pPr>
        <w:pStyle w:val="Styl"/>
        <w:numPr>
          <w:ilvl w:val="0"/>
          <w:numId w:val="2"/>
        </w:numPr>
        <w:shd w:val="clear" w:color="auto" w:fill="FFFFFF"/>
        <w:tabs>
          <w:tab w:val="left" w:pos="4290"/>
        </w:tabs>
        <w:spacing w:line="276" w:lineRule="auto"/>
        <w:ind w:left="719" w:right="9" w:hanging="719"/>
        <w:jc w:val="both"/>
        <w:rPr>
          <w:color w:val="252428"/>
          <w:shd w:val="clear" w:color="auto" w:fill="FFFFFF"/>
        </w:rPr>
      </w:pPr>
      <w:r w:rsidRPr="009E5EA8">
        <w:rPr>
          <w:color w:val="252428"/>
          <w:shd w:val="clear" w:color="auto" w:fill="FFFFFF"/>
        </w:rPr>
        <w:t xml:space="preserve">na prodej zboží a poskytování služeb mimo provozovnu v předzahrádkách, při slavnostech, sportovních podnicích nebo jiných podobných akcích, </w:t>
      </w:r>
    </w:p>
    <w:p w14:paraId="08D2ED44" w14:textId="3437DEF8" w:rsidR="00A755BD" w:rsidRPr="009E5EA8" w:rsidRDefault="00F8281D" w:rsidP="00962A66">
      <w:pPr>
        <w:pStyle w:val="Styl"/>
        <w:numPr>
          <w:ilvl w:val="0"/>
          <w:numId w:val="2"/>
        </w:numPr>
        <w:shd w:val="clear" w:color="auto" w:fill="FFFFFF"/>
        <w:tabs>
          <w:tab w:val="left" w:pos="4290"/>
        </w:tabs>
        <w:spacing w:line="276" w:lineRule="auto"/>
        <w:ind w:left="719" w:right="9" w:hanging="719"/>
        <w:jc w:val="both"/>
        <w:rPr>
          <w:color w:val="404043"/>
          <w:shd w:val="clear" w:color="auto" w:fill="FFFFFF"/>
        </w:rPr>
      </w:pPr>
      <w:r w:rsidRPr="009E5EA8">
        <w:rPr>
          <w:color w:val="252428"/>
          <w:shd w:val="clear" w:color="auto" w:fill="FFFFFF"/>
        </w:rPr>
        <w:t>na prodej zboží pomocí automatů obsluhovaných spotřebitelem</w:t>
      </w:r>
      <w:r w:rsidRPr="009E5EA8">
        <w:rPr>
          <w:color w:val="404043"/>
          <w:shd w:val="clear" w:color="auto" w:fill="FFFFFF"/>
        </w:rPr>
        <w:t xml:space="preserve">, </w:t>
      </w:r>
    </w:p>
    <w:p w14:paraId="08D2ED46" w14:textId="77777777" w:rsidR="00A755BD" w:rsidRDefault="00F8281D" w:rsidP="00962A66">
      <w:pPr>
        <w:pStyle w:val="Styl"/>
        <w:numPr>
          <w:ilvl w:val="0"/>
          <w:numId w:val="3"/>
        </w:numPr>
        <w:shd w:val="clear" w:color="auto" w:fill="FFFFFF"/>
        <w:tabs>
          <w:tab w:val="left" w:pos="4290"/>
        </w:tabs>
        <w:spacing w:line="276" w:lineRule="auto"/>
        <w:ind w:left="695" w:right="5" w:hanging="695"/>
        <w:jc w:val="both"/>
        <w:rPr>
          <w:color w:val="232326"/>
          <w:shd w:val="clear" w:color="auto" w:fill="FFFFFF"/>
        </w:rPr>
      </w:pPr>
      <w:r w:rsidRPr="009E5EA8">
        <w:rPr>
          <w:color w:val="232326"/>
          <w:shd w:val="clear" w:color="auto" w:fill="FFFFFF"/>
        </w:rPr>
        <w:t xml:space="preserve">na vánoční prodej ryb a stromků, jmelí a chvojí, na velikonoční prodej kraslic a pomlázek, na prodej stromků a sadby, </w:t>
      </w:r>
    </w:p>
    <w:p w14:paraId="77824071" w14:textId="48A081A7" w:rsidR="006C70A6" w:rsidRPr="00C5356C" w:rsidRDefault="00F8281D" w:rsidP="00962A66">
      <w:pPr>
        <w:pStyle w:val="Styl"/>
        <w:numPr>
          <w:ilvl w:val="0"/>
          <w:numId w:val="3"/>
        </w:numPr>
        <w:shd w:val="clear" w:color="auto" w:fill="FFFFFF"/>
        <w:tabs>
          <w:tab w:val="left" w:pos="4290"/>
        </w:tabs>
        <w:spacing w:line="276" w:lineRule="auto"/>
        <w:ind w:left="695" w:right="5" w:hanging="695"/>
        <w:jc w:val="both"/>
        <w:rPr>
          <w:color w:val="232326"/>
          <w:shd w:val="clear" w:color="auto" w:fill="FFFFFF"/>
        </w:rPr>
      </w:pPr>
      <w:r w:rsidRPr="00C5356C">
        <w:rPr>
          <w:color w:val="232326"/>
          <w:shd w:val="clear" w:color="auto" w:fill="FFFFFF"/>
        </w:rPr>
        <w:t>na tzv. prodej z auta, který netrvá déle než 30 minut</w:t>
      </w:r>
      <w:r w:rsidR="00C5356C">
        <w:rPr>
          <w:color w:val="232326"/>
          <w:shd w:val="clear" w:color="auto" w:fill="FFFFFF"/>
        </w:rPr>
        <w:t>.</w:t>
      </w:r>
    </w:p>
    <w:p w14:paraId="08D2ED48" w14:textId="17371652" w:rsidR="00A755BD" w:rsidRDefault="00F8281D" w:rsidP="00962A66">
      <w:pPr>
        <w:pStyle w:val="Styl"/>
        <w:numPr>
          <w:ilvl w:val="0"/>
          <w:numId w:val="7"/>
        </w:numPr>
        <w:shd w:val="clear" w:color="auto" w:fill="FFFFFF"/>
        <w:tabs>
          <w:tab w:val="left" w:pos="4290"/>
        </w:tabs>
        <w:spacing w:line="276" w:lineRule="auto"/>
        <w:ind w:right="4" w:hanging="720"/>
        <w:jc w:val="both"/>
        <w:rPr>
          <w:color w:val="232326"/>
          <w:shd w:val="clear" w:color="auto" w:fill="FFFFFF"/>
        </w:rPr>
      </w:pPr>
      <w:r w:rsidRPr="006C70A6">
        <w:rPr>
          <w:color w:val="232326"/>
          <w:shd w:val="clear" w:color="auto" w:fill="FFFFFF"/>
        </w:rPr>
        <w:t>Toto nařízení se rovněž nevztahuje na akce organizované podle zákona</w:t>
      </w:r>
      <w:r w:rsidR="009E5EA8" w:rsidRPr="006C70A6">
        <w:rPr>
          <w:color w:val="232326"/>
          <w:shd w:val="clear" w:color="auto" w:fill="FFFFFF"/>
        </w:rPr>
        <w:t xml:space="preserve"> č. 117</w:t>
      </w:r>
      <w:r w:rsidRPr="006C70A6">
        <w:rPr>
          <w:color w:val="232326"/>
          <w:shd w:val="clear" w:color="auto" w:fill="FFFFFF"/>
        </w:rPr>
        <w:t xml:space="preserve">/2001 Sb., o veřejných sbírkách a o změně některých zákonů, ve znění pozdějších předpisů. </w:t>
      </w:r>
    </w:p>
    <w:p w14:paraId="49073E52" w14:textId="77777777" w:rsidR="00962A66" w:rsidRPr="006C70A6" w:rsidRDefault="00962A66" w:rsidP="00A053F3">
      <w:pPr>
        <w:pStyle w:val="Styl"/>
        <w:shd w:val="clear" w:color="auto" w:fill="FFFFFF"/>
        <w:tabs>
          <w:tab w:val="left" w:pos="4290"/>
        </w:tabs>
        <w:spacing w:line="276" w:lineRule="auto"/>
        <w:ind w:left="720" w:right="4"/>
        <w:jc w:val="both"/>
        <w:rPr>
          <w:color w:val="232326"/>
          <w:shd w:val="clear" w:color="auto" w:fill="FFFFFF"/>
        </w:rPr>
      </w:pPr>
    </w:p>
    <w:p w14:paraId="08D2ED49" w14:textId="295D677B" w:rsidR="00A755BD" w:rsidRDefault="00F8281D" w:rsidP="00962A66">
      <w:pPr>
        <w:pStyle w:val="Styl"/>
        <w:shd w:val="clear" w:color="auto" w:fill="FFFFFF"/>
        <w:spacing w:line="276" w:lineRule="auto"/>
        <w:ind w:right="-48"/>
        <w:jc w:val="center"/>
        <w:rPr>
          <w:color w:val="232326"/>
          <w:u w:val="single"/>
          <w:shd w:val="clear" w:color="auto" w:fill="FFFFFF"/>
        </w:rPr>
      </w:pPr>
      <w:r w:rsidRPr="009E5EA8">
        <w:rPr>
          <w:color w:val="232326"/>
          <w:shd w:val="clear" w:color="auto" w:fill="FFFFFF"/>
        </w:rPr>
        <w:t>ČI</w:t>
      </w:r>
      <w:r w:rsidRPr="009E5EA8">
        <w:rPr>
          <w:color w:val="000000"/>
          <w:shd w:val="clear" w:color="auto" w:fill="FFFFFF"/>
        </w:rPr>
        <w:t xml:space="preserve">. </w:t>
      </w:r>
      <w:r w:rsidRPr="009E5EA8">
        <w:rPr>
          <w:color w:val="232326"/>
          <w:shd w:val="clear" w:color="auto" w:fill="FFFFFF"/>
        </w:rPr>
        <w:t xml:space="preserve">5 </w:t>
      </w:r>
      <w:r w:rsidRPr="009E5EA8">
        <w:rPr>
          <w:color w:val="232326"/>
          <w:shd w:val="clear" w:color="auto" w:fill="FFFFFF"/>
        </w:rPr>
        <w:br/>
      </w:r>
      <w:r w:rsidRPr="009E5EA8">
        <w:rPr>
          <w:color w:val="232326"/>
          <w:u w:val="single"/>
          <w:shd w:val="clear" w:color="auto" w:fill="FFFFFF"/>
        </w:rPr>
        <w:t xml:space="preserve">Účinnost </w:t>
      </w:r>
      <w:r w:rsidR="00C73C89">
        <w:rPr>
          <w:color w:val="232326"/>
          <w:u w:val="single"/>
          <w:shd w:val="clear" w:color="auto" w:fill="FFFFFF"/>
        </w:rPr>
        <w:t>a zrušovací doložka</w:t>
      </w:r>
    </w:p>
    <w:p w14:paraId="209ACF67" w14:textId="77777777" w:rsidR="00962A66" w:rsidRPr="009E5EA8" w:rsidRDefault="00962A66" w:rsidP="00962A66">
      <w:pPr>
        <w:pStyle w:val="Styl"/>
        <w:shd w:val="clear" w:color="auto" w:fill="FFFFFF"/>
        <w:spacing w:line="276" w:lineRule="auto"/>
        <w:ind w:right="-48"/>
        <w:jc w:val="center"/>
        <w:rPr>
          <w:color w:val="232326"/>
          <w:u w:val="single"/>
          <w:shd w:val="clear" w:color="auto" w:fill="FFFFFF"/>
        </w:rPr>
      </w:pPr>
    </w:p>
    <w:p w14:paraId="1591B3E8" w14:textId="0126D323" w:rsidR="006A468F" w:rsidRDefault="00C73C89" w:rsidP="559C3FC1">
      <w:pPr>
        <w:pStyle w:val="Styl"/>
        <w:numPr>
          <w:ilvl w:val="0"/>
          <w:numId w:val="9"/>
        </w:numPr>
        <w:shd w:val="clear" w:color="auto" w:fill="FFFFFF" w:themeFill="background1"/>
        <w:spacing w:line="276" w:lineRule="auto"/>
        <w:ind w:right="-48" w:hanging="720"/>
        <w:jc w:val="both"/>
        <w:rPr>
          <w:color w:val="232326"/>
          <w:shd w:val="clear" w:color="auto" w:fill="FFFFFF"/>
        </w:rPr>
      </w:pPr>
      <w:r>
        <w:rPr>
          <w:color w:val="232326"/>
          <w:shd w:val="clear" w:color="auto" w:fill="FFFFFF"/>
        </w:rPr>
        <w:t>Tímto nařízením se</w:t>
      </w:r>
      <w:r w:rsidR="009042F5">
        <w:rPr>
          <w:color w:val="232326"/>
          <w:shd w:val="clear" w:color="auto" w:fill="FFFFFF"/>
        </w:rPr>
        <w:t xml:space="preserve"> </w:t>
      </w:r>
      <w:r>
        <w:rPr>
          <w:color w:val="232326"/>
          <w:shd w:val="clear" w:color="auto" w:fill="FFFFFF"/>
        </w:rPr>
        <w:t xml:space="preserve">ruší </w:t>
      </w:r>
      <w:r w:rsidR="006A468F">
        <w:rPr>
          <w:color w:val="232326"/>
          <w:shd w:val="clear" w:color="auto" w:fill="FFFFFF"/>
        </w:rPr>
        <w:t>N</w:t>
      </w:r>
      <w:r w:rsidR="009042F5">
        <w:rPr>
          <w:color w:val="232326"/>
          <w:shd w:val="clear" w:color="auto" w:fill="FFFFFF"/>
        </w:rPr>
        <w:t xml:space="preserve">ařízení města Dobrovice č. 1/2015 ze dne </w:t>
      </w:r>
      <w:r w:rsidR="00E2126E">
        <w:rPr>
          <w:color w:val="232326"/>
          <w:shd w:val="clear" w:color="auto" w:fill="FFFFFF"/>
        </w:rPr>
        <w:t>18.</w:t>
      </w:r>
      <w:r w:rsidR="00000000">
        <w:rPr>
          <w:color w:val="232326"/>
          <w:shd w:val="clear" w:color="auto" w:fill="FFFFFF"/>
        </w:rPr>
        <w:t xml:space="preserve"> </w:t>
      </w:r>
      <w:r w:rsidR="00E2126E">
        <w:rPr>
          <w:color w:val="232326"/>
          <w:shd w:val="clear" w:color="auto" w:fill="FFFFFF"/>
        </w:rPr>
        <w:t>5.</w:t>
      </w:r>
      <w:r w:rsidR="00D441BE">
        <w:rPr>
          <w:color w:val="232326"/>
          <w:shd w:val="clear" w:color="auto" w:fill="FFFFFF"/>
        </w:rPr>
        <w:t xml:space="preserve"> </w:t>
      </w:r>
      <w:r w:rsidR="00E2126E">
        <w:rPr>
          <w:color w:val="232326"/>
          <w:shd w:val="clear" w:color="auto" w:fill="FFFFFF"/>
        </w:rPr>
        <w:t xml:space="preserve">2015 </w:t>
      </w:r>
      <w:r w:rsidR="00E91C00">
        <w:rPr>
          <w:color w:val="232326"/>
          <w:shd w:val="clear" w:color="auto" w:fill="FFFFFF"/>
        </w:rPr>
        <w:t>„</w:t>
      </w:r>
      <w:r w:rsidR="00E2126E">
        <w:rPr>
          <w:color w:val="232326"/>
          <w:shd w:val="clear" w:color="auto" w:fill="FFFFFF"/>
        </w:rPr>
        <w:t>Zákaz poch</w:t>
      </w:r>
      <w:r w:rsidR="006A468F">
        <w:rPr>
          <w:color w:val="232326"/>
          <w:shd w:val="clear" w:color="auto" w:fill="FFFFFF"/>
        </w:rPr>
        <w:t>ů</w:t>
      </w:r>
      <w:r w:rsidR="00E2126E">
        <w:rPr>
          <w:color w:val="232326"/>
          <w:shd w:val="clear" w:color="auto" w:fill="FFFFFF"/>
        </w:rPr>
        <w:t>zkového a podomního prodeje“</w:t>
      </w:r>
      <w:r w:rsidR="006A468F">
        <w:rPr>
          <w:color w:val="232326"/>
          <w:shd w:val="clear" w:color="auto" w:fill="FFFFFF"/>
        </w:rPr>
        <w:t>.</w:t>
      </w:r>
    </w:p>
    <w:p w14:paraId="08D2ED4C" w14:textId="2FC16E16" w:rsidR="00A755BD" w:rsidRPr="009E5EA8" w:rsidRDefault="00F8281D" w:rsidP="00E91C00">
      <w:pPr>
        <w:pStyle w:val="Styl"/>
        <w:numPr>
          <w:ilvl w:val="0"/>
          <w:numId w:val="9"/>
        </w:numPr>
        <w:shd w:val="clear" w:color="auto" w:fill="FFFFFF" w:themeFill="background1"/>
        <w:spacing w:line="276" w:lineRule="auto"/>
        <w:ind w:right="-48" w:hanging="720"/>
        <w:jc w:val="both"/>
      </w:pPr>
      <w:r w:rsidRPr="00B9296F">
        <w:rPr>
          <w:color w:val="232326"/>
          <w:shd w:val="clear" w:color="auto" w:fill="FFFFFF"/>
        </w:rPr>
        <w:t xml:space="preserve">Toto nařízení nabývá účinnosti </w:t>
      </w:r>
      <w:r w:rsidR="00A85693" w:rsidRPr="00B9296F">
        <w:rPr>
          <w:color w:val="232326"/>
          <w:shd w:val="clear" w:color="auto" w:fill="FFFFFF"/>
        </w:rPr>
        <w:t>1.</w:t>
      </w:r>
      <w:r w:rsidR="4719F316" w:rsidRPr="00B9296F">
        <w:rPr>
          <w:color w:val="232326"/>
          <w:shd w:val="clear" w:color="auto" w:fill="FFFFFF"/>
        </w:rPr>
        <w:t xml:space="preserve"> </w:t>
      </w:r>
      <w:r w:rsidR="00A85693" w:rsidRPr="00B9296F">
        <w:rPr>
          <w:color w:val="232326"/>
          <w:shd w:val="clear" w:color="auto" w:fill="FFFFFF"/>
        </w:rPr>
        <w:t>2</w:t>
      </w:r>
      <w:r w:rsidR="00A85693" w:rsidRPr="00B9296F">
        <w:rPr>
          <w:color w:val="232326"/>
          <w:shd w:val="clear" w:color="auto" w:fill="FFFFFF"/>
        </w:rPr>
        <w:t>.</w:t>
      </w:r>
      <w:r w:rsidR="00D441BE" w:rsidRPr="00B9296F">
        <w:rPr>
          <w:color w:val="232326"/>
          <w:shd w:val="clear" w:color="auto" w:fill="FFFFFF"/>
        </w:rPr>
        <w:t xml:space="preserve"> </w:t>
      </w:r>
      <w:r w:rsidR="00A85693" w:rsidRPr="00B9296F">
        <w:rPr>
          <w:color w:val="232326"/>
          <w:shd w:val="clear" w:color="auto" w:fill="FFFFFF"/>
        </w:rPr>
        <w:t>2024.</w:t>
      </w:r>
      <w:r w:rsidR="001D6EC3" w:rsidRPr="00B9296F">
        <w:rPr>
          <w:color w:val="232326"/>
          <w:shd w:val="clear" w:color="auto" w:fill="FFFFFF"/>
        </w:rPr>
        <w:t xml:space="preserve"> </w:t>
      </w:r>
      <w:r w:rsidR="00FD7333" w:rsidRPr="00B9296F">
        <w:rPr>
          <w:color w:val="232326"/>
          <w:shd w:val="clear" w:color="auto" w:fill="FFFFFF"/>
        </w:rPr>
        <w:t xml:space="preserve"> </w:t>
      </w:r>
      <w:r w:rsidR="00D441BE" w:rsidRPr="00B9296F">
        <w:rPr>
          <w:color w:val="232326"/>
          <w:shd w:val="clear" w:color="auto" w:fill="FFFFFF"/>
        </w:rPr>
        <w:t xml:space="preserve"> </w:t>
      </w:r>
    </w:p>
    <w:p w14:paraId="08D2ED4D" w14:textId="77777777" w:rsidR="00A755BD" w:rsidRDefault="00A755BD" w:rsidP="00962A66">
      <w:pPr>
        <w:pStyle w:val="Styl"/>
        <w:spacing w:line="276" w:lineRule="auto"/>
      </w:pPr>
    </w:p>
    <w:p w14:paraId="26CFAD8F" w14:textId="77777777" w:rsidR="00A5747E" w:rsidRDefault="00A5747E" w:rsidP="00962A66">
      <w:pPr>
        <w:pStyle w:val="Styl"/>
        <w:spacing w:line="276" w:lineRule="auto"/>
      </w:pPr>
    </w:p>
    <w:p w14:paraId="688F7DFB" w14:textId="4383B0BA" w:rsidR="00A5747E" w:rsidRDefault="00A5747E" w:rsidP="00962A66">
      <w:pPr>
        <w:pStyle w:val="Styl"/>
        <w:spacing w:line="276" w:lineRule="auto"/>
        <w:jc w:val="center"/>
      </w:pPr>
      <w:r>
        <w:t>……………………</w:t>
      </w:r>
      <w:r>
        <w:tab/>
      </w:r>
      <w:r>
        <w:tab/>
      </w:r>
      <w:r w:rsidR="001068C8">
        <w:tab/>
      </w:r>
      <w:r>
        <w:tab/>
      </w:r>
      <w:r>
        <w:tab/>
      </w:r>
      <w:r>
        <w:tab/>
        <w:t>…………………………….</w:t>
      </w:r>
    </w:p>
    <w:p w14:paraId="08D2ED4E" w14:textId="08420A3D" w:rsidR="00E91FBB" w:rsidRDefault="006A468F" w:rsidP="00962A66">
      <w:pPr>
        <w:pStyle w:val="Styl"/>
        <w:spacing w:line="276" w:lineRule="auto"/>
        <w:jc w:val="center"/>
      </w:pPr>
      <w:r>
        <w:t>Eduard Lutišan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Mgr. Tomáš Sedláček</w:t>
      </w:r>
    </w:p>
    <w:p w14:paraId="08D2ED4F" w14:textId="2E1FA01F" w:rsidR="00E91FBB" w:rsidRDefault="00A5747E" w:rsidP="00962A66">
      <w:pPr>
        <w:pStyle w:val="Styl"/>
        <w:spacing w:line="276" w:lineRule="auto"/>
        <w:ind w:firstLine="720"/>
      </w:pP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08D2ED50" w14:textId="77777777" w:rsidR="00E91FBB" w:rsidRDefault="00E91FBB">
      <w:pPr>
        <w:pStyle w:val="Styl"/>
      </w:pPr>
    </w:p>
    <w:p w14:paraId="08D2ED51" w14:textId="77777777" w:rsidR="00E91FBB" w:rsidRDefault="00E91FBB">
      <w:pPr>
        <w:pStyle w:val="Styl"/>
      </w:pPr>
    </w:p>
    <w:p w14:paraId="08D2ED52" w14:textId="77777777" w:rsidR="00E91FBB" w:rsidRDefault="00E91FBB">
      <w:pPr>
        <w:pStyle w:val="Styl"/>
      </w:pPr>
    </w:p>
    <w:p w14:paraId="08D2ED53" w14:textId="77777777" w:rsidR="00E91FBB" w:rsidRDefault="00E91FBB">
      <w:pPr>
        <w:pStyle w:val="Styl"/>
      </w:pPr>
    </w:p>
    <w:p w14:paraId="08D2ED54" w14:textId="77777777" w:rsidR="00E91FBB" w:rsidRDefault="00E91FBB">
      <w:pPr>
        <w:pStyle w:val="Styl"/>
      </w:pPr>
    </w:p>
    <w:p w14:paraId="08D2ED55" w14:textId="77777777" w:rsidR="00E91FBB" w:rsidRPr="009E5EA8" w:rsidRDefault="00E91FBB">
      <w:pPr>
        <w:pStyle w:val="Styl"/>
        <w:sectPr w:rsidR="00E91FBB" w:rsidRPr="009E5EA8" w:rsidSect="00807C3E">
          <w:type w:val="continuous"/>
          <w:pgSz w:w="11907" w:h="16840"/>
          <w:pgMar w:top="1416" w:right="1304" w:bottom="360" w:left="1579" w:header="708" w:footer="708" w:gutter="0"/>
          <w:cols w:space="708"/>
          <w:noEndnote/>
        </w:sectPr>
      </w:pPr>
    </w:p>
    <w:p w14:paraId="08D2ED5B" w14:textId="77777777" w:rsidR="00A755BD" w:rsidRDefault="00A755BD">
      <w:pPr>
        <w:pStyle w:val="Styl"/>
      </w:pPr>
    </w:p>
    <w:p w14:paraId="1FD3BDAD" w14:textId="77777777" w:rsidR="001068C8" w:rsidRDefault="001068C8">
      <w:pPr>
        <w:pStyle w:val="Styl"/>
      </w:pPr>
    </w:p>
    <w:p w14:paraId="3C31381F" w14:textId="77777777" w:rsidR="001068C8" w:rsidRDefault="001068C8">
      <w:pPr>
        <w:pStyle w:val="Styl"/>
      </w:pPr>
    </w:p>
    <w:p w14:paraId="66E478EA" w14:textId="77777777" w:rsidR="001068C8" w:rsidRDefault="001068C8">
      <w:pPr>
        <w:pStyle w:val="Styl"/>
      </w:pPr>
    </w:p>
    <w:p w14:paraId="1787C248" w14:textId="77777777" w:rsidR="001068C8" w:rsidRDefault="001068C8">
      <w:pPr>
        <w:pStyle w:val="Styl"/>
      </w:pPr>
    </w:p>
    <w:p w14:paraId="6209C824" w14:textId="77777777" w:rsidR="001068C8" w:rsidRDefault="001068C8">
      <w:pPr>
        <w:pStyle w:val="Styl"/>
      </w:pPr>
    </w:p>
    <w:p w14:paraId="136E339C" w14:textId="77777777" w:rsidR="001068C8" w:rsidRDefault="001068C8">
      <w:pPr>
        <w:pStyle w:val="Styl"/>
      </w:pPr>
    </w:p>
    <w:p w14:paraId="7F832DBF" w14:textId="77777777" w:rsidR="001068C8" w:rsidRDefault="001068C8">
      <w:pPr>
        <w:pStyle w:val="Styl"/>
      </w:pPr>
    </w:p>
    <w:p w14:paraId="2D16ED01" w14:textId="77777777" w:rsidR="001068C8" w:rsidRDefault="001068C8">
      <w:pPr>
        <w:pStyle w:val="Styl"/>
      </w:pPr>
    </w:p>
    <w:p w14:paraId="19784F0F" w14:textId="77777777" w:rsidR="001068C8" w:rsidRDefault="001068C8">
      <w:pPr>
        <w:pStyle w:val="Styl"/>
      </w:pPr>
    </w:p>
    <w:p w14:paraId="08D2ED5C" w14:textId="77777777" w:rsidR="009E5EA8" w:rsidRPr="009E5EA8" w:rsidRDefault="009E5EA8" w:rsidP="006705D4">
      <w:pPr>
        <w:pStyle w:val="Styl"/>
        <w:pBdr>
          <w:bottom w:val="single" w:sz="4" w:space="1" w:color="auto"/>
        </w:pBdr>
        <w:ind w:left="567" w:hanging="567"/>
        <w:rPr>
          <w:sz w:val="20"/>
          <w:szCs w:val="20"/>
        </w:rPr>
      </w:pPr>
    </w:p>
    <w:p w14:paraId="08D2ED5D" w14:textId="77777777" w:rsidR="009E5EA8" w:rsidRPr="009E5EA8" w:rsidRDefault="009E5EA8" w:rsidP="00216571">
      <w:pPr>
        <w:pStyle w:val="Styl"/>
        <w:ind w:left="567" w:hanging="567"/>
        <w:rPr>
          <w:sz w:val="20"/>
          <w:szCs w:val="20"/>
        </w:rPr>
        <w:sectPr w:rsidR="009E5EA8" w:rsidRPr="009E5EA8" w:rsidSect="00807C3E">
          <w:type w:val="continuous"/>
          <w:pgSz w:w="11907" w:h="16840"/>
          <w:pgMar w:top="1416" w:right="1559" w:bottom="360" w:left="1579" w:header="708" w:footer="708" w:gutter="0"/>
          <w:cols w:space="708"/>
          <w:noEndnote/>
        </w:sectPr>
      </w:pPr>
    </w:p>
    <w:p w14:paraId="08D2ED5E" w14:textId="77777777" w:rsidR="00A755BD" w:rsidRPr="00A053F3" w:rsidRDefault="00F8281D" w:rsidP="00216571">
      <w:pPr>
        <w:pStyle w:val="Styl"/>
        <w:numPr>
          <w:ilvl w:val="0"/>
          <w:numId w:val="4"/>
        </w:numPr>
        <w:shd w:val="clear" w:color="auto" w:fill="FFFFFF"/>
        <w:spacing w:line="201" w:lineRule="exact"/>
        <w:ind w:left="567" w:right="5" w:hanging="567"/>
        <w:rPr>
          <w:color w:val="232326"/>
          <w:sz w:val="20"/>
          <w:szCs w:val="20"/>
          <w:shd w:val="clear" w:color="auto" w:fill="FFFFFF"/>
        </w:rPr>
      </w:pPr>
      <w:r w:rsidRPr="00A053F3">
        <w:rPr>
          <w:color w:val="232326"/>
          <w:sz w:val="20"/>
          <w:szCs w:val="20"/>
          <w:shd w:val="clear" w:color="auto" w:fill="FFFFFF"/>
        </w:rPr>
        <w:t xml:space="preserve">Zákon </w:t>
      </w:r>
      <w:r w:rsidR="009E5EA8" w:rsidRPr="00A053F3">
        <w:rPr>
          <w:color w:val="232326"/>
          <w:sz w:val="20"/>
          <w:szCs w:val="20"/>
          <w:shd w:val="clear" w:color="auto" w:fill="FFFFFF"/>
        </w:rPr>
        <w:t>č</w:t>
      </w:r>
      <w:r w:rsidRPr="00A053F3">
        <w:rPr>
          <w:color w:val="232326"/>
          <w:sz w:val="20"/>
          <w:szCs w:val="20"/>
          <w:shd w:val="clear" w:color="auto" w:fill="FFFFFF"/>
        </w:rPr>
        <w:t xml:space="preserve">. 183/2006 Sb., o územním plánování a stavebním řádu (stavební zákon), ve znění pozdějších předpisů. </w:t>
      </w:r>
    </w:p>
    <w:p w14:paraId="636E9340" w14:textId="77777777" w:rsidR="00962A66" w:rsidRPr="00A053F3" w:rsidRDefault="00F8281D" w:rsidP="00216571">
      <w:pPr>
        <w:pStyle w:val="Styl"/>
        <w:numPr>
          <w:ilvl w:val="0"/>
          <w:numId w:val="4"/>
        </w:numPr>
        <w:shd w:val="clear" w:color="auto" w:fill="FFFFFF"/>
        <w:spacing w:line="201" w:lineRule="exact"/>
        <w:ind w:left="567" w:right="5" w:hanging="567"/>
        <w:rPr>
          <w:color w:val="232326"/>
          <w:sz w:val="20"/>
          <w:szCs w:val="20"/>
          <w:shd w:val="clear" w:color="auto" w:fill="FFFFFF"/>
        </w:rPr>
      </w:pPr>
      <w:r w:rsidRPr="00A053F3">
        <w:rPr>
          <w:color w:val="232326"/>
          <w:sz w:val="20"/>
          <w:szCs w:val="20"/>
          <w:shd w:val="clear" w:color="auto" w:fill="FFFFFF"/>
        </w:rPr>
        <w:t xml:space="preserve">Zákon </w:t>
      </w:r>
      <w:r w:rsidR="009E5EA8" w:rsidRPr="00A053F3">
        <w:rPr>
          <w:color w:val="232326"/>
          <w:w w:val="105"/>
          <w:sz w:val="20"/>
          <w:szCs w:val="20"/>
          <w:shd w:val="clear" w:color="auto" w:fill="FFFFFF"/>
        </w:rPr>
        <w:t>č</w:t>
      </w:r>
      <w:r w:rsidRPr="00A053F3">
        <w:rPr>
          <w:color w:val="232326"/>
          <w:w w:val="105"/>
          <w:sz w:val="20"/>
          <w:szCs w:val="20"/>
          <w:shd w:val="clear" w:color="auto" w:fill="FFFFFF"/>
        </w:rPr>
        <w:t xml:space="preserve">. </w:t>
      </w:r>
      <w:r w:rsidRPr="00A053F3">
        <w:rPr>
          <w:color w:val="232326"/>
          <w:sz w:val="20"/>
          <w:szCs w:val="20"/>
          <w:shd w:val="clear" w:color="auto" w:fill="FFFFFF"/>
        </w:rPr>
        <w:t>455/1991 Sb., o živnostenském podnikání (živnostenský zákon), ve znění pozdějších předpisů.</w:t>
      </w:r>
    </w:p>
    <w:p w14:paraId="08D2ED6B" w14:textId="41664850" w:rsidR="00C57715" w:rsidRPr="00A053F3" w:rsidRDefault="00F8281D" w:rsidP="00216571">
      <w:pPr>
        <w:pStyle w:val="Styl"/>
        <w:numPr>
          <w:ilvl w:val="0"/>
          <w:numId w:val="5"/>
        </w:numPr>
        <w:shd w:val="clear" w:color="auto" w:fill="FFFFFF"/>
        <w:spacing w:before="9" w:line="220" w:lineRule="exact"/>
        <w:ind w:left="567" w:right="5" w:hanging="567"/>
        <w:rPr>
          <w:sz w:val="20"/>
          <w:szCs w:val="20"/>
        </w:rPr>
      </w:pPr>
      <w:r w:rsidRPr="00A053F3">
        <w:rPr>
          <w:color w:val="232326"/>
          <w:sz w:val="20"/>
          <w:szCs w:val="20"/>
          <w:shd w:val="clear" w:color="auto" w:fill="FFFFFF"/>
        </w:rPr>
        <w:t xml:space="preserve">§ 17 odst. 10 zákona </w:t>
      </w:r>
      <w:r w:rsidR="009E5EA8" w:rsidRPr="00A053F3">
        <w:rPr>
          <w:color w:val="232326"/>
          <w:sz w:val="20"/>
          <w:szCs w:val="20"/>
          <w:shd w:val="clear" w:color="auto" w:fill="FFFFFF"/>
        </w:rPr>
        <w:t>č</w:t>
      </w:r>
      <w:r w:rsidRPr="00A053F3">
        <w:rPr>
          <w:color w:val="232326"/>
          <w:sz w:val="20"/>
          <w:szCs w:val="20"/>
          <w:shd w:val="clear" w:color="auto" w:fill="FFFFFF"/>
        </w:rPr>
        <w:t xml:space="preserve">. 455/1991 Sb., o živnostenském podnikání (živnostenský zákon), ve znění pozdějších </w:t>
      </w:r>
      <w:r w:rsidR="00C57715" w:rsidRPr="00A053F3">
        <w:rPr>
          <w:color w:val="232326"/>
          <w:sz w:val="20"/>
          <w:szCs w:val="20"/>
          <w:shd w:val="clear" w:color="auto" w:fill="FFFFFF"/>
        </w:rPr>
        <w:t xml:space="preserve">  </w:t>
      </w:r>
      <w:r w:rsidRPr="00A053F3">
        <w:rPr>
          <w:color w:val="232326"/>
          <w:sz w:val="20"/>
          <w:szCs w:val="20"/>
          <w:shd w:val="clear" w:color="auto" w:fill="FFFFFF"/>
        </w:rPr>
        <w:t xml:space="preserve">předpisů. </w:t>
      </w:r>
    </w:p>
    <w:sectPr w:rsidR="00C57715" w:rsidRPr="00A053F3">
      <w:type w:val="continuous"/>
      <w:pgSz w:w="11907" w:h="16840"/>
      <w:pgMar w:top="1416" w:right="1304" w:bottom="360" w:left="157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14E"/>
    <w:multiLevelType w:val="singleLevel"/>
    <w:tmpl w:val="DE0C02CE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52428"/>
      </w:rPr>
    </w:lvl>
  </w:abstractNum>
  <w:abstractNum w:abstractNumId="1" w15:restartNumberingAfterBreak="0">
    <w:nsid w:val="1BFC5ABA"/>
    <w:multiLevelType w:val="singleLevel"/>
    <w:tmpl w:val="DE0C02CE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52428"/>
      </w:rPr>
    </w:lvl>
  </w:abstractNum>
  <w:abstractNum w:abstractNumId="2" w15:restartNumberingAfterBreak="0">
    <w:nsid w:val="206E5A88"/>
    <w:multiLevelType w:val="hybridMultilevel"/>
    <w:tmpl w:val="711A51DA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F1F46"/>
    <w:multiLevelType w:val="hybridMultilevel"/>
    <w:tmpl w:val="D74AB8CE"/>
    <w:lvl w:ilvl="0" w:tplc="2134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614B4"/>
    <w:multiLevelType w:val="singleLevel"/>
    <w:tmpl w:val="E4E838A4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32326"/>
      </w:rPr>
    </w:lvl>
  </w:abstractNum>
  <w:abstractNum w:abstractNumId="5" w15:restartNumberingAfterBreak="0">
    <w:nsid w:val="35135A2E"/>
    <w:multiLevelType w:val="singleLevel"/>
    <w:tmpl w:val="CB8069AC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32326"/>
      </w:rPr>
    </w:lvl>
  </w:abstractNum>
  <w:abstractNum w:abstractNumId="6" w15:restartNumberingAfterBreak="0">
    <w:nsid w:val="58A926AF"/>
    <w:multiLevelType w:val="hybridMultilevel"/>
    <w:tmpl w:val="5638F2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61C49"/>
    <w:multiLevelType w:val="hybridMultilevel"/>
    <w:tmpl w:val="CBD2F0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02705">
    <w:abstractNumId w:val="0"/>
  </w:num>
  <w:num w:numId="2" w16cid:durableId="906112684">
    <w:abstractNumId w:val="1"/>
  </w:num>
  <w:num w:numId="3" w16cid:durableId="1042558600">
    <w:abstractNumId w:val="4"/>
  </w:num>
  <w:num w:numId="4" w16cid:durableId="1058086563">
    <w:abstractNumId w:val="5"/>
  </w:num>
  <w:num w:numId="5" w16cid:durableId="1880509076">
    <w:abstractNumId w:val="5"/>
    <w:lvlOverride w:ilvl="0">
      <w:lvl w:ilvl="0">
        <w:start w:val="3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232326"/>
        </w:rPr>
      </w:lvl>
    </w:lvlOverride>
  </w:num>
  <w:num w:numId="6" w16cid:durableId="888538228">
    <w:abstractNumId w:val="3"/>
  </w:num>
  <w:num w:numId="7" w16cid:durableId="1785491807">
    <w:abstractNumId w:val="6"/>
  </w:num>
  <w:num w:numId="8" w16cid:durableId="341784984">
    <w:abstractNumId w:val="2"/>
  </w:num>
  <w:num w:numId="9" w16cid:durableId="414285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1068C8"/>
    <w:rsid w:val="00131A77"/>
    <w:rsid w:val="001D6EC3"/>
    <w:rsid w:val="00216571"/>
    <w:rsid w:val="0048705D"/>
    <w:rsid w:val="004B6C6C"/>
    <w:rsid w:val="004D70EC"/>
    <w:rsid w:val="00572DB7"/>
    <w:rsid w:val="0058017C"/>
    <w:rsid w:val="005F501C"/>
    <w:rsid w:val="006049A4"/>
    <w:rsid w:val="00612ECA"/>
    <w:rsid w:val="00624068"/>
    <w:rsid w:val="0063622E"/>
    <w:rsid w:val="006705D4"/>
    <w:rsid w:val="006A468F"/>
    <w:rsid w:val="006C70A6"/>
    <w:rsid w:val="006E1CD9"/>
    <w:rsid w:val="006E52AC"/>
    <w:rsid w:val="007C4A13"/>
    <w:rsid w:val="00807C3E"/>
    <w:rsid w:val="008B6FD7"/>
    <w:rsid w:val="009042F5"/>
    <w:rsid w:val="00962A66"/>
    <w:rsid w:val="009E5EA8"/>
    <w:rsid w:val="00A053F3"/>
    <w:rsid w:val="00A52963"/>
    <w:rsid w:val="00A5747E"/>
    <w:rsid w:val="00A632C3"/>
    <w:rsid w:val="00A755BD"/>
    <w:rsid w:val="00A85693"/>
    <w:rsid w:val="00AB7157"/>
    <w:rsid w:val="00B75E9B"/>
    <w:rsid w:val="00B9296F"/>
    <w:rsid w:val="00BD6C21"/>
    <w:rsid w:val="00C25A45"/>
    <w:rsid w:val="00C5356C"/>
    <w:rsid w:val="00C57715"/>
    <w:rsid w:val="00C73C89"/>
    <w:rsid w:val="00C774CA"/>
    <w:rsid w:val="00D441BE"/>
    <w:rsid w:val="00DB71DC"/>
    <w:rsid w:val="00E2126E"/>
    <w:rsid w:val="00E91C00"/>
    <w:rsid w:val="00E91FBB"/>
    <w:rsid w:val="00F22182"/>
    <w:rsid w:val="00F8281D"/>
    <w:rsid w:val="00FB669D"/>
    <w:rsid w:val="00FD432C"/>
    <w:rsid w:val="00FD7333"/>
    <w:rsid w:val="0A05FF30"/>
    <w:rsid w:val="0DA4D0F4"/>
    <w:rsid w:val="1E963747"/>
    <w:rsid w:val="2C0B917B"/>
    <w:rsid w:val="34B9D716"/>
    <w:rsid w:val="3968CEBA"/>
    <w:rsid w:val="44A394D6"/>
    <w:rsid w:val="4719F316"/>
    <w:rsid w:val="47524D7A"/>
    <w:rsid w:val="486F2ADD"/>
    <w:rsid w:val="4B271282"/>
    <w:rsid w:val="4FF6218E"/>
    <w:rsid w:val="559C3FC1"/>
    <w:rsid w:val="6B0D737F"/>
    <w:rsid w:val="6F29FEAE"/>
    <w:rsid w:val="7960F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2ED2F"/>
  <w14:defaultImageDpi w14:val="0"/>
  <w15:docId w15:val="{3E7F8188-4FD5-475C-930D-950B56A3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A13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CreatedByIRIS_DPE_12.03</cp:keywords>
  <dc:description/>
  <cp:lastModifiedBy>Ludmila Vokatá</cp:lastModifiedBy>
  <cp:revision>36</cp:revision>
  <cp:lastPrinted>2024-01-11T07:14:00Z</cp:lastPrinted>
  <dcterms:created xsi:type="dcterms:W3CDTF">2024-01-11T07:15:00Z</dcterms:created>
  <dcterms:modified xsi:type="dcterms:W3CDTF">2024-01-18T12:57:00Z</dcterms:modified>
</cp:coreProperties>
</file>