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A51E" w14:textId="77777777" w:rsidR="00CD54BF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935" distR="114935" simplePos="0" relativeHeight="251658240" behindDoc="0" locked="0" layoutInCell="1" hidden="0" allowOverlap="1" wp14:anchorId="7A7A8403" wp14:editId="4927723B">
            <wp:simplePos x="0" y="0"/>
            <wp:positionH relativeFrom="margin">
              <wp:posOffset>-4444</wp:posOffset>
            </wp:positionH>
            <wp:positionV relativeFrom="page">
              <wp:posOffset>649447</wp:posOffset>
            </wp:positionV>
            <wp:extent cx="846814" cy="902145"/>
            <wp:effectExtent l="0" t="0" r="0" b="0"/>
            <wp:wrapNone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814" cy="90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  <w:szCs w:val="24"/>
        </w:rPr>
        <w:t>OBEC</w:t>
      </w:r>
    </w:p>
    <w:p w14:paraId="4C3244CB" w14:textId="77777777" w:rsidR="00CD54BF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3F85F1DE" w14:textId="77777777" w:rsidR="00CD54BF" w:rsidRDefault="00000000">
      <w:pPr>
        <w:spacing w:line="276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______________________________________________________________</w:t>
      </w:r>
    </w:p>
    <w:p w14:paraId="109CAE7D" w14:textId="77777777" w:rsidR="00CD54BF" w:rsidRDefault="00000000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Zastupitelstvo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65DEA6E8" w14:textId="77777777" w:rsidR="00CD54BF" w:rsidRDefault="00000000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Obecně závazná vyhláška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Radslavice,</w:t>
      </w:r>
    </w:p>
    <w:p w14:paraId="29B606A6" w14:textId="0A872649" w:rsidR="00CD54BF" w:rsidRDefault="00000000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kterou se stanov</w:t>
      </w:r>
      <w:r w:rsidR="00EA4ED6">
        <w:rPr>
          <w:rFonts w:ascii="Arial" w:eastAsia="Arial" w:hAnsi="Arial" w:cs="Arial"/>
          <w:b/>
          <w:sz w:val="24"/>
          <w:szCs w:val="24"/>
        </w:rPr>
        <w:t>ují</w:t>
      </w:r>
      <w:r>
        <w:rPr>
          <w:rFonts w:ascii="Arial" w:eastAsia="Arial" w:hAnsi="Arial" w:cs="Arial"/>
          <w:b/>
          <w:sz w:val="24"/>
          <w:szCs w:val="24"/>
        </w:rPr>
        <w:t xml:space="preserve"> pravidla pro pohyb psů na veřejném prostranství v obci Radslavice</w:t>
      </w:r>
    </w:p>
    <w:p w14:paraId="4729C527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287D4183" w14:textId="6158AC73" w:rsidR="00CD54BF" w:rsidRDefault="00000000">
      <w:pPr>
        <w:spacing w:line="36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Zastupitelstvo obce Radslavice se na svém zasedání dne 14. 12. 2022 usnesením č.</w:t>
      </w:r>
      <w:r w:rsidR="00EB0873">
        <w:rPr>
          <w:rFonts w:ascii="Arial" w:eastAsia="Arial" w:hAnsi="Arial" w:cs="Arial"/>
          <w:sz w:val="23"/>
          <w:szCs w:val="23"/>
        </w:rPr>
        <w:t xml:space="preserve"> 3/2022</w:t>
      </w:r>
      <w:r>
        <w:rPr>
          <w:rFonts w:ascii="Arial" w:eastAsia="Arial" w:hAnsi="Arial" w:cs="Arial"/>
          <w:sz w:val="23"/>
          <w:szCs w:val="23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6846F7FC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5A45DA2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Pravidla pro pohyb </w:t>
      </w:r>
      <w:r>
        <w:rPr>
          <w:rFonts w:ascii="Arial" w:eastAsia="Arial" w:hAnsi="Arial" w:cs="Arial"/>
          <w:b/>
          <w:color w:val="000000"/>
          <w:sz w:val="23"/>
          <w:szCs w:val="23"/>
        </w:rPr>
        <w:t>psů</w:t>
      </w:r>
      <w:r>
        <w:rPr>
          <w:rFonts w:ascii="Arial" w:eastAsia="Arial" w:hAnsi="Arial" w:cs="Arial"/>
          <w:b/>
          <w:color w:val="000000"/>
        </w:rPr>
        <w:t xml:space="preserve"> na veřejném prostranství</w:t>
      </w:r>
    </w:p>
    <w:p w14:paraId="0DA8D696" w14:textId="77777777" w:rsidR="00CD54B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Stanovují se následující pravidla pro pohyb psů na veřejném prostranství v obci Radslavice:</w:t>
      </w:r>
    </w:p>
    <w:p w14:paraId="213CFDF4" w14:textId="77777777" w:rsidR="00CD54B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na veřejných prostranstvích</w:t>
      </w:r>
      <w:r>
        <w:rPr>
          <w:rFonts w:ascii="Arial" w:eastAsia="Arial" w:hAnsi="Arial" w:cs="Arial"/>
          <w:color w:val="000000"/>
          <w:sz w:val="23"/>
          <w:szCs w:val="23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3"/>
          <w:szCs w:val="23"/>
        </w:rPr>
        <w:t xml:space="preserve"> v zastavěné části obce Radslavice vyznačených v příloze č. 1, která je nedílnou součástí této obecně závazné vyhlášky, je možný pohyb psů pouze na vodítku, </w:t>
      </w:r>
    </w:p>
    <w:p w14:paraId="3BE73BBA" w14:textId="77777777" w:rsidR="00CD54B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na veřejných prostranstvích v zastavěné části obce Radslavice vyznačených v příloze č. 1, která je nedílnou součástí této obecně závazné vyhlášky, se také zakazuje výcvik psů, </w:t>
      </w:r>
    </w:p>
    <w:p w14:paraId="30EB305A" w14:textId="77777777" w:rsidR="00CD54B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do prostor veřejných prostranství v obci Radslavice vymezených v příloze č. 2, která je nedílnou součástí této obecně závazné vyhlášky, se zakazuje vstupovat se psy. Uvedené prostory jsou označeny v místě piktogramem „zákaz vstupu se psy“,</w:t>
      </w:r>
    </w:p>
    <w:p w14:paraId="49AAC81C" w14:textId="77777777" w:rsidR="00CD54B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Splnění povinností stanovených v odst. 1 zajišťuje fyzická osoba</w:t>
      </w:r>
      <w:r>
        <w:rPr>
          <w:rFonts w:ascii="Arial" w:eastAsia="Arial" w:hAnsi="Arial" w:cs="Arial"/>
          <w:color w:val="000000"/>
          <w:sz w:val="23"/>
          <w:szCs w:val="23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3"/>
          <w:szCs w:val="23"/>
        </w:rPr>
        <w:t>, která má psa na veřejném prostranství pod kontrolou či dohledem.</w:t>
      </w:r>
    </w:p>
    <w:p w14:paraId="37CBA4BA" w14:textId="77777777" w:rsidR="00CD54B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lastRenderedPageBreak/>
        <w:t>Pravidla stanovená v odstavci 1 se nevztahují na psy při jejich použití dle zvláštních právních předpisů</w:t>
      </w:r>
      <w:r>
        <w:rPr>
          <w:rFonts w:ascii="Arial" w:eastAsia="Arial" w:hAnsi="Arial" w:cs="Arial"/>
          <w:color w:val="000000"/>
          <w:sz w:val="23"/>
          <w:szCs w:val="23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</w:p>
    <w:p w14:paraId="1A7B4326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5CBB88A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73732E4B" w14:textId="77777777" w:rsidR="00CD54BF" w:rsidRDefault="00000000">
      <w:pPr>
        <w:spacing w:line="36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Zrušuje se obecně závazná vyhláška obce Radslavice č. 4/2008, kterou se stanovují pravidla pro pohyb psů na veřejném prostranství v obci Radslavice ze dne 18. 06. 2008.</w:t>
      </w:r>
    </w:p>
    <w:p w14:paraId="24C3DAE0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08B07EF2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Čl. 3    </w:t>
      </w:r>
    </w:p>
    <w:p w14:paraId="7602CCE6" w14:textId="77777777" w:rsidR="00CD54B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647B7C3A" w14:textId="104F1339" w:rsidR="00CD54BF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3"/>
          <w:szCs w:val="23"/>
        </w:rPr>
        <w:t xml:space="preserve">Tato obecně závazná vyhláška nabývá účinnosti </w:t>
      </w:r>
      <w:r w:rsidR="00EB0873">
        <w:rPr>
          <w:rFonts w:ascii="Arial" w:eastAsia="Arial" w:hAnsi="Arial" w:cs="Arial"/>
          <w:sz w:val="23"/>
          <w:szCs w:val="23"/>
        </w:rPr>
        <w:t>dnem 1. 1. 2023.</w:t>
      </w:r>
    </w:p>
    <w:p w14:paraId="7059B3D4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3C54C866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1B98B89D" w14:textId="0FC3AA2A" w:rsidR="00CD54BF" w:rsidRDefault="00000000">
      <w:pPr>
        <w:spacing w:line="36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</w:p>
    <w:p w14:paraId="4CEF246B" w14:textId="225DA65F" w:rsidR="00CD54BF" w:rsidRDefault="00000000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Bc. Alžběta Zahradníčková, </w:t>
      </w:r>
      <w:proofErr w:type="spellStart"/>
      <w:r>
        <w:rPr>
          <w:rFonts w:ascii="Arial" w:eastAsia="Arial" w:hAnsi="Arial" w:cs="Arial"/>
          <w:sz w:val="23"/>
          <w:szCs w:val="23"/>
        </w:rPr>
        <w:t>DiS</w:t>
      </w:r>
      <w:proofErr w:type="spellEnd"/>
      <w:r>
        <w:rPr>
          <w:rFonts w:ascii="Arial" w:eastAsia="Arial" w:hAnsi="Arial" w:cs="Arial"/>
          <w:sz w:val="23"/>
          <w:szCs w:val="23"/>
        </w:rPr>
        <w:t>.</w:t>
      </w:r>
      <w:r w:rsidR="00EB0873">
        <w:rPr>
          <w:rFonts w:ascii="Arial" w:eastAsia="Arial" w:hAnsi="Arial" w:cs="Arial"/>
          <w:sz w:val="23"/>
          <w:szCs w:val="23"/>
        </w:rPr>
        <w:t xml:space="preserve"> v.r.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 xml:space="preserve">     </w:t>
      </w:r>
      <w:r w:rsidR="00EB0873">
        <w:rPr>
          <w:rFonts w:ascii="Arial" w:eastAsia="Arial" w:hAnsi="Arial" w:cs="Arial"/>
          <w:sz w:val="23"/>
          <w:szCs w:val="23"/>
        </w:rPr>
        <w:t xml:space="preserve">    </w:t>
      </w:r>
      <w:r>
        <w:rPr>
          <w:rFonts w:ascii="Arial" w:eastAsia="Arial" w:hAnsi="Arial" w:cs="Arial"/>
          <w:sz w:val="23"/>
          <w:szCs w:val="23"/>
        </w:rPr>
        <w:t xml:space="preserve"> Mgr. Jana Szkutová</w:t>
      </w:r>
      <w:r w:rsidR="00EB0873">
        <w:rPr>
          <w:rFonts w:ascii="Arial" w:eastAsia="Arial" w:hAnsi="Arial" w:cs="Arial"/>
          <w:sz w:val="23"/>
          <w:szCs w:val="23"/>
        </w:rPr>
        <w:t xml:space="preserve"> v.r.</w:t>
      </w:r>
    </w:p>
    <w:p w14:paraId="0D54FE5B" w14:textId="77777777" w:rsidR="00CD54BF" w:rsidRDefault="00000000">
      <w:pPr>
        <w:keepNext/>
        <w:spacing w:line="276" w:lineRule="auto"/>
        <w:ind w:firstLine="720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místostarostka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>starostka</w:t>
      </w:r>
    </w:p>
    <w:p w14:paraId="10AEA89A" w14:textId="77777777" w:rsidR="00CD54BF" w:rsidRDefault="00CD54BF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  <w:sectPr w:rsidR="00CD54BF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1786D09F" w14:textId="2395C9E5" w:rsidR="00CD54BF" w:rsidRDefault="00000000">
      <w:pPr>
        <w:spacing w:before="240" w:after="240"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3"/>
          <w:szCs w:val="23"/>
          <w:highlight w:val="white"/>
        </w:rPr>
        <w:lastRenderedPageBreak/>
        <w:t xml:space="preserve">Příloha č. </w:t>
      </w:r>
      <w:r w:rsidR="00C53A60">
        <w:rPr>
          <w:rFonts w:ascii="Arial" w:eastAsia="Arial" w:hAnsi="Arial" w:cs="Arial"/>
          <w:b/>
          <w:sz w:val="23"/>
          <w:szCs w:val="23"/>
          <w:highlight w:val="white"/>
        </w:rPr>
        <w:t>1 k</w:t>
      </w:r>
      <w:r>
        <w:rPr>
          <w:rFonts w:ascii="Arial" w:eastAsia="Arial" w:hAnsi="Arial" w:cs="Arial"/>
          <w:b/>
          <w:sz w:val="23"/>
          <w:szCs w:val="23"/>
          <w:highlight w:val="white"/>
        </w:rPr>
        <w:t xml:space="preserve"> obecně závazné vyhlášce obce, kterou se stanovují pravidla pro pohyb psů na veřejném prostranství v obci Radslavice</w:t>
      </w:r>
    </w:p>
    <w:p w14:paraId="29FE31D7" w14:textId="77777777" w:rsidR="00CD54BF" w:rsidRDefault="00000000">
      <w:pPr>
        <w:spacing w:line="276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Zastavěná oblast obce Radslavice – povinnost mít psa na vodítku, zákaz výcviku</w:t>
      </w:r>
    </w:p>
    <w:p w14:paraId="17CAC2ED" w14:textId="77777777" w:rsidR="00CD54BF" w:rsidRDefault="00CD54BF">
      <w:pPr>
        <w:spacing w:line="276" w:lineRule="auto"/>
        <w:rPr>
          <w:rFonts w:ascii="Arial" w:eastAsia="Arial" w:hAnsi="Arial" w:cs="Arial"/>
        </w:rPr>
      </w:pPr>
    </w:p>
    <w:p w14:paraId="58A4ABF4" w14:textId="77777777" w:rsidR="00CD54BF" w:rsidRDefault="00000000">
      <w:pPr>
        <w:spacing w:line="276" w:lineRule="auto"/>
        <w:rPr>
          <w:rFonts w:ascii="Arial" w:eastAsia="Arial" w:hAnsi="Arial" w:cs="Arial"/>
          <w:sz w:val="28"/>
          <w:szCs w:val="28"/>
        </w:rPr>
        <w:sectPr w:rsidR="00CD54BF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0956271D" wp14:editId="492749AB">
            <wp:extent cx="5122545" cy="4018915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l="11078" t="186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18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658FC6" w14:textId="72E9B5C1" w:rsidR="00CD54BF" w:rsidRDefault="00000000">
      <w:pPr>
        <w:spacing w:before="240" w:after="240"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3"/>
          <w:szCs w:val="23"/>
          <w:highlight w:val="white"/>
        </w:rPr>
        <w:lastRenderedPageBreak/>
        <w:t xml:space="preserve">Příloha č. </w:t>
      </w:r>
      <w:r w:rsidR="00C53A60">
        <w:rPr>
          <w:rFonts w:ascii="Arial" w:eastAsia="Arial" w:hAnsi="Arial" w:cs="Arial"/>
          <w:b/>
          <w:sz w:val="23"/>
          <w:szCs w:val="23"/>
          <w:highlight w:val="white"/>
        </w:rPr>
        <w:t>2 k</w:t>
      </w:r>
      <w:r>
        <w:rPr>
          <w:rFonts w:ascii="Arial" w:eastAsia="Arial" w:hAnsi="Arial" w:cs="Arial"/>
          <w:b/>
          <w:sz w:val="23"/>
          <w:szCs w:val="23"/>
          <w:highlight w:val="white"/>
        </w:rPr>
        <w:t xml:space="preserve"> obecně závazné vyhlášce obce, kterou se stanovují pravidla pro pohyb psů na veřejném prostranství v obci Radslavice</w:t>
      </w:r>
    </w:p>
    <w:p w14:paraId="13497A7F" w14:textId="77777777" w:rsidR="00CD54BF" w:rsidRDefault="00000000">
      <w:pPr>
        <w:spacing w:line="276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Plocha fotbalového hřiště a jeho příslušenství, odpočinková zóna s herními prvky</w:t>
      </w:r>
    </w:p>
    <w:p w14:paraId="04ED0C45" w14:textId="77777777" w:rsidR="00CD54BF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0341FF90" wp14:editId="15F5F402">
            <wp:extent cx="3648584" cy="3667637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3667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FC540A" w14:textId="77777777" w:rsidR="00CD54BF" w:rsidRDefault="00000000">
      <w:pPr>
        <w:spacing w:line="276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Horní hřiště v 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Radslavičkách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a jeho příslušenství, plocha s herními prvky</w:t>
      </w:r>
    </w:p>
    <w:p w14:paraId="2F30B41D" w14:textId="77777777" w:rsidR="00CD54BF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79EA927" wp14:editId="3CCBFF08">
            <wp:extent cx="3458058" cy="3715268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3715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D54B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5122" w14:textId="77777777" w:rsidR="00BC6416" w:rsidRDefault="00BC6416">
      <w:pPr>
        <w:spacing w:after="0"/>
      </w:pPr>
      <w:r>
        <w:separator/>
      </w:r>
    </w:p>
  </w:endnote>
  <w:endnote w:type="continuationSeparator" w:id="0">
    <w:p w14:paraId="2230CB83" w14:textId="77777777" w:rsidR="00BC6416" w:rsidRDefault="00BC64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9E8AC" w14:textId="77777777" w:rsidR="00CD54BF" w:rsidRDefault="00CD5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</w:rPr>
    </w:pPr>
  </w:p>
  <w:p w14:paraId="68400BB0" w14:textId="77777777" w:rsidR="00CD54BF" w:rsidRDefault="00CD5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2D8F" w14:textId="77777777" w:rsidR="00BC6416" w:rsidRDefault="00BC6416">
      <w:pPr>
        <w:spacing w:after="0"/>
      </w:pPr>
      <w:r>
        <w:separator/>
      </w:r>
    </w:p>
  </w:footnote>
  <w:footnote w:type="continuationSeparator" w:id="0">
    <w:p w14:paraId="4AC3A2F0" w14:textId="77777777" w:rsidR="00BC6416" w:rsidRDefault="00BC6416">
      <w:pPr>
        <w:spacing w:after="0"/>
      </w:pPr>
      <w:r>
        <w:continuationSeparator/>
      </w:r>
    </w:p>
  </w:footnote>
  <w:footnote w:id="1">
    <w:p w14:paraId="420A7D01" w14:textId="77777777" w:rsidR="00CD54B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Veřejným prostranstvím dle § 34 zákona č. 128/200 Sb. o obcích (obecní zřízení), ve znění pozdějších předpisů, jsou všechna náměstí, ulice, tržiště, chodníky, veřejná zeleň, parky a další prostory přístupné každému bez omezení, tedy sloužící obecnému užívání, a to bez ohledu na vlastnictví k tomuto prostoru.</w:t>
      </w:r>
    </w:p>
  </w:footnote>
  <w:footnote w:id="2">
    <w:p w14:paraId="276A557F" w14:textId="77777777" w:rsidR="00CD54B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Fyzickou osobou se rozumí např. chovatel psa, vlastník psa či jiná doprovázející osoba.</w:t>
      </w:r>
    </w:p>
  </w:footnote>
  <w:footnote w:id="3">
    <w:p w14:paraId="355EC393" w14:textId="77777777" w:rsidR="00CD54B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660"/>
    <w:multiLevelType w:val="multilevel"/>
    <w:tmpl w:val="384AF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86D57"/>
    <w:multiLevelType w:val="multilevel"/>
    <w:tmpl w:val="CDD4BE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575353">
    <w:abstractNumId w:val="1"/>
  </w:num>
  <w:num w:numId="2" w16cid:durableId="137962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4BF"/>
    <w:rsid w:val="00BC6416"/>
    <w:rsid w:val="00C53A60"/>
    <w:rsid w:val="00CD54BF"/>
    <w:rsid w:val="00EA4ED6"/>
    <w:rsid w:val="00EB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DC1A"/>
  <w15:docId w15:val="{9F8F3CB2-74A6-41E4-ACAD-259EC553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D4D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224D4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4D4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4D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4D4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24D4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D4D"/>
  </w:style>
  <w:style w:type="paragraph" w:styleId="Textbubliny">
    <w:name w:val="Balloon Text"/>
    <w:basedOn w:val="Normln"/>
    <w:link w:val="TextbublinyChar"/>
    <w:uiPriority w:val="99"/>
    <w:semiHidden/>
    <w:unhideWhenUsed/>
    <w:rsid w:val="00D71B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BF9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2XLk+sBouVPygibHCn7pOs3ig==">AMUW2mWrI8uCw3MCxGFwDa1Nn4I+Od7EVwLgJxXe9QIXkOL6JLL/0ayzC+BDgB9FaYG9+rIsRhuzPy7mCcy3A0eSP1cg0Cur/UnDJTQGFJUUAB+6f6Z0NN0=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361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</dc:creator>
  <cp:lastModifiedBy>Marek Doležal</cp:lastModifiedBy>
  <cp:revision>4</cp:revision>
  <dcterms:created xsi:type="dcterms:W3CDTF">2022-12-15T07:40:00Z</dcterms:created>
  <dcterms:modified xsi:type="dcterms:W3CDTF">2022-12-15T07:43:00Z</dcterms:modified>
</cp:coreProperties>
</file>