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E108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54DDED8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256CF">
        <w:rPr>
          <w:rFonts w:ascii="Arial" w:hAnsi="Arial" w:cs="Arial"/>
          <w:b/>
          <w:bCs/>
        </w:rPr>
        <w:t xml:space="preserve"> Kovalovice</w:t>
      </w:r>
    </w:p>
    <w:p w14:paraId="376AD458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256CF">
        <w:rPr>
          <w:rFonts w:ascii="Arial" w:hAnsi="Arial" w:cs="Arial"/>
          <w:b/>
          <w:bCs/>
        </w:rPr>
        <w:t>Kovalovice</w:t>
      </w:r>
    </w:p>
    <w:p w14:paraId="1860FF93" w14:textId="77777777" w:rsidR="005545D7" w:rsidRDefault="00047D7A" w:rsidP="003256C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14:paraId="5C39687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168A02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5D5B21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56CF">
        <w:rPr>
          <w:rFonts w:ascii="Arial" w:hAnsi="Arial" w:cs="Arial"/>
          <w:sz w:val="22"/>
          <w:szCs w:val="22"/>
        </w:rPr>
        <w:t>Kovalovice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3256CF">
        <w:rPr>
          <w:rFonts w:ascii="Arial" w:hAnsi="Arial" w:cs="Arial"/>
          <w:sz w:val="22"/>
          <w:szCs w:val="22"/>
        </w:rPr>
        <w:t xml:space="preserve"> 26.6.2024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3256CF">
        <w:rPr>
          <w:rFonts w:ascii="Arial" w:hAnsi="Arial" w:cs="Arial"/>
          <w:sz w:val="22"/>
          <w:szCs w:val="22"/>
        </w:rPr>
        <w:t>6/12/24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21F059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2619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A9F4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606D91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FC26DE3" w14:textId="77777777" w:rsidR="00887BCF" w:rsidRPr="003256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</w:t>
      </w:r>
      <w:r w:rsidRPr="003256CF">
        <w:rPr>
          <w:rFonts w:ascii="Arial" w:hAnsi="Arial" w:cs="Arial"/>
          <w:sz w:val="22"/>
          <w:szCs w:val="22"/>
        </w:rPr>
        <w:t xml:space="preserve">vyhlášky je stanovení výjimečných případů, při nichž je doba nočního klidu vymezena dobou kratší nebo </w:t>
      </w:r>
      <w:r w:rsidR="00D06446" w:rsidRPr="003256CF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0FEA25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A5B2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6CB1C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906BE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2C34D6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97C8BE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0F2A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2DB82D2" w14:textId="77777777" w:rsidR="005545D7" w:rsidRPr="003256C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256CF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3256C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36896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9432452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FD50BB8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5B2F78F2" w14:textId="77777777" w:rsidR="00412724" w:rsidRDefault="0041272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73FB35B" w14:textId="77777777" w:rsidR="00412724" w:rsidRDefault="00412724" w:rsidP="00412724">
      <w:pPr>
        <w:pStyle w:val="Bezmezer"/>
        <w:rPr>
          <w:rFonts w:ascii="Arial" w:hAnsi="Arial" w:cs="Arial"/>
        </w:rPr>
      </w:pPr>
      <w:r w:rsidRPr="00412724">
        <w:rPr>
          <w:rFonts w:ascii="Arial" w:hAnsi="Arial" w:cs="Arial"/>
        </w:rPr>
        <w:t>2) Doba nočního klidu se vymezuje od 0</w:t>
      </w:r>
      <w:r>
        <w:rPr>
          <w:rFonts w:ascii="Arial" w:hAnsi="Arial" w:cs="Arial"/>
        </w:rPr>
        <w:t>2</w:t>
      </w:r>
      <w:r w:rsidRPr="00412724">
        <w:rPr>
          <w:rFonts w:ascii="Arial" w:hAnsi="Arial" w:cs="Arial"/>
        </w:rPr>
        <w:t>.00 do 06.00 hodin,</w:t>
      </w:r>
    </w:p>
    <w:p w14:paraId="71D082EC" w14:textId="77777777" w:rsidR="00412724" w:rsidRDefault="00412724" w:rsidP="00412724">
      <w:pPr>
        <w:pStyle w:val="Bezmezer"/>
        <w:rPr>
          <w:rFonts w:ascii="Arial" w:hAnsi="Arial" w:cs="Arial"/>
        </w:rPr>
      </w:pPr>
    </w:p>
    <w:p w14:paraId="673B81E8" w14:textId="77777777" w:rsidR="003256CF" w:rsidRDefault="00412724" w:rsidP="003256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21B18" w:rsidRPr="003256CF">
        <w:rPr>
          <w:rFonts w:ascii="Arial" w:hAnsi="Arial" w:cs="Arial"/>
        </w:rPr>
        <w:t xml:space="preserve">) </w:t>
      </w:r>
      <w:r w:rsidR="003256CF" w:rsidRPr="003256CF">
        <w:rPr>
          <w:rFonts w:ascii="Arial" w:hAnsi="Arial" w:cs="Arial"/>
        </w:rPr>
        <w:t xml:space="preserve">v noci ze dne 19.července na 20. července, při konání tradiční akce „Kácení máje“ Na </w:t>
      </w:r>
      <w:r>
        <w:rPr>
          <w:rFonts w:ascii="Arial" w:hAnsi="Arial" w:cs="Arial"/>
        </w:rPr>
        <w:t xml:space="preserve">  </w:t>
      </w:r>
      <w:r w:rsidR="003256CF" w:rsidRPr="003256CF">
        <w:rPr>
          <w:rFonts w:ascii="Arial" w:hAnsi="Arial" w:cs="Arial"/>
        </w:rPr>
        <w:t>hřišti vedle biotopu.</w:t>
      </w:r>
    </w:p>
    <w:p w14:paraId="70F389F4" w14:textId="77777777" w:rsidR="00412724" w:rsidRDefault="00412724" w:rsidP="003256CF">
      <w:pPr>
        <w:pStyle w:val="Bezmezer"/>
        <w:rPr>
          <w:rFonts w:ascii="Arial" w:hAnsi="Arial" w:cs="Arial"/>
        </w:rPr>
      </w:pPr>
    </w:p>
    <w:p w14:paraId="4A004C54" w14:textId="77777777" w:rsidR="00412724" w:rsidRPr="00412724" w:rsidRDefault="00412724" w:rsidP="00412724">
      <w:pPr>
        <w:pStyle w:val="Bezmezer"/>
        <w:rPr>
          <w:rFonts w:ascii="Arial" w:hAnsi="Arial" w:cs="Arial"/>
        </w:rPr>
      </w:pPr>
      <w:r w:rsidRPr="00872E17">
        <w:rPr>
          <w:sz w:val="24"/>
          <w:szCs w:val="24"/>
        </w:rPr>
        <w:t>3</w:t>
      </w:r>
      <w:r w:rsidRPr="00412724">
        <w:rPr>
          <w:rFonts w:ascii="Arial" w:hAnsi="Arial" w:cs="Arial"/>
        </w:rPr>
        <w:t>) Doba nočního klidu se vymezuje od 01.00 do 06.00 hodin, a to v následujících případech:</w:t>
      </w:r>
    </w:p>
    <w:p w14:paraId="087D0192" w14:textId="77777777" w:rsidR="00412724" w:rsidRDefault="00412724" w:rsidP="00412724">
      <w:pPr>
        <w:pStyle w:val="Bezmezer"/>
        <w:rPr>
          <w:rFonts w:ascii="Arial" w:hAnsi="Arial" w:cs="Arial"/>
        </w:rPr>
      </w:pPr>
    </w:p>
    <w:p w14:paraId="3EB1E35B" w14:textId="77777777" w:rsidR="00412724" w:rsidRPr="00412724" w:rsidRDefault="00412724" w:rsidP="00412724">
      <w:pPr>
        <w:pStyle w:val="Bezmezer"/>
        <w:rPr>
          <w:rFonts w:ascii="Arial" w:hAnsi="Arial" w:cs="Arial"/>
        </w:rPr>
      </w:pPr>
      <w:r w:rsidRPr="00412724">
        <w:rPr>
          <w:rFonts w:ascii="Arial" w:hAnsi="Arial" w:cs="Arial"/>
        </w:rPr>
        <w:t>a) v noci ze dne 14. září na 15. září při konání tradiční akce „</w:t>
      </w:r>
      <w:proofErr w:type="spellStart"/>
      <w:r w:rsidRPr="00412724">
        <w:rPr>
          <w:rFonts w:ascii="Arial" w:hAnsi="Arial" w:cs="Arial"/>
        </w:rPr>
        <w:t>Spojkafest</w:t>
      </w:r>
      <w:proofErr w:type="spellEnd"/>
      <w:r w:rsidRPr="00412724">
        <w:rPr>
          <w:rFonts w:ascii="Arial" w:hAnsi="Arial" w:cs="Arial"/>
        </w:rPr>
        <w:t>“ v části obce “Spojka“</w:t>
      </w:r>
    </w:p>
    <w:p w14:paraId="496BDF11" w14:textId="77777777" w:rsidR="00412724" w:rsidRDefault="00412724" w:rsidP="00412724">
      <w:pPr>
        <w:pStyle w:val="Bezmezer"/>
        <w:rPr>
          <w:sz w:val="24"/>
          <w:szCs w:val="24"/>
        </w:rPr>
      </w:pPr>
    </w:p>
    <w:p w14:paraId="4A59742E" w14:textId="77777777" w:rsidR="00412724" w:rsidRDefault="00412724" w:rsidP="003256CF">
      <w:pPr>
        <w:pStyle w:val="Bezmezer"/>
        <w:rPr>
          <w:rFonts w:ascii="Arial" w:hAnsi="Arial" w:cs="Arial"/>
        </w:rPr>
      </w:pPr>
    </w:p>
    <w:p w14:paraId="64CADCD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58796B9" w14:textId="7777777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41272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12724">
        <w:rPr>
          <w:rFonts w:ascii="Arial" w:hAnsi="Arial" w:cs="Arial"/>
          <w:sz w:val="22"/>
          <w:szCs w:val="22"/>
        </w:rPr>
        <w:t xml:space="preserve">1.2.3 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</w:t>
      </w:r>
      <w:proofErr w:type="gramEnd"/>
      <w:r w:rsidR="000D3097">
        <w:rPr>
          <w:rFonts w:ascii="Arial" w:hAnsi="Arial" w:cs="Arial"/>
          <w:sz w:val="22"/>
          <w:szCs w:val="22"/>
        </w:rPr>
        <w:t xml:space="preserve">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4DAE16E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AB100F2" w14:textId="77777777"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2E5BC2" w14:textId="7F87BF4A" w:rsidR="00845669" w:rsidRDefault="00845669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5E2C0E42" w14:textId="77777777" w:rsidR="00845669" w:rsidRDefault="00845669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3E694811" w14:textId="1CFAE993" w:rsidR="00845669" w:rsidRPr="00845669" w:rsidRDefault="00845669" w:rsidP="0084566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45669">
        <w:rPr>
          <w:rFonts w:ascii="Arial" w:hAnsi="Arial" w:cs="Arial"/>
          <w:sz w:val="22"/>
          <w:szCs w:val="22"/>
        </w:rPr>
        <w:t>Zrušuje se obecně závazná vyhláška č.1/2017 o nočním klidu, ze dne 2.9.2017</w:t>
      </w:r>
      <w:r>
        <w:rPr>
          <w:rFonts w:ascii="Arial" w:hAnsi="Arial" w:cs="Arial"/>
          <w:sz w:val="22"/>
          <w:szCs w:val="22"/>
        </w:rPr>
        <w:t>.</w:t>
      </w:r>
    </w:p>
    <w:p w14:paraId="746F9D5E" w14:textId="77777777" w:rsidR="00845669" w:rsidRDefault="00845669" w:rsidP="00845669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10605BE" w14:textId="4E0D20A6" w:rsidR="00845669" w:rsidRPr="00845669" w:rsidRDefault="00845669" w:rsidP="008456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Čl.5</w:t>
      </w:r>
    </w:p>
    <w:p w14:paraId="637E0EC4" w14:textId="77777777" w:rsidR="00412724" w:rsidRDefault="00412724" w:rsidP="008456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0960A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CDAC4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D56EFE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3DDE5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876149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77ABF1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58EBF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12724">
        <w:rPr>
          <w:rFonts w:ascii="Arial" w:hAnsi="Arial" w:cs="Arial"/>
          <w:sz w:val="22"/>
          <w:szCs w:val="22"/>
        </w:rPr>
        <w:t>Ivan Sukovatý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12724">
        <w:rPr>
          <w:rFonts w:ascii="Arial" w:hAnsi="Arial" w:cs="Arial"/>
          <w:sz w:val="22"/>
          <w:szCs w:val="22"/>
        </w:rPr>
        <w:t>Milan Blahák</w:t>
      </w:r>
    </w:p>
    <w:p w14:paraId="60620E3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CC854DC" w14:textId="77777777" w:rsidR="00557C94" w:rsidRPr="00F66F3F" w:rsidRDefault="00557C94" w:rsidP="00557C94">
      <w:pPr>
        <w:rPr>
          <w:b/>
        </w:rPr>
      </w:pPr>
    </w:p>
    <w:p w14:paraId="1C6C3F96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964AB" w14:textId="77777777" w:rsidR="00C84AA6" w:rsidRDefault="00C84AA6">
      <w:r>
        <w:separator/>
      </w:r>
    </w:p>
  </w:endnote>
  <w:endnote w:type="continuationSeparator" w:id="0">
    <w:p w14:paraId="47F1A22E" w14:textId="77777777" w:rsidR="00C84AA6" w:rsidRDefault="00C8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76A57" w14:textId="77777777" w:rsidR="00C84AA6" w:rsidRDefault="00C84AA6">
      <w:r>
        <w:separator/>
      </w:r>
    </w:p>
  </w:footnote>
  <w:footnote w:type="continuationSeparator" w:id="0">
    <w:p w14:paraId="2331A29F" w14:textId="77777777" w:rsidR="00C84AA6" w:rsidRDefault="00C84AA6">
      <w:r>
        <w:continuationSeparator/>
      </w:r>
    </w:p>
  </w:footnote>
  <w:footnote w:id="1">
    <w:p w14:paraId="253D783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23A702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71310"/>
    <w:multiLevelType w:val="hybridMultilevel"/>
    <w:tmpl w:val="3CBEBD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9270767">
    <w:abstractNumId w:val="4"/>
  </w:num>
  <w:num w:numId="2" w16cid:durableId="818151533">
    <w:abstractNumId w:val="11"/>
  </w:num>
  <w:num w:numId="3" w16cid:durableId="2040202160">
    <w:abstractNumId w:val="3"/>
  </w:num>
  <w:num w:numId="4" w16cid:durableId="1446272763">
    <w:abstractNumId w:val="8"/>
  </w:num>
  <w:num w:numId="5" w16cid:durableId="1348288318">
    <w:abstractNumId w:val="7"/>
  </w:num>
  <w:num w:numId="6" w16cid:durableId="2016639938">
    <w:abstractNumId w:val="10"/>
  </w:num>
  <w:num w:numId="7" w16cid:durableId="454178356">
    <w:abstractNumId w:val="5"/>
  </w:num>
  <w:num w:numId="8" w16cid:durableId="911698054">
    <w:abstractNumId w:val="0"/>
  </w:num>
  <w:num w:numId="9" w16cid:durableId="229535123">
    <w:abstractNumId w:val="9"/>
  </w:num>
  <w:num w:numId="10" w16cid:durableId="1796832356">
    <w:abstractNumId w:val="1"/>
  </w:num>
  <w:num w:numId="11" w16cid:durableId="1550147825">
    <w:abstractNumId w:val="2"/>
  </w:num>
  <w:num w:numId="12" w16cid:durableId="1827162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53B1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56CF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2724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66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84AA6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7F33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3256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5D1A-7540-43CB-9717-B7DFA443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Daniela Drápalová - účetní Kovalovice</cp:lastModifiedBy>
  <cp:revision>4</cp:revision>
  <cp:lastPrinted>2007-03-05T10:30:00Z</cp:lastPrinted>
  <dcterms:created xsi:type="dcterms:W3CDTF">2022-06-17T11:26:00Z</dcterms:created>
  <dcterms:modified xsi:type="dcterms:W3CDTF">2024-07-01T14:21:00Z</dcterms:modified>
</cp:coreProperties>
</file>