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883DB9" w14:textId="77777777" w:rsidR="00CC7DFD" w:rsidRPr="0047068F" w:rsidRDefault="00CC7DFD" w:rsidP="00CC7DFD">
      <w:pPr>
        <w:tabs>
          <w:tab w:val="left" w:pos="3544"/>
        </w:tabs>
        <w:jc w:val="center"/>
        <w:rPr>
          <w:rFonts w:ascii="Arial" w:hAnsi="Arial" w:cs="Arial"/>
          <w:b/>
          <w:bCs/>
        </w:rPr>
      </w:pPr>
      <w:r>
        <w:rPr>
          <w:rFonts w:ascii="Arial" w:hAnsi="Arial" w:cs="Arial"/>
          <w:b/>
          <w:bCs/>
        </w:rPr>
        <w:t>Obec Sulimov</w:t>
      </w:r>
    </w:p>
    <w:p w14:paraId="43B4D30D" w14:textId="77777777" w:rsidR="00CC7DFD" w:rsidRPr="0047068F" w:rsidRDefault="00CC7DFD" w:rsidP="00CC7DFD">
      <w:pPr>
        <w:spacing w:line="276" w:lineRule="auto"/>
        <w:jc w:val="center"/>
        <w:rPr>
          <w:rFonts w:ascii="Arial" w:hAnsi="Arial" w:cs="Arial"/>
          <w:b/>
        </w:rPr>
      </w:pPr>
      <w:r w:rsidRPr="0047068F">
        <w:rPr>
          <w:rFonts w:ascii="Arial" w:hAnsi="Arial" w:cs="Arial"/>
          <w:b/>
          <w:bCs/>
        </w:rPr>
        <w:t xml:space="preserve">Zastupitelstvo obce </w:t>
      </w:r>
      <w:r>
        <w:rPr>
          <w:rFonts w:ascii="Arial" w:hAnsi="Arial" w:cs="Arial"/>
          <w:b/>
        </w:rPr>
        <w:t>Sulimov</w:t>
      </w:r>
    </w:p>
    <w:p w14:paraId="0B116255" w14:textId="77777777" w:rsidR="00CC7DFD" w:rsidRPr="0047068F" w:rsidRDefault="00CC7DFD" w:rsidP="00CC7DFD">
      <w:pPr>
        <w:spacing w:line="276" w:lineRule="auto"/>
        <w:jc w:val="center"/>
        <w:rPr>
          <w:rFonts w:ascii="Arial" w:hAnsi="Arial" w:cs="Arial"/>
          <w:b/>
        </w:rPr>
      </w:pPr>
      <w:r w:rsidRPr="0047068F">
        <w:rPr>
          <w:rFonts w:ascii="Arial" w:hAnsi="Arial" w:cs="Arial"/>
          <w:b/>
        </w:rPr>
        <w:t xml:space="preserve">Obecně závazná vyhláška obce </w:t>
      </w:r>
      <w:r>
        <w:rPr>
          <w:rFonts w:ascii="Arial" w:hAnsi="Arial" w:cs="Arial"/>
          <w:b/>
        </w:rPr>
        <w:t>Sulimov</w:t>
      </w:r>
    </w:p>
    <w:p w14:paraId="34F60ABB" w14:textId="77777777" w:rsidR="00CC7DFD" w:rsidRDefault="00CC7DFD" w:rsidP="00CC7DFD">
      <w:pPr>
        <w:pStyle w:val="NormlnIMP"/>
        <w:spacing w:line="240" w:lineRule="auto"/>
        <w:jc w:val="center"/>
        <w:rPr>
          <w:rFonts w:ascii="Arial" w:hAnsi="Arial" w:cs="Arial"/>
          <w:b/>
          <w:color w:val="000000"/>
          <w:sz w:val="22"/>
          <w:szCs w:val="22"/>
        </w:rPr>
      </w:pPr>
    </w:p>
    <w:p w14:paraId="5E067615" w14:textId="79F5B6BE" w:rsidR="00CC7DFD" w:rsidRDefault="00CC7DFD" w:rsidP="00CC7DFD">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r w:rsidR="00B15DC0">
        <w:rPr>
          <w:rFonts w:ascii="Arial" w:hAnsi="Arial" w:cs="Arial"/>
          <w:b/>
        </w:rPr>
        <w:t xml:space="preserve"> č. 2/2024</w:t>
      </w:r>
    </w:p>
    <w:p w14:paraId="38ECEEC7" w14:textId="77777777" w:rsidR="00CC7DFD" w:rsidRDefault="00CC7DFD" w:rsidP="00CC7DFD">
      <w:pPr>
        <w:rPr>
          <w:rFonts w:ascii="Arial" w:hAnsi="Arial" w:cs="Arial"/>
          <w:b/>
          <w:sz w:val="22"/>
          <w:szCs w:val="22"/>
          <w:u w:val="single"/>
        </w:rPr>
      </w:pPr>
    </w:p>
    <w:p w14:paraId="74911863" w14:textId="7E90800B" w:rsidR="00CC7DFD" w:rsidRDefault="00CC7DFD" w:rsidP="00CC7DFD">
      <w:pPr>
        <w:spacing w:after="120"/>
        <w:jc w:val="both"/>
        <w:rPr>
          <w:rFonts w:ascii="Arial" w:hAnsi="Arial" w:cs="Arial"/>
          <w:sz w:val="22"/>
          <w:szCs w:val="22"/>
        </w:rPr>
      </w:pPr>
      <w:r>
        <w:rPr>
          <w:rFonts w:ascii="Arial" w:hAnsi="Arial" w:cs="Arial"/>
          <w:sz w:val="22"/>
          <w:szCs w:val="22"/>
        </w:rPr>
        <w:t>Zastupitelstvo obce Sulimov se na svém zasedání dne</w:t>
      </w:r>
      <w:r w:rsidR="00FD6743">
        <w:rPr>
          <w:rFonts w:ascii="Arial" w:hAnsi="Arial" w:cs="Arial"/>
          <w:sz w:val="22"/>
          <w:szCs w:val="22"/>
        </w:rPr>
        <w:t xml:space="preserve"> 23</w:t>
      </w:r>
      <w:r>
        <w:rPr>
          <w:rFonts w:ascii="Arial" w:hAnsi="Arial" w:cs="Arial"/>
          <w:sz w:val="22"/>
          <w:szCs w:val="22"/>
        </w:rPr>
        <w:t>.</w:t>
      </w:r>
      <w:r w:rsidR="00FD6743">
        <w:rPr>
          <w:rFonts w:ascii="Arial" w:hAnsi="Arial" w:cs="Arial"/>
          <w:sz w:val="22"/>
          <w:szCs w:val="22"/>
        </w:rPr>
        <w:t xml:space="preserve"> </w:t>
      </w:r>
      <w:r>
        <w:rPr>
          <w:rFonts w:ascii="Arial" w:hAnsi="Arial" w:cs="Arial"/>
          <w:sz w:val="22"/>
          <w:szCs w:val="22"/>
        </w:rPr>
        <w:t xml:space="preserve">února 2024, usnesením č. </w:t>
      </w:r>
      <w:r w:rsidR="00B15DC0">
        <w:rPr>
          <w:rFonts w:ascii="Arial" w:hAnsi="Arial" w:cs="Arial"/>
          <w:sz w:val="22"/>
          <w:szCs w:val="22"/>
        </w:rPr>
        <w:t>9/2024</w:t>
      </w:r>
      <w:bookmarkStart w:id="0" w:name="_GoBack"/>
      <w:bookmarkEnd w:id="0"/>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7D6194D5" w14:textId="77777777" w:rsidR="00CC7DFD" w:rsidRDefault="00CC7DFD" w:rsidP="00CC7DFD">
      <w:pPr>
        <w:spacing w:after="120"/>
        <w:jc w:val="both"/>
        <w:rPr>
          <w:rFonts w:ascii="Arial" w:hAnsi="Arial" w:cs="Arial"/>
          <w:sz w:val="22"/>
          <w:szCs w:val="22"/>
        </w:rPr>
      </w:pPr>
    </w:p>
    <w:p w14:paraId="2397ADC9" w14:textId="77777777" w:rsidR="00CC7DFD" w:rsidRPr="00454091" w:rsidRDefault="00CC7DFD" w:rsidP="00CC7DFD">
      <w:pPr>
        <w:jc w:val="center"/>
        <w:rPr>
          <w:rFonts w:ascii="Arial" w:hAnsi="Arial" w:cs="Arial"/>
          <w:b/>
        </w:rPr>
      </w:pPr>
      <w:r w:rsidRPr="00454091">
        <w:rPr>
          <w:rFonts w:ascii="Arial" w:hAnsi="Arial" w:cs="Arial"/>
          <w:b/>
        </w:rPr>
        <w:t>Čl. 1</w:t>
      </w:r>
    </w:p>
    <w:p w14:paraId="0CF2BBFC" w14:textId="77777777" w:rsidR="00CC7DFD" w:rsidRPr="00454091" w:rsidRDefault="00CC7DFD" w:rsidP="00CC7DFD">
      <w:pPr>
        <w:jc w:val="center"/>
        <w:rPr>
          <w:rFonts w:ascii="Arial" w:hAnsi="Arial" w:cs="Arial"/>
          <w:b/>
        </w:rPr>
      </w:pPr>
      <w:r w:rsidRPr="00454091">
        <w:rPr>
          <w:rFonts w:ascii="Arial" w:hAnsi="Arial" w:cs="Arial"/>
          <w:b/>
        </w:rPr>
        <w:t xml:space="preserve">Předmět </w:t>
      </w:r>
    </w:p>
    <w:p w14:paraId="57225C5B" w14:textId="77777777" w:rsidR="00CC7DFD" w:rsidRDefault="00CC7DFD" w:rsidP="00CC7DFD">
      <w:pPr>
        <w:jc w:val="both"/>
        <w:rPr>
          <w:rFonts w:ascii="Arial" w:hAnsi="Arial" w:cs="Arial"/>
          <w:b/>
          <w:sz w:val="22"/>
          <w:szCs w:val="22"/>
        </w:rPr>
      </w:pPr>
    </w:p>
    <w:p w14:paraId="5C3DF688" w14:textId="77777777" w:rsidR="00CC7DFD" w:rsidRPr="00B13019" w:rsidRDefault="00CC7DFD" w:rsidP="00CC7DFD">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B13019">
        <w:rPr>
          <w:rFonts w:ascii="Arial" w:hAnsi="Arial" w:cs="Arial"/>
          <w:sz w:val="22"/>
          <w:szCs w:val="22"/>
        </w:rPr>
        <w:t>kratší nebo při nichž nemusí být doba nočního klidu dodržována.</w:t>
      </w:r>
    </w:p>
    <w:p w14:paraId="5027B9B0" w14:textId="77777777" w:rsidR="00CC7DFD" w:rsidRPr="00454091" w:rsidRDefault="00CC7DFD" w:rsidP="00CC7DFD">
      <w:pPr>
        <w:jc w:val="center"/>
        <w:rPr>
          <w:rFonts w:ascii="Arial" w:hAnsi="Arial" w:cs="Arial"/>
          <w:b/>
        </w:rPr>
      </w:pPr>
      <w:r w:rsidRPr="00454091">
        <w:rPr>
          <w:rFonts w:ascii="Arial" w:hAnsi="Arial" w:cs="Arial"/>
          <w:b/>
        </w:rPr>
        <w:t>Čl. 2</w:t>
      </w:r>
    </w:p>
    <w:p w14:paraId="1F0B7F90" w14:textId="77777777" w:rsidR="00CC7DFD" w:rsidRPr="00454091" w:rsidRDefault="00CC7DFD" w:rsidP="00CC7DFD">
      <w:pPr>
        <w:jc w:val="center"/>
        <w:rPr>
          <w:rFonts w:ascii="Arial" w:hAnsi="Arial" w:cs="Arial"/>
          <w:b/>
        </w:rPr>
      </w:pPr>
      <w:r w:rsidRPr="00454091">
        <w:rPr>
          <w:rFonts w:ascii="Arial" w:hAnsi="Arial" w:cs="Arial"/>
          <w:b/>
        </w:rPr>
        <w:t>Doba nočního klidu</w:t>
      </w:r>
    </w:p>
    <w:p w14:paraId="17297D00" w14:textId="77777777" w:rsidR="00CC7DFD" w:rsidRDefault="00CC7DFD" w:rsidP="00CC7DFD">
      <w:pPr>
        <w:jc w:val="center"/>
        <w:rPr>
          <w:rFonts w:ascii="Arial" w:hAnsi="Arial" w:cs="Arial"/>
          <w:b/>
          <w:sz w:val="22"/>
          <w:szCs w:val="22"/>
        </w:rPr>
      </w:pPr>
    </w:p>
    <w:p w14:paraId="2DAD19A1" w14:textId="77777777" w:rsidR="00CC7DFD" w:rsidRDefault="00CC7DFD" w:rsidP="00CC7DFD">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64BD0AE8" w14:textId="77777777" w:rsidR="00CC7DFD" w:rsidRDefault="00CC7DFD" w:rsidP="00CC7DFD">
      <w:pPr>
        <w:spacing w:after="120"/>
        <w:rPr>
          <w:rFonts w:ascii="Arial" w:hAnsi="Arial" w:cs="Arial"/>
          <w:sz w:val="22"/>
          <w:szCs w:val="22"/>
        </w:rPr>
      </w:pPr>
    </w:p>
    <w:p w14:paraId="435842D1" w14:textId="77777777" w:rsidR="00CC7DFD" w:rsidRPr="00454091" w:rsidRDefault="00CC7DFD" w:rsidP="00CC7DFD">
      <w:pPr>
        <w:jc w:val="center"/>
        <w:rPr>
          <w:rFonts w:ascii="Arial" w:hAnsi="Arial" w:cs="Arial"/>
          <w:b/>
        </w:rPr>
      </w:pPr>
      <w:r w:rsidRPr="00454091">
        <w:rPr>
          <w:rFonts w:ascii="Arial" w:hAnsi="Arial" w:cs="Arial"/>
          <w:b/>
        </w:rPr>
        <w:t>Čl. 3</w:t>
      </w:r>
    </w:p>
    <w:p w14:paraId="2C083248" w14:textId="77777777" w:rsidR="00CC7DFD" w:rsidRPr="00454091" w:rsidRDefault="00CC7DFD" w:rsidP="00CC7DFD">
      <w:pPr>
        <w:jc w:val="center"/>
        <w:rPr>
          <w:rFonts w:ascii="Arial" w:hAnsi="Arial" w:cs="Arial"/>
          <w:b/>
        </w:rPr>
      </w:pPr>
      <w:r w:rsidRPr="00454091">
        <w:rPr>
          <w:rFonts w:ascii="Arial" w:hAnsi="Arial" w:cs="Arial"/>
          <w:b/>
        </w:rPr>
        <w:t>Stanovení výjimečných případů, při nichž je doba nočního klidu vymezena dobou kratší nebo při nichž nemusí být doba nočního klidu dodržována</w:t>
      </w:r>
    </w:p>
    <w:p w14:paraId="517DAC47" w14:textId="77777777" w:rsidR="00CC7DFD" w:rsidRPr="00B13019" w:rsidRDefault="00CC7DFD" w:rsidP="00CC7DFD">
      <w:pPr>
        <w:tabs>
          <w:tab w:val="left" w:pos="284"/>
        </w:tabs>
        <w:spacing w:after="120"/>
        <w:rPr>
          <w:rFonts w:ascii="Arial" w:hAnsi="Arial" w:cs="Arial"/>
          <w:sz w:val="22"/>
          <w:szCs w:val="22"/>
        </w:rPr>
      </w:pPr>
    </w:p>
    <w:p w14:paraId="5D46FB81" w14:textId="77777777" w:rsidR="00CC7DFD" w:rsidRDefault="00CC7DFD" w:rsidP="00CC7DFD">
      <w:pPr>
        <w:pStyle w:val="Odstavecseseznamem"/>
        <w:numPr>
          <w:ilvl w:val="0"/>
          <w:numId w:val="1"/>
        </w:numPr>
        <w:spacing w:after="120"/>
        <w:ind w:left="426" w:hanging="426"/>
        <w:jc w:val="both"/>
        <w:rPr>
          <w:rFonts w:ascii="Arial" w:hAnsi="Arial" w:cs="Arial"/>
          <w:sz w:val="22"/>
          <w:szCs w:val="22"/>
        </w:rPr>
      </w:pPr>
      <w:r w:rsidRPr="00B13019">
        <w:rPr>
          <w:rFonts w:ascii="Arial" w:hAnsi="Arial" w:cs="Arial"/>
          <w:sz w:val="22"/>
          <w:szCs w:val="22"/>
        </w:rPr>
        <w:t>Doba nočního klidu nemusí být dodržována v noci z 31. prosince na 1. ledna z důvodu konání oslav příchodu nového roku.</w:t>
      </w:r>
    </w:p>
    <w:p w14:paraId="072B6A4B" w14:textId="77777777" w:rsidR="00CC7DFD" w:rsidRPr="00B13019" w:rsidRDefault="00CC7DFD" w:rsidP="00CC7DFD">
      <w:pPr>
        <w:pStyle w:val="Odstavecseseznamem"/>
        <w:spacing w:after="120"/>
        <w:ind w:left="426"/>
        <w:jc w:val="both"/>
        <w:rPr>
          <w:rFonts w:ascii="Arial" w:hAnsi="Arial" w:cs="Arial"/>
          <w:sz w:val="22"/>
          <w:szCs w:val="22"/>
        </w:rPr>
      </w:pPr>
    </w:p>
    <w:p w14:paraId="27997E56" w14:textId="1FBCC186" w:rsidR="00CC7DFD" w:rsidRDefault="00CC7DFD" w:rsidP="00CC7DFD">
      <w:pPr>
        <w:pStyle w:val="Odstavecseseznamem"/>
        <w:numPr>
          <w:ilvl w:val="0"/>
          <w:numId w:val="1"/>
        </w:numPr>
        <w:spacing w:after="120"/>
        <w:ind w:left="426" w:hanging="426"/>
        <w:jc w:val="both"/>
        <w:rPr>
          <w:rFonts w:ascii="Arial" w:hAnsi="Arial" w:cs="Arial"/>
          <w:sz w:val="22"/>
          <w:szCs w:val="22"/>
        </w:rPr>
      </w:pPr>
      <w:r w:rsidRPr="00B13019">
        <w:rPr>
          <w:rFonts w:ascii="Arial" w:hAnsi="Arial" w:cs="Arial"/>
          <w:sz w:val="22"/>
          <w:szCs w:val="22"/>
        </w:rPr>
        <w:t xml:space="preserve">Doba nočního klidu se vymezuje od </w:t>
      </w:r>
      <w:r w:rsidR="006850BE">
        <w:rPr>
          <w:rFonts w:ascii="Arial" w:hAnsi="Arial" w:cs="Arial"/>
          <w:sz w:val="22"/>
          <w:szCs w:val="22"/>
        </w:rPr>
        <w:t>0</w:t>
      </w:r>
      <w:r w:rsidRPr="00B13019">
        <w:rPr>
          <w:rFonts w:ascii="Arial" w:hAnsi="Arial" w:cs="Arial"/>
          <w:sz w:val="22"/>
          <w:szCs w:val="22"/>
        </w:rPr>
        <w:t xml:space="preserve">2:00 do </w:t>
      </w:r>
      <w:r w:rsidR="006850BE">
        <w:rPr>
          <w:rFonts w:ascii="Arial" w:hAnsi="Arial" w:cs="Arial"/>
          <w:sz w:val="22"/>
          <w:szCs w:val="22"/>
        </w:rPr>
        <w:t>0</w:t>
      </w:r>
      <w:r w:rsidRPr="00B13019">
        <w:rPr>
          <w:rFonts w:ascii="Arial" w:hAnsi="Arial" w:cs="Arial"/>
          <w:sz w:val="22"/>
          <w:szCs w:val="22"/>
        </w:rPr>
        <w:t xml:space="preserve">6:00 hodin </w:t>
      </w:r>
      <w:r>
        <w:rPr>
          <w:rFonts w:ascii="Arial" w:hAnsi="Arial" w:cs="Arial"/>
          <w:sz w:val="22"/>
          <w:szCs w:val="22"/>
        </w:rPr>
        <w:t xml:space="preserve">dvě po sobě jdoucí noci, a to </w:t>
      </w:r>
      <w:r w:rsidRPr="00B13019">
        <w:rPr>
          <w:rFonts w:ascii="Arial" w:hAnsi="Arial" w:cs="Arial"/>
          <w:sz w:val="22"/>
          <w:szCs w:val="22"/>
        </w:rPr>
        <w:t>v</w:t>
      </w:r>
      <w:r>
        <w:rPr>
          <w:rFonts w:ascii="Arial" w:hAnsi="Arial" w:cs="Arial"/>
          <w:sz w:val="22"/>
          <w:szCs w:val="22"/>
        </w:rPr>
        <w:t> </w:t>
      </w:r>
      <w:r w:rsidRPr="00B13019">
        <w:rPr>
          <w:rFonts w:ascii="Arial" w:hAnsi="Arial" w:cs="Arial"/>
          <w:sz w:val="22"/>
          <w:szCs w:val="22"/>
        </w:rPr>
        <w:t>noci</w:t>
      </w:r>
      <w:r>
        <w:rPr>
          <w:rFonts w:ascii="Arial" w:hAnsi="Arial" w:cs="Arial"/>
          <w:sz w:val="22"/>
          <w:szCs w:val="22"/>
        </w:rPr>
        <w:t xml:space="preserve"> z pátku na sobotu a ze soboty na neděli</w:t>
      </w:r>
      <w:r w:rsidRPr="00B13019">
        <w:rPr>
          <w:rFonts w:ascii="Arial" w:hAnsi="Arial" w:cs="Arial"/>
          <w:sz w:val="22"/>
          <w:szCs w:val="22"/>
        </w:rPr>
        <w:t xml:space="preserve"> </w:t>
      </w:r>
      <w:r>
        <w:rPr>
          <w:rFonts w:ascii="Arial" w:hAnsi="Arial" w:cs="Arial"/>
          <w:sz w:val="22"/>
          <w:szCs w:val="22"/>
        </w:rPr>
        <w:t>v době</w:t>
      </w:r>
      <w:r w:rsidRPr="00B13019">
        <w:rPr>
          <w:rFonts w:ascii="Arial" w:hAnsi="Arial" w:cs="Arial"/>
          <w:sz w:val="22"/>
          <w:szCs w:val="22"/>
        </w:rPr>
        <w:t xml:space="preserve"> konání tradiční akce Hodková zábava na sv. Annu v měsíci červenci</w:t>
      </w:r>
      <w:r>
        <w:rPr>
          <w:rFonts w:ascii="Arial" w:hAnsi="Arial" w:cs="Arial"/>
          <w:sz w:val="22"/>
          <w:szCs w:val="22"/>
        </w:rPr>
        <w:t>.</w:t>
      </w:r>
    </w:p>
    <w:p w14:paraId="469080D5" w14:textId="77777777" w:rsidR="00CC7DFD" w:rsidRPr="00B31AB0" w:rsidRDefault="00CC7DFD" w:rsidP="00CC7DFD">
      <w:pPr>
        <w:pStyle w:val="Odstavecseseznamem"/>
        <w:rPr>
          <w:rFonts w:ascii="Arial" w:hAnsi="Arial" w:cs="Arial"/>
          <w:sz w:val="22"/>
          <w:szCs w:val="22"/>
        </w:rPr>
      </w:pPr>
    </w:p>
    <w:p w14:paraId="30AB522F" w14:textId="77777777" w:rsidR="00CC7DFD" w:rsidRPr="00B13019" w:rsidRDefault="00CC7DFD" w:rsidP="00CC7DFD">
      <w:pPr>
        <w:pStyle w:val="Odstavecseseznamem"/>
        <w:numPr>
          <w:ilvl w:val="0"/>
          <w:numId w:val="1"/>
        </w:numPr>
        <w:spacing w:after="120"/>
        <w:ind w:left="426" w:hanging="426"/>
        <w:jc w:val="both"/>
        <w:rPr>
          <w:rFonts w:ascii="Arial" w:hAnsi="Arial" w:cs="Arial"/>
          <w:sz w:val="22"/>
          <w:szCs w:val="22"/>
        </w:rPr>
      </w:pPr>
      <w:r w:rsidRPr="00B13019">
        <w:rPr>
          <w:rFonts w:ascii="Arial" w:hAnsi="Arial" w:cs="Arial"/>
          <w:sz w:val="22"/>
          <w:szCs w:val="22"/>
        </w:rPr>
        <w:t>Informace o konkrétním termínu konání akc</w:t>
      </w:r>
      <w:r>
        <w:rPr>
          <w:rFonts w:ascii="Arial" w:hAnsi="Arial" w:cs="Arial"/>
          <w:sz w:val="22"/>
          <w:szCs w:val="22"/>
        </w:rPr>
        <w:t>e</w:t>
      </w:r>
      <w:r w:rsidRPr="00B13019">
        <w:rPr>
          <w:rFonts w:ascii="Arial" w:hAnsi="Arial" w:cs="Arial"/>
          <w:sz w:val="22"/>
          <w:szCs w:val="22"/>
        </w:rPr>
        <w:t xml:space="preserve"> uveden</w:t>
      </w:r>
      <w:r>
        <w:rPr>
          <w:rFonts w:ascii="Arial" w:hAnsi="Arial" w:cs="Arial"/>
          <w:sz w:val="22"/>
          <w:szCs w:val="22"/>
        </w:rPr>
        <w:t>é</w:t>
      </w:r>
      <w:r w:rsidRPr="00B13019">
        <w:rPr>
          <w:rFonts w:ascii="Arial" w:hAnsi="Arial" w:cs="Arial"/>
          <w:sz w:val="22"/>
          <w:szCs w:val="22"/>
        </w:rPr>
        <w:t xml:space="preserve"> v odst. </w:t>
      </w:r>
      <w:r>
        <w:rPr>
          <w:rFonts w:ascii="Arial" w:hAnsi="Arial" w:cs="Arial"/>
          <w:sz w:val="22"/>
          <w:szCs w:val="22"/>
        </w:rPr>
        <w:t>2</w:t>
      </w:r>
      <w:r w:rsidRPr="00B13019">
        <w:rPr>
          <w:rFonts w:ascii="Arial" w:hAnsi="Arial" w:cs="Arial"/>
          <w:sz w:val="22"/>
          <w:szCs w:val="22"/>
        </w:rPr>
        <w:t xml:space="preserve"> tohoto článku obecně závazné vyhlášky bude zveřejněna obecním úřadem na úřední desce minimálně 5 dnů </w:t>
      </w:r>
      <w:r w:rsidRPr="00B13019">
        <w:rPr>
          <w:rFonts w:ascii="Arial" w:hAnsi="Arial" w:cs="Arial"/>
          <w:sz w:val="22"/>
          <w:szCs w:val="22"/>
        </w:rPr>
        <w:br/>
        <w:t xml:space="preserve">před datem konání. </w:t>
      </w:r>
    </w:p>
    <w:p w14:paraId="377C90A5" w14:textId="77777777" w:rsidR="00CC7DFD" w:rsidRDefault="00CC7DFD" w:rsidP="00CC7DFD">
      <w:pPr>
        <w:jc w:val="center"/>
        <w:rPr>
          <w:rFonts w:ascii="Arial" w:hAnsi="Arial" w:cs="Arial"/>
          <w:b/>
        </w:rPr>
      </w:pPr>
    </w:p>
    <w:p w14:paraId="40C5CCED" w14:textId="77777777" w:rsidR="00CC7DFD" w:rsidRPr="00454091" w:rsidRDefault="00CC7DFD" w:rsidP="00CC7DFD">
      <w:pPr>
        <w:jc w:val="center"/>
        <w:rPr>
          <w:rFonts w:ascii="Arial" w:hAnsi="Arial" w:cs="Arial"/>
          <w:b/>
        </w:rPr>
      </w:pPr>
      <w:r w:rsidRPr="00454091">
        <w:rPr>
          <w:rFonts w:ascii="Arial" w:hAnsi="Arial" w:cs="Arial"/>
          <w:b/>
        </w:rPr>
        <w:t>Čl. 4</w:t>
      </w:r>
    </w:p>
    <w:p w14:paraId="7F5388C5" w14:textId="77777777" w:rsidR="00CC7DFD" w:rsidRPr="00454091" w:rsidRDefault="00CC7DFD" w:rsidP="00CC7DFD">
      <w:pPr>
        <w:jc w:val="center"/>
        <w:rPr>
          <w:rFonts w:ascii="Arial" w:hAnsi="Arial" w:cs="Arial"/>
          <w:b/>
        </w:rPr>
      </w:pPr>
      <w:r w:rsidRPr="00454091">
        <w:rPr>
          <w:rFonts w:ascii="Arial" w:hAnsi="Arial" w:cs="Arial"/>
          <w:b/>
        </w:rPr>
        <w:t>Zrušovací ustanovení</w:t>
      </w:r>
    </w:p>
    <w:p w14:paraId="42B2E441" w14:textId="77777777" w:rsidR="00CC7DFD" w:rsidRPr="001D113B" w:rsidRDefault="00CC7DFD" w:rsidP="00CC7DFD">
      <w:pPr>
        <w:ind w:left="360"/>
        <w:jc w:val="center"/>
        <w:rPr>
          <w:rFonts w:ascii="Arial" w:hAnsi="Arial" w:cs="Arial"/>
          <w:b/>
          <w:sz w:val="22"/>
          <w:szCs w:val="22"/>
          <w:u w:val="single"/>
        </w:rPr>
      </w:pPr>
    </w:p>
    <w:p w14:paraId="63EB60A9" w14:textId="38347F3E" w:rsidR="00CC7DFD" w:rsidRPr="00E34AAF" w:rsidRDefault="00CC7DFD" w:rsidP="00CC7DFD">
      <w:pPr>
        <w:spacing w:before="120" w:line="288" w:lineRule="auto"/>
        <w:jc w:val="both"/>
        <w:rPr>
          <w:rFonts w:ascii="Arial" w:hAnsi="Arial" w:cs="Arial"/>
        </w:rPr>
      </w:pPr>
      <w:bookmarkStart w:id="1" w:name="_Hlk54595723"/>
      <w:r w:rsidRPr="00E34AAF">
        <w:rPr>
          <w:rFonts w:ascii="Arial" w:hAnsi="Arial" w:cs="Arial"/>
          <w:sz w:val="22"/>
          <w:szCs w:val="22"/>
        </w:rPr>
        <w:t xml:space="preserve">Zrušuje se obecně závazná vyhláška </w:t>
      </w:r>
      <w:bookmarkEnd w:id="1"/>
      <w:r>
        <w:rPr>
          <w:rFonts w:ascii="Arial" w:hAnsi="Arial" w:cs="Arial"/>
          <w:sz w:val="22"/>
          <w:szCs w:val="22"/>
        </w:rPr>
        <w:t xml:space="preserve">obce Sulimov </w:t>
      </w:r>
      <w:r w:rsidRPr="00E34AAF">
        <w:rPr>
          <w:rFonts w:ascii="Arial" w:hAnsi="Arial" w:cs="Arial"/>
          <w:sz w:val="22"/>
          <w:szCs w:val="22"/>
        </w:rPr>
        <w:t xml:space="preserve">č. </w:t>
      </w:r>
      <w:r>
        <w:rPr>
          <w:rFonts w:ascii="Arial" w:hAnsi="Arial" w:cs="Arial"/>
          <w:sz w:val="22"/>
          <w:szCs w:val="22"/>
        </w:rPr>
        <w:t>2/2019</w:t>
      </w:r>
      <w:r w:rsidRPr="00E34AAF">
        <w:rPr>
          <w:rFonts w:ascii="Arial" w:hAnsi="Arial" w:cs="Arial"/>
          <w:sz w:val="22"/>
          <w:szCs w:val="22"/>
        </w:rPr>
        <w:t xml:space="preserve">, </w:t>
      </w:r>
      <w:r>
        <w:rPr>
          <w:rFonts w:ascii="Arial" w:hAnsi="Arial" w:cs="Arial"/>
          <w:sz w:val="22"/>
          <w:szCs w:val="22"/>
        </w:rPr>
        <w:t xml:space="preserve">kterou se stanovují případy vymezení kratší nebo žádné doby nočního klidu, ze dne 28. </w:t>
      </w:r>
      <w:r w:rsidR="000F6E6A">
        <w:rPr>
          <w:rFonts w:ascii="Arial" w:hAnsi="Arial" w:cs="Arial"/>
          <w:sz w:val="22"/>
          <w:szCs w:val="22"/>
        </w:rPr>
        <w:t>listopadu</w:t>
      </w:r>
      <w:r>
        <w:rPr>
          <w:rFonts w:ascii="Arial" w:hAnsi="Arial" w:cs="Arial"/>
          <w:sz w:val="22"/>
          <w:szCs w:val="22"/>
        </w:rPr>
        <w:t xml:space="preserve"> 2019.</w:t>
      </w:r>
    </w:p>
    <w:p w14:paraId="57E8256F" w14:textId="77777777" w:rsidR="00CC7DFD" w:rsidRDefault="00CC7DFD" w:rsidP="00CC7DFD">
      <w:pPr>
        <w:tabs>
          <w:tab w:val="left" w:pos="284"/>
        </w:tabs>
        <w:spacing w:after="120"/>
        <w:rPr>
          <w:rFonts w:ascii="Arial" w:hAnsi="Arial" w:cs="Arial"/>
          <w:i/>
          <w:color w:val="FF0000"/>
          <w:sz w:val="22"/>
          <w:szCs w:val="22"/>
        </w:rPr>
      </w:pPr>
    </w:p>
    <w:p w14:paraId="7FF0FEB1" w14:textId="77777777" w:rsidR="00CC7DFD" w:rsidRDefault="00CC7DFD" w:rsidP="00CC7DFD">
      <w:pPr>
        <w:jc w:val="center"/>
        <w:rPr>
          <w:rFonts w:ascii="Arial" w:hAnsi="Arial" w:cs="Arial"/>
          <w:b/>
        </w:rPr>
      </w:pPr>
    </w:p>
    <w:p w14:paraId="5B67D7AB" w14:textId="77777777" w:rsidR="00CC7DFD" w:rsidRDefault="00CC7DFD" w:rsidP="00CC7DFD">
      <w:pPr>
        <w:jc w:val="center"/>
        <w:rPr>
          <w:rFonts w:ascii="Arial" w:hAnsi="Arial" w:cs="Arial"/>
          <w:b/>
        </w:rPr>
      </w:pPr>
    </w:p>
    <w:p w14:paraId="39C98F44" w14:textId="77777777" w:rsidR="00CC7DFD" w:rsidRPr="00454091" w:rsidRDefault="00CC7DFD" w:rsidP="00CC7DFD">
      <w:pPr>
        <w:jc w:val="center"/>
        <w:rPr>
          <w:rFonts w:ascii="Arial" w:hAnsi="Arial" w:cs="Arial"/>
          <w:b/>
        </w:rPr>
      </w:pPr>
      <w:r w:rsidRPr="00454091">
        <w:rPr>
          <w:rFonts w:ascii="Arial" w:hAnsi="Arial" w:cs="Arial"/>
          <w:b/>
        </w:rPr>
        <w:lastRenderedPageBreak/>
        <w:t>Čl. 5</w:t>
      </w:r>
    </w:p>
    <w:p w14:paraId="0489FCDF" w14:textId="77777777" w:rsidR="00CC7DFD" w:rsidRPr="00454091" w:rsidRDefault="00CC7DFD" w:rsidP="00CC7DFD">
      <w:pPr>
        <w:jc w:val="center"/>
        <w:rPr>
          <w:rFonts w:ascii="Arial" w:hAnsi="Arial" w:cs="Arial"/>
          <w:b/>
        </w:rPr>
      </w:pPr>
      <w:r w:rsidRPr="00454091">
        <w:rPr>
          <w:rFonts w:ascii="Arial" w:hAnsi="Arial" w:cs="Arial"/>
          <w:b/>
        </w:rPr>
        <w:t>Účinnost</w:t>
      </w:r>
    </w:p>
    <w:p w14:paraId="3CB6B055" w14:textId="77777777" w:rsidR="00CC7DFD" w:rsidRDefault="00CC7DFD" w:rsidP="00CC7DFD">
      <w:pPr>
        <w:jc w:val="center"/>
        <w:rPr>
          <w:rFonts w:ascii="Arial" w:hAnsi="Arial" w:cs="Arial"/>
          <w:b/>
          <w:sz w:val="22"/>
          <w:szCs w:val="22"/>
        </w:rPr>
      </w:pPr>
    </w:p>
    <w:p w14:paraId="479784FF" w14:textId="77777777" w:rsidR="00CC7DFD" w:rsidRPr="00E836B1" w:rsidRDefault="00CC7DFD" w:rsidP="00CC7DFD">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1AD5F57E" w14:textId="77777777" w:rsidR="00CC7DFD" w:rsidRDefault="00CC7DFD" w:rsidP="00CC7DFD">
      <w:pPr>
        <w:spacing w:after="120"/>
        <w:rPr>
          <w:rFonts w:ascii="Arial" w:hAnsi="Arial" w:cs="Arial"/>
          <w:sz w:val="22"/>
          <w:szCs w:val="22"/>
        </w:rPr>
      </w:pPr>
    </w:p>
    <w:p w14:paraId="1D37A7DC" w14:textId="77777777" w:rsidR="00CC7DFD" w:rsidRDefault="00CC7DFD" w:rsidP="00CC7DFD">
      <w:pPr>
        <w:spacing w:after="120"/>
        <w:rPr>
          <w:rFonts w:ascii="Arial" w:hAnsi="Arial" w:cs="Arial"/>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C7DFD" w14:paraId="3372CA80" w14:textId="77777777" w:rsidTr="00B64578">
        <w:trPr>
          <w:trHeight w:hRule="exact" w:val="1134"/>
        </w:trPr>
        <w:tc>
          <w:tcPr>
            <w:tcW w:w="4820" w:type="dxa"/>
            <w:shd w:val="clear" w:color="auto" w:fill="auto"/>
            <w:tcMar>
              <w:top w:w="55" w:type="dxa"/>
              <w:left w:w="55" w:type="dxa"/>
              <w:bottom w:w="55" w:type="dxa"/>
              <w:right w:w="55" w:type="dxa"/>
            </w:tcMar>
            <w:vAlign w:val="bottom"/>
          </w:tcPr>
          <w:p w14:paraId="7B2F6887" w14:textId="77777777" w:rsidR="00CC7DFD" w:rsidRDefault="00CC7DFD" w:rsidP="00B64578">
            <w:pPr>
              <w:pStyle w:val="PodpisovePole"/>
            </w:pPr>
            <w:r>
              <w:t>Mgr. Zdeněk Dvořák v. r.</w:t>
            </w:r>
            <w:r>
              <w:br/>
              <w:t xml:space="preserve"> starosta</w:t>
            </w:r>
          </w:p>
        </w:tc>
        <w:tc>
          <w:tcPr>
            <w:tcW w:w="4821" w:type="dxa"/>
            <w:shd w:val="clear" w:color="auto" w:fill="auto"/>
            <w:tcMar>
              <w:top w:w="55" w:type="dxa"/>
              <w:left w:w="55" w:type="dxa"/>
              <w:bottom w:w="55" w:type="dxa"/>
              <w:right w:w="55" w:type="dxa"/>
            </w:tcMar>
            <w:vAlign w:val="bottom"/>
          </w:tcPr>
          <w:p w14:paraId="64C9F96E" w14:textId="77777777" w:rsidR="00CC7DFD" w:rsidRDefault="00CC7DFD" w:rsidP="00B64578">
            <w:pPr>
              <w:pStyle w:val="PodpisovePole"/>
            </w:pPr>
            <w:r>
              <w:t>Libor Daněk v. r.</w:t>
            </w:r>
            <w:r>
              <w:br/>
              <w:t xml:space="preserve"> místostarosta</w:t>
            </w:r>
          </w:p>
        </w:tc>
      </w:tr>
    </w:tbl>
    <w:p w14:paraId="55CF6CA9" w14:textId="77777777" w:rsidR="00CC7DFD" w:rsidRDefault="00CC7DFD" w:rsidP="00CC7DFD">
      <w:pPr>
        <w:spacing w:after="120"/>
        <w:rPr>
          <w:rFonts w:ascii="Arial" w:hAnsi="Arial" w:cs="Arial"/>
          <w:sz w:val="22"/>
          <w:szCs w:val="22"/>
        </w:rPr>
      </w:pPr>
    </w:p>
    <w:p w14:paraId="1F73D48B" w14:textId="77777777" w:rsidR="00D248B9" w:rsidRDefault="00D248B9"/>
    <w:sectPr w:rsidR="00D248B9"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94FDE" w14:textId="77777777" w:rsidR="00377C50" w:rsidRDefault="00377C50" w:rsidP="00CC7DFD">
      <w:r>
        <w:separator/>
      </w:r>
    </w:p>
  </w:endnote>
  <w:endnote w:type="continuationSeparator" w:id="0">
    <w:p w14:paraId="637C5AEE" w14:textId="77777777" w:rsidR="00377C50" w:rsidRDefault="00377C50" w:rsidP="00CC7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AC6DD" w14:textId="77777777" w:rsidR="00377C50" w:rsidRDefault="00377C50" w:rsidP="00CC7DFD">
      <w:r>
        <w:separator/>
      </w:r>
    </w:p>
  </w:footnote>
  <w:footnote w:type="continuationSeparator" w:id="0">
    <w:p w14:paraId="255E9D55" w14:textId="77777777" w:rsidR="00377C50" w:rsidRDefault="00377C50" w:rsidP="00CC7DFD">
      <w:r>
        <w:continuationSeparator/>
      </w:r>
    </w:p>
  </w:footnote>
  <w:footnote w:id="1">
    <w:p w14:paraId="11887945" w14:textId="77777777" w:rsidR="00CC7DFD" w:rsidRDefault="00CC7DFD" w:rsidP="00CC7DFD">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BA118CB" w14:textId="77777777" w:rsidR="00CC7DFD" w:rsidRPr="006B0B8B" w:rsidRDefault="00CC7DFD" w:rsidP="00CC7DFD">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7D1B21"/>
    <w:multiLevelType w:val="hybridMultilevel"/>
    <w:tmpl w:val="DA5E09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DFD"/>
    <w:rsid w:val="000F6E6A"/>
    <w:rsid w:val="00377C50"/>
    <w:rsid w:val="00392256"/>
    <w:rsid w:val="00442952"/>
    <w:rsid w:val="00543276"/>
    <w:rsid w:val="006850BE"/>
    <w:rsid w:val="0094402D"/>
    <w:rsid w:val="00B15DC0"/>
    <w:rsid w:val="00CC7DFD"/>
    <w:rsid w:val="00D248B9"/>
    <w:rsid w:val="00FD67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2E6AC"/>
  <w15:chartTrackingRefBased/>
  <w15:docId w15:val="{5B7704A3-FB50-4586-A5D6-1CB4D6F0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C7DF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CC7DFD"/>
    <w:rPr>
      <w:noProof/>
      <w:sz w:val="20"/>
      <w:szCs w:val="20"/>
    </w:rPr>
  </w:style>
  <w:style w:type="character" w:customStyle="1" w:styleId="TextpoznpodarouChar">
    <w:name w:val="Text pozn. pod čarou Char"/>
    <w:basedOn w:val="Standardnpsmoodstavce"/>
    <w:link w:val="Textpoznpodarou"/>
    <w:uiPriority w:val="99"/>
    <w:rsid w:val="00CC7DFD"/>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CC7DFD"/>
    <w:rPr>
      <w:vertAlign w:val="superscript"/>
    </w:rPr>
  </w:style>
  <w:style w:type="paragraph" w:customStyle="1" w:styleId="NormlnIMP">
    <w:name w:val="Normální_IMP"/>
    <w:basedOn w:val="Normln"/>
    <w:rsid w:val="00CC7DFD"/>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CC7DFD"/>
    <w:pPr>
      <w:ind w:left="720"/>
      <w:contextualSpacing/>
    </w:pPr>
  </w:style>
  <w:style w:type="paragraph" w:customStyle="1" w:styleId="PodpisovePole">
    <w:name w:val="PodpisovePole"/>
    <w:basedOn w:val="Normln"/>
    <w:rsid w:val="00CC7DFD"/>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1584</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Ministerstvo vnitra</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Makovičková Radana, Mgr.</dc:creator>
  <cp:keywords/>
  <dc:description/>
  <cp:lastModifiedBy>Účet Microsoft</cp:lastModifiedBy>
  <cp:revision>2</cp:revision>
  <dcterms:created xsi:type="dcterms:W3CDTF">2024-03-05T13:21:00Z</dcterms:created>
  <dcterms:modified xsi:type="dcterms:W3CDTF">2024-03-05T13:21:00Z</dcterms:modified>
</cp:coreProperties>
</file>