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1E0" w:firstRow="1" w:lastRow="1" w:firstColumn="1" w:lastColumn="1" w:noHBand="0" w:noVBand="0"/>
      </w:tblPr>
      <w:tblGrid>
        <w:gridCol w:w="4839"/>
        <w:gridCol w:w="4800"/>
      </w:tblGrid>
      <w:tr w:rsidR="00C94951" w:rsidRPr="00171329" w:rsidTr="000E77DD">
        <w:trPr>
          <w:trHeight w:val="704"/>
        </w:trPr>
        <w:tc>
          <w:tcPr>
            <w:tcW w:w="4839" w:type="dxa"/>
          </w:tcPr>
          <w:p w:rsidR="00C94951" w:rsidRPr="00171329" w:rsidRDefault="00EB503A" w:rsidP="000E77DD">
            <w:pPr>
              <w:ind w:left="-108" w:right="-147"/>
              <w:rPr>
                <w:rFonts w:ascii="Arial" w:hAnsi="Arial" w:cs="Arial"/>
                <w:bCs/>
                <w:snapToGrid w:val="0"/>
              </w:rPr>
            </w:pPr>
            <w:r>
              <w:rPr>
                <w:rFonts w:ascii="Arial" w:hAnsi="Arial" w:cs="Arial"/>
                <w:bCs/>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36.75pt">
                  <v:imagedata r:id="rId8" o:title=""/>
                  <o:lock v:ext="edit" aspectratio="f"/>
                </v:shape>
              </w:pict>
            </w:r>
          </w:p>
        </w:tc>
        <w:tc>
          <w:tcPr>
            <w:tcW w:w="4800" w:type="dxa"/>
          </w:tcPr>
          <w:p w:rsidR="00C94951" w:rsidRPr="00171329" w:rsidRDefault="00EB503A" w:rsidP="000E77DD">
            <w:pPr>
              <w:ind w:left="-127" w:right="-108"/>
              <w:rPr>
                <w:rFonts w:ascii="Arial" w:hAnsi="Arial" w:cs="Arial"/>
                <w:bCs/>
                <w:snapToGrid w:val="0"/>
              </w:rPr>
            </w:pPr>
            <w:r>
              <w:rPr>
                <w:rFonts w:ascii="Arial" w:hAnsi="Arial" w:cs="Arial"/>
                <w:bCs/>
                <w:snapToGrid w:val="0"/>
              </w:rPr>
              <w:pict>
                <v:shape id="_x0000_i1026" type="#_x0000_t75" style="width:241.5pt;height:36.75pt">
                  <v:imagedata r:id="rId9" o:title=""/>
                  <o:lock v:ext="edit" aspectratio="f"/>
                </v:shape>
              </w:pict>
            </w:r>
          </w:p>
        </w:tc>
      </w:tr>
    </w:tbl>
    <w:p w:rsidR="00C94951" w:rsidRPr="00171329" w:rsidRDefault="00C94951">
      <w:pPr>
        <w:pStyle w:val="Prosttext"/>
        <w:pBdr>
          <w:bottom w:val="single" w:sz="6" w:space="1" w:color="auto"/>
        </w:pBdr>
        <w:jc w:val="center"/>
        <w:rPr>
          <w:rFonts w:ascii="Arial" w:hAnsi="Arial" w:cs="Arial"/>
          <w:b/>
        </w:rPr>
      </w:pPr>
    </w:p>
    <w:p w:rsidR="00C94951" w:rsidRPr="00171329" w:rsidRDefault="00EB503A">
      <w:pPr>
        <w:pStyle w:val="Prosttext"/>
        <w:pBdr>
          <w:bottom w:val="single" w:sz="6" w:space="1" w:color="auto"/>
        </w:pBdr>
        <w:jc w:val="center"/>
        <w:rPr>
          <w:rFonts w:ascii="Arial" w:hAnsi="Arial" w:cs="Arial"/>
          <w:b/>
          <w:bCs/>
          <w:snapToGrid w:val="0"/>
        </w:rPr>
      </w:pPr>
      <w:r>
        <w:rPr>
          <w:rFonts w:ascii="Arial" w:hAnsi="Arial" w:cs="Arial"/>
          <w:b/>
          <w:bCs/>
          <w:snapToGrid w:val="0"/>
        </w:rPr>
        <w:pict>
          <v:shape id="_x0000_i1027" type="#_x0000_t75" style="width:62.25pt;height:46.5pt">
            <v:imagedata r:id="rId10" o:title="" cropbottom="12072f"/>
          </v:shape>
        </w:pict>
      </w:r>
    </w:p>
    <w:p w:rsidR="00953B39" w:rsidRPr="00171329" w:rsidRDefault="00953B39">
      <w:pPr>
        <w:pStyle w:val="Prosttext"/>
        <w:pBdr>
          <w:bottom w:val="single" w:sz="6" w:space="1" w:color="auto"/>
        </w:pBdr>
        <w:jc w:val="center"/>
        <w:rPr>
          <w:rFonts w:ascii="Arial" w:hAnsi="Arial" w:cs="Arial"/>
          <w:b/>
        </w:rPr>
      </w:pPr>
    </w:p>
    <w:p w:rsidR="009B2FEA" w:rsidRPr="00171329" w:rsidRDefault="009B2FEA" w:rsidP="00CC58F4">
      <w:pPr>
        <w:pStyle w:val="Prosttext"/>
        <w:pBdr>
          <w:bottom w:val="single" w:sz="6" w:space="1" w:color="auto"/>
        </w:pBdr>
        <w:spacing w:after="120"/>
        <w:jc w:val="center"/>
        <w:rPr>
          <w:rFonts w:ascii="Arial" w:hAnsi="Arial" w:cs="Arial"/>
          <w:b/>
        </w:rPr>
      </w:pPr>
      <w:r w:rsidRPr="00171329">
        <w:rPr>
          <w:rFonts w:ascii="Arial" w:hAnsi="Arial" w:cs="Arial"/>
          <w:b/>
        </w:rPr>
        <w:t>MĚSTO OTROKOVICE</w:t>
      </w:r>
    </w:p>
    <w:p w:rsidR="00DF5095" w:rsidRPr="00171329" w:rsidRDefault="00DF5095">
      <w:pPr>
        <w:pStyle w:val="Prosttext"/>
        <w:pBdr>
          <w:bottom w:val="single" w:sz="6" w:space="1" w:color="auto"/>
        </w:pBdr>
        <w:jc w:val="center"/>
        <w:rPr>
          <w:rFonts w:ascii="Arial" w:hAnsi="Arial" w:cs="Arial"/>
          <w:b/>
        </w:rPr>
      </w:pPr>
      <w:r w:rsidRPr="00171329">
        <w:rPr>
          <w:rFonts w:ascii="Arial" w:hAnsi="Arial" w:cs="Arial"/>
          <w:b/>
        </w:rPr>
        <w:t>Zastupitelstvo města Otrokovice</w:t>
      </w:r>
    </w:p>
    <w:p w:rsidR="009B2FEA" w:rsidRPr="00171329" w:rsidRDefault="009B2FEA" w:rsidP="00790CBF">
      <w:pPr>
        <w:pStyle w:val="Prosttext"/>
        <w:spacing w:line="360" w:lineRule="auto"/>
        <w:jc w:val="center"/>
        <w:rPr>
          <w:rFonts w:ascii="Arial" w:hAnsi="Arial" w:cs="Arial"/>
          <w:b/>
          <w:sz w:val="24"/>
          <w:szCs w:val="24"/>
        </w:rPr>
      </w:pPr>
    </w:p>
    <w:p w:rsidR="009B2FEA" w:rsidRPr="00171329" w:rsidRDefault="009B2FEA" w:rsidP="004672E4">
      <w:pPr>
        <w:pStyle w:val="Prosttext"/>
        <w:spacing w:line="360" w:lineRule="auto"/>
        <w:jc w:val="center"/>
        <w:rPr>
          <w:rFonts w:ascii="Arial" w:hAnsi="Arial" w:cs="Arial"/>
          <w:b/>
          <w:sz w:val="24"/>
          <w:szCs w:val="24"/>
        </w:rPr>
      </w:pPr>
      <w:r w:rsidRPr="00171329">
        <w:rPr>
          <w:rFonts w:ascii="Arial" w:hAnsi="Arial" w:cs="Arial"/>
          <w:b/>
          <w:sz w:val="24"/>
          <w:szCs w:val="24"/>
        </w:rPr>
        <w:t>OBECNĚ ZÁVAZNÁ VYHLÁŠKA MĚSTA OTROKOVICE</w:t>
      </w:r>
    </w:p>
    <w:p w:rsidR="009B2FEA" w:rsidRPr="00171329" w:rsidRDefault="009B2FEA" w:rsidP="004672E4">
      <w:pPr>
        <w:pStyle w:val="Prosttext"/>
        <w:spacing w:line="360" w:lineRule="auto"/>
        <w:jc w:val="center"/>
        <w:rPr>
          <w:rFonts w:ascii="Arial" w:hAnsi="Arial" w:cs="Arial"/>
          <w:b/>
          <w:sz w:val="24"/>
          <w:szCs w:val="24"/>
        </w:rPr>
      </w:pPr>
      <w:r w:rsidRPr="00171329">
        <w:rPr>
          <w:rFonts w:ascii="Arial" w:hAnsi="Arial" w:cs="Arial"/>
          <w:b/>
          <w:sz w:val="24"/>
          <w:szCs w:val="24"/>
        </w:rPr>
        <w:t>O MÍSTNÍ</w:t>
      </w:r>
      <w:r w:rsidR="00374C69" w:rsidRPr="00171329">
        <w:rPr>
          <w:rFonts w:ascii="Arial" w:hAnsi="Arial" w:cs="Arial"/>
          <w:b/>
          <w:sz w:val="24"/>
          <w:szCs w:val="24"/>
        </w:rPr>
        <w:t>M</w:t>
      </w:r>
      <w:r w:rsidRPr="00171329">
        <w:rPr>
          <w:rFonts w:ascii="Arial" w:hAnsi="Arial" w:cs="Arial"/>
          <w:b/>
          <w:sz w:val="24"/>
          <w:szCs w:val="24"/>
        </w:rPr>
        <w:t xml:space="preserve"> POPLAT</w:t>
      </w:r>
      <w:r w:rsidR="00374C69" w:rsidRPr="00171329">
        <w:rPr>
          <w:rFonts w:ascii="Arial" w:hAnsi="Arial" w:cs="Arial"/>
          <w:b/>
          <w:sz w:val="24"/>
          <w:szCs w:val="24"/>
        </w:rPr>
        <w:t>KU ZE PSŮ</w:t>
      </w:r>
    </w:p>
    <w:p w:rsidR="000A2D93" w:rsidRPr="00171329" w:rsidRDefault="000A2D93" w:rsidP="004672E4">
      <w:pPr>
        <w:pStyle w:val="Prosttext"/>
        <w:spacing w:line="360" w:lineRule="auto"/>
        <w:jc w:val="center"/>
        <w:rPr>
          <w:rFonts w:ascii="Arial" w:hAnsi="Arial" w:cs="Arial"/>
          <w:b/>
          <w:sz w:val="24"/>
          <w:szCs w:val="24"/>
        </w:rPr>
      </w:pPr>
    </w:p>
    <w:p w:rsidR="009B2FEA" w:rsidRPr="00171329" w:rsidRDefault="00374C69">
      <w:pPr>
        <w:pStyle w:val="Prosttext"/>
        <w:jc w:val="both"/>
        <w:rPr>
          <w:rFonts w:ascii="Arial" w:hAnsi="Arial" w:cs="Arial"/>
        </w:rPr>
      </w:pPr>
      <w:r w:rsidRPr="00171329">
        <w:rPr>
          <w:rFonts w:ascii="Arial" w:hAnsi="Arial" w:cs="Arial"/>
        </w:rPr>
        <w:t xml:space="preserve">Zastupitelstvo města Otrokovice rozhodlo dne </w:t>
      </w:r>
      <w:r w:rsidR="005A4295" w:rsidRPr="00171329">
        <w:rPr>
          <w:rFonts w:ascii="Arial" w:hAnsi="Arial" w:cs="Arial"/>
        </w:rPr>
        <w:t>18. září 2024</w:t>
      </w:r>
      <w:r w:rsidRPr="00171329">
        <w:rPr>
          <w:rFonts w:ascii="Arial" w:hAnsi="Arial" w:cs="Arial"/>
        </w:rPr>
        <w:t xml:space="preserve"> usnesením č. </w:t>
      </w:r>
      <w:r w:rsidR="00171329" w:rsidRPr="00171329">
        <w:rPr>
          <w:rFonts w:ascii="Arial" w:hAnsi="Arial" w:cs="Arial"/>
        </w:rPr>
        <w:t xml:space="preserve">ZMO/1/13/24 </w:t>
      </w:r>
      <w:r w:rsidRPr="00171329">
        <w:rPr>
          <w:rFonts w:ascii="Arial" w:hAnsi="Arial" w:cs="Arial"/>
        </w:rPr>
        <w:t xml:space="preserve">vydat na základě ustanovení § 14 zákona č. 565/1990 Sb., o místních poplatcích, ve znění pozdějších předpisů a podle ustanovení § 84 odst. 2 písm. h) zákona č. 128/2000 Sb., o obcích (obecní zřízení), ve znění pozdějších předpisů tuto obecně závaznou vyhlášku města Otrokovice: </w:t>
      </w:r>
      <w:r w:rsidR="009B2FEA" w:rsidRPr="00171329">
        <w:rPr>
          <w:rFonts w:ascii="Arial" w:hAnsi="Arial" w:cs="Arial"/>
        </w:rPr>
        <w:t xml:space="preserve"> </w:t>
      </w:r>
    </w:p>
    <w:p w:rsidR="00C456D0" w:rsidRPr="00171329" w:rsidRDefault="00C456D0">
      <w:pPr>
        <w:pStyle w:val="Prosttext"/>
        <w:jc w:val="both"/>
        <w:rPr>
          <w:rFonts w:ascii="Arial" w:hAnsi="Arial" w:cs="Arial"/>
        </w:rPr>
      </w:pPr>
    </w:p>
    <w:p w:rsidR="009B2FEA" w:rsidRPr="00171329" w:rsidRDefault="009B2FEA">
      <w:pPr>
        <w:pStyle w:val="Prosttext"/>
        <w:jc w:val="both"/>
        <w:rPr>
          <w:rFonts w:ascii="Arial" w:hAnsi="Arial" w:cs="Arial"/>
        </w:rPr>
      </w:pPr>
    </w:p>
    <w:p w:rsidR="009B2FEA" w:rsidRPr="00171329" w:rsidRDefault="009B2FEA" w:rsidP="00EA5D86">
      <w:pPr>
        <w:pStyle w:val="Prosttext"/>
        <w:jc w:val="center"/>
        <w:rPr>
          <w:rFonts w:ascii="Arial" w:hAnsi="Arial" w:cs="Arial"/>
          <w:b/>
        </w:rPr>
      </w:pPr>
      <w:r w:rsidRPr="00171329">
        <w:rPr>
          <w:rFonts w:ascii="Arial" w:hAnsi="Arial" w:cs="Arial"/>
          <w:b/>
        </w:rPr>
        <w:t>Čl. 1</w:t>
      </w:r>
    </w:p>
    <w:p w:rsidR="00374C69" w:rsidRPr="00171329" w:rsidRDefault="00374C69" w:rsidP="00374C69">
      <w:pPr>
        <w:pStyle w:val="Prosttext"/>
        <w:spacing w:after="120"/>
        <w:jc w:val="center"/>
        <w:rPr>
          <w:rFonts w:ascii="Arial" w:hAnsi="Arial" w:cs="Arial"/>
          <w:b/>
        </w:rPr>
      </w:pPr>
      <w:r w:rsidRPr="00171329">
        <w:rPr>
          <w:rFonts w:ascii="Arial" w:hAnsi="Arial" w:cs="Arial"/>
          <w:b/>
        </w:rPr>
        <w:t>Zavedení poplatku</w:t>
      </w:r>
    </w:p>
    <w:p w:rsidR="00374C69" w:rsidRPr="00171329" w:rsidRDefault="00374C69" w:rsidP="00374C69">
      <w:pPr>
        <w:pStyle w:val="Prosttext"/>
        <w:numPr>
          <w:ilvl w:val="0"/>
          <w:numId w:val="2"/>
        </w:numPr>
        <w:spacing w:after="120"/>
        <w:jc w:val="both"/>
        <w:rPr>
          <w:rFonts w:ascii="Arial" w:hAnsi="Arial" w:cs="Arial"/>
        </w:rPr>
      </w:pPr>
      <w:r w:rsidRPr="00171329">
        <w:rPr>
          <w:rFonts w:ascii="Arial" w:hAnsi="Arial" w:cs="Arial"/>
        </w:rPr>
        <w:t>Touto obecně závaznou vyhláškou město Otrokovice (dále jen „město“) zavádí místní poplatek ze psů (dále jen "poplatek ze psů"), upravuje jeho sazby, lhůty pro podání ohlášení, případně vyloučení povinnosti ohlášení podat, jeho splatnost a další podrobnosti v souladu se zákonem o místních poplatcích</w:t>
      </w:r>
      <w:r w:rsidRPr="00171329">
        <w:rPr>
          <w:rStyle w:val="Odkaznavysvtlivky"/>
          <w:rFonts w:ascii="Arial" w:hAnsi="Arial" w:cs="Arial"/>
        </w:rPr>
        <w:endnoteReference w:id="1"/>
      </w:r>
      <w:r w:rsidRPr="00171329">
        <w:rPr>
          <w:rFonts w:ascii="Arial" w:hAnsi="Arial" w:cs="Arial"/>
        </w:rPr>
        <w:t xml:space="preserve">).  </w:t>
      </w:r>
    </w:p>
    <w:p w:rsidR="00374C69" w:rsidRPr="00171329" w:rsidRDefault="00374C69" w:rsidP="00374C69">
      <w:pPr>
        <w:pStyle w:val="Prosttext"/>
        <w:numPr>
          <w:ilvl w:val="0"/>
          <w:numId w:val="2"/>
        </w:numPr>
        <w:spacing w:after="120"/>
        <w:jc w:val="both"/>
        <w:rPr>
          <w:rFonts w:ascii="Arial" w:hAnsi="Arial" w:cs="Arial"/>
        </w:rPr>
      </w:pPr>
      <w:r w:rsidRPr="00171329">
        <w:rPr>
          <w:rFonts w:ascii="Arial" w:hAnsi="Arial" w:cs="Arial"/>
        </w:rPr>
        <w:t>Předmět poplatku ze psů a vymezení jeho poplatníků upravuje zákon</w:t>
      </w:r>
      <w:r w:rsidRPr="00171329">
        <w:rPr>
          <w:rStyle w:val="Odkaznavysvtlivky"/>
          <w:rFonts w:ascii="Arial" w:hAnsi="Arial" w:cs="Arial"/>
        </w:rPr>
        <w:t xml:space="preserve"> </w:t>
      </w:r>
      <w:r w:rsidRPr="00171329">
        <w:rPr>
          <w:rFonts w:ascii="Arial" w:hAnsi="Arial" w:cs="Arial"/>
        </w:rPr>
        <w:t xml:space="preserve">o místních poplatcích. </w:t>
      </w:r>
    </w:p>
    <w:p w:rsidR="004437F6" w:rsidRPr="00171329" w:rsidRDefault="004437F6" w:rsidP="004672E4">
      <w:pPr>
        <w:pStyle w:val="Prosttext"/>
        <w:spacing w:line="360" w:lineRule="auto"/>
        <w:jc w:val="both"/>
        <w:rPr>
          <w:rFonts w:ascii="Arial" w:hAnsi="Arial" w:cs="Arial"/>
        </w:rPr>
      </w:pPr>
    </w:p>
    <w:p w:rsidR="00AA0679" w:rsidRPr="00171329" w:rsidRDefault="00AA0679" w:rsidP="00AA0679">
      <w:pPr>
        <w:pStyle w:val="Prosttext"/>
        <w:jc w:val="center"/>
        <w:rPr>
          <w:rFonts w:ascii="Arial" w:hAnsi="Arial" w:cs="Arial"/>
          <w:b/>
        </w:rPr>
      </w:pPr>
      <w:r w:rsidRPr="00171329">
        <w:rPr>
          <w:rFonts w:ascii="Arial" w:hAnsi="Arial" w:cs="Arial"/>
          <w:b/>
        </w:rPr>
        <w:t>Čl. 2</w:t>
      </w:r>
    </w:p>
    <w:p w:rsidR="00AA0679" w:rsidRPr="00171329" w:rsidRDefault="007E7F37" w:rsidP="00B3752A">
      <w:pPr>
        <w:pStyle w:val="Prosttext"/>
        <w:spacing w:after="120"/>
        <w:jc w:val="center"/>
        <w:rPr>
          <w:rFonts w:ascii="Arial" w:hAnsi="Arial" w:cs="Arial"/>
          <w:b/>
        </w:rPr>
      </w:pPr>
      <w:r w:rsidRPr="00171329">
        <w:rPr>
          <w:rFonts w:ascii="Arial" w:hAnsi="Arial" w:cs="Arial"/>
          <w:b/>
        </w:rPr>
        <w:t>S</w:t>
      </w:r>
      <w:r w:rsidR="00AA0679" w:rsidRPr="00171329">
        <w:rPr>
          <w:rFonts w:ascii="Arial" w:hAnsi="Arial" w:cs="Arial"/>
          <w:b/>
        </w:rPr>
        <w:t>azb</w:t>
      </w:r>
      <w:r w:rsidR="00E20E79" w:rsidRPr="00171329">
        <w:rPr>
          <w:rFonts w:ascii="Arial" w:hAnsi="Arial" w:cs="Arial"/>
          <w:b/>
        </w:rPr>
        <w:t>y</w:t>
      </w:r>
      <w:r w:rsidR="00AA0679" w:rsidRPr="00171329">
        <w:rPr>
          <w:rFonts w:ascii="Arial" w:hAnsi="Arial" w:cs="Arial"/>
          <w:b/>
        </w:rPr>
        <w:t xml:space="preserve"> poplatku</w:t>
      </w:r>
    </w:p>
    <w:p w:rsidR="00950E48" w:rsidRPr="00171329" w:rsidRDefault="00EA5D86" w:rsidP="002674A0">
      <w:pPr>
        <w:pStyle w:val="Prosttext"/>
        <w:numPr>
          <w:ilvl w:val="0"/>
          <w:numId w:val="55"/>
        </w:numPr>
        <w:spacing w:after="120"/>
        <w:ind w:left="567" w:hanging="567"/>
        <w:jc w:val="both"/>
        <w:rPr>
          <w:rFonts w:ascii="Arial" w:hAnsi="Arial" w:cs="Arial"/>
        </w:rPr>
      </w:pPr>
      <w:r w:rsidRPr="00171329">
        <w:rPr>
          <w:rFonts w:ascii="Arial" w:hAnsi="Arial" w:cs="Arial"/>
        </w:rPr>
        <w:t>Sazby</w:t>
      </w:r>
      <w:r w:rsidR="00950E48" w:rsidRPr="00171329">
        <w:rPr>
          <w:rFonts w:ascii="Arial" w:hAnsi="Arial" w:cs="Arial"/>
        </w:rPr>
        <w:t xml:space="preserve"> poplatku ze psů </w:t>
      </w:r>
      <w:r w:rsidR="00A35CD9" w:rsidRPr="00171329">
        <w:rPr>
          <w:rFonts w:ascii="Arial" w:hAnsi="Arial" w:cs="Arial"/>
        </w:rPr>
        <w:t xml:space="preserve">za kalendářní rok </w:t>
      </w:r>
      <w:r w:rsidR="00734122" w:rsidRPr="00171329">
        <w:rPr>
          <w:rFonts w:ascii="Arial" w:hAnsi="Arial" w:cs="Arial"/>
        </w:rPr>
        <w:t xml:space="preserve">(poplatkové období) </w:t>
      </w:r>
      <w:r w:rsidRPr="00171329">
        <w:rPr>
          <w:rFonts w:ascii="Arial" w:hAnsi="Arial" w:cs="Arial"/>
        </w:rPr>
        <w:t>se stanovují</w:t>
      </w:r>
      <w:r w:rsidR="00950E48" w:rsidRPr="00171329">
        <w:rPr>
          <w:rFonts w:ascii="Arial" w:hAnsi="Arial" w:cs="Arial"/>
        </w:rPr>
        <w:t xml:space="preserve"> takto</w:t>
      </w:r>
      <w:r w:rsidR="007353B4" w:rsidRPr="00171329">
        <w:rPr>
          <w:rFonts w:ascii="Arial" w:hAnsi="Arial" w:cs="Arial"/>
        </w:rPr>
        <w:t>:</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3036"/>
        <w:gridCol w:w="2873"/>
      </w:tblGrid>
      <w:tr w:rsidR="00C456D0" w:rsidRPr="00171329" w:rsidTr="00CA3B7D">
        <w:tc>
          <w:tcPr>
            <w:tcW w:w="2888" w:type="dxa"/>
            <w:tcBorders>
              <w:top w:val="single" w:sz="12" w:space="0" w:color="auto"/>
              <w:left w:val="single" w:sz="12" w:space="0" w:color="auto"/>
              <w:bottom w:val="single" w:sz="12" w:space="0" w:color="auto"/>
              <w:right w:val="single" w:sz="12" w:space="0" w:color="auto"/>
            </w:tcBorders>
          </w:tcPr>
          <w:p w:rsidR="00556175" w:rsidRPr="00171329" w:rsidRDefault="00556175" w:rsidP="00370976">
            <w:pPr>
              <w:pStyle w:val="Prosttext"/>
              <w:jc w:val="center"/>
              <w:rPr>
                <w:rFonts w:ascii="Arial" w:hAnsi="Arial" w:cs="Arial"/>
              </w:rPr>
            </w:pPr>
          </w:p>
        </w:tc>
        <w:tc>
          <w:tcPr>
            <w:tcW w:w="3036" w:type="dxa"/>
            <w:tcBorders>
              <w:top w:val="single" w:sz="12" w:space="0" w:color="auto"/>
              <w:left w:val="single" w:sz="12" w:space="0" w:color="auto"/>
              <w:bottom w:val="single" w:sz="12" w:space="0" w:color="auto"/>
              <w:right w:val="single" w:sz="12" w:space="0" w:color="auto"/>
            </w:tcBorders>
            <w:vAlign w:val="center"/>
          </w:tcPr>
          <w:p w:rsidR="00556175" w:rsidRPr="00171329" w:rsidRDefault="00556175" w:rsidP="00E31511">
            <w:pPr>
              <w:pStyle w:val="Prosttext"/>
              <w:spacing w:before="120" w:after="120"/>
              <w:rPr>
                <w:rFonts w:ascii="Arial" w:hAnsi="Arial" w:cs="Arial"/>
              </w:rPr>
            </w:pPr>
            <w:r w:rsidRPr="00171329">
              <w:rPr>
                <w:rFonts w:ascii="Arial" w:hAnsi="Arial" w:cs="Arial"/>
              </w:rPr>
              <w:t xml:space="preserve">Je-li pes </w:t>
            </w:r>
            <w:r w:rsidR="007E7F37" w:rsidRPr="00171329">
              <w:rPr>
                <w:rFonts w:ascii="Arial" w:hAnsi="Arial" w:cs="Arial"/>
              </w:rPr>
              <w:t>umístěn</w:t>
            </w:r>
            <w:r w:rsidRPr="00171329">
              <w:rPr>
                <w:rFonts w:ascii="Arial" w:hAnsi="Arial" w:cs="Arial"/>
              </w:rPr>
              <w:t xml:space="preserve"> v rodinném domě</w:t>
            </w:r>
            <w:r w:rsidRPr="00171329">
              <w:rPr>
                <w:rStyle w:val="Odkaznavysvtlivky"/>
                <w:rFonts w:ascii="Arial" w:hAnsi="Arial" w:cs="Arial"/>
              </w:rPr>
              <w:endnoteReference w:id="2"/>
            </w:r>
            <w:r w:rsidRPr="00171329">
              <w:rPr>
                <w:rFonts w:ascii="Arial" w:hAnsi="Arial" w:cs="Arial"/>
              </w:rPr>
              <w:t>)</w:t>
            </w:r>
            <w:r w:rsidRPr="00171329">
              <w:rPr>
                <w:rFonts w:ascii="Arial" w:hAnsi="Arial" w:cs="Arial"/>
                <w:vertAlign w:val="superscript"/>
              </w:rPr>
              <w:t xml:space="preserve"> </w:t>
            </w:r>
            <w:r w:rsidRPr="00171329">
              <w:rPr>
                <w:rFonts w:ascii="Arial" w:hAnsi="Arial" w:cs="Arial"/>
              </w:rPr>
              <w:t>nebo na</w:t>
            </w:r>
            <w:r w:rsidR="00FD1E2F" w:rsidRPr="00171329">
              <w:rPr>
                <w:rFonts w:ascii="Arial" w:hAnsi="Arial" w:cs="Arial"/>
              </w:rPr>
              <w:t> </w:t>
            </w:r>
            <w:r w:rsidRPr="00171329">
              <w:rPr>
                <w:rFonts w:ascii="Arial" w:hAnsi="Arial" w:cs="Arial"/>
              </w:rPr>
              <w:t xml:space="preserve">pozemcích mimo budovy </w:t>
            </w:r>
            <w:r w:rsidRPr="00171329">
              <w:rPr>
                <w:rFonts w:ascii="Arial" w:hAnsi="Arial" w:cs="Arial"/>
                <w:i/>
              </w:rPr>
              <w:t>(např.</w:t>
            </w:r>
            <w:r w:rsidR="00E31511" w:rsidRPr="00171329">
              <w:rPr>
                <w:rFonts w:ascii="Arial" w:hAnsi="Arial" w:cs="Arial"/>
                <w:i/>
              </w:rPr>
              <w:t> </w:t>
            </w:r>
            <w:r w:rsidRPr="00171329">
              <w:rPr>
                <w:rFonts w:ascii="Arial" w:hAnsi="Arial" w:cs="Arial"/>
                <w:i/>
              </w:rPr>
              <w:t>ve venkovním kotci)</w:t>
            </w:r>
            <w:r w:rsidR="00FF6DE4" w:rsidRPr="00171329">
              <w:rPr>
                <w:rFonts w:ascii="Arial" w:hAnsi="Arial" w:cs="Arial"/>
              </w:rPr>
              <w:t>:</w:t>
            </w:r>
          </w:p>
        </w:tc>
        <w:tc>
          <w:tcPr>
            <w:tcW w:w="2873" w:type="dxa"/>
            <w:tcBorders>
              <w:top w:val="single" w:sz="12" w:space="0" w:color="auto"/>
              <w:left w:val="single" w:sz="12" w:space="0" w:color="auto"/>
              <w:bottom w:val="single" w:sz="12" w:space="0" w:color="auto"/>
              <w:right w:val="single" w:sz="12" w:space="0" w:color="auto"/>
            </w:tcBorders>
            <w:vAlign w:val="center"/>
          </w:tcPr>
          <w:p w:rsidR="00556175" w:rsidRPr="00171329" w:rsidRDefault="00FD5C20" w:rsidP="00E31511">
            <w:pPr>
              <w:pStyle w:val="Prosttext"/>
              <w:spacing w:before="120" w:after="120"/>
              <w:rPr>
                <w:rFonts w:ascii="Arial" w:hAnsi="Arial" w:cs="Arial"/>
              </w:rPr>
            </w:pPr>
            <w:r w:rsidRPr="00171329">
              <w:rPr>
                <w:rFonts w:ascii="Arial" w:hAnsi="Arial" w:cs="Arial"/>
              </w:rPr>
              <w:t xml:space="preserve">V </w:t>
            </w:r>
            <w:r w:rsidR="00923541" w:rsidRPr="00171329">
              <w:rPr>
                <w:rFonts w:ascii="Arial" w:hAnsi="Arial" w:cs="Arial"/>
              </w:rPr>
              <w:t xml:space="preserve">ostatních </w:t>
            </w:r>
            <w:r w:rsidRPr="00171329">
              <w:rPr>
                <w:rFonts w:ascii="Arial" w:hAnsi="Arial" w:cs="Arial"/>
              </w:rPr>
              <w:t>případech umístění psa</w:t>
            </w:r>
            <w:r w:rsidR="003F6ACD" w:rsidRPr="00171329">
              <w:rPr>
                <w:rFonts w:ascii="Arial" w:hAnsi="Arial" w:cs="Arial"/>
              </w:rPr>
              <w:t xml:space="preserve"> (</w:t>
            </w:r>
            <w:r w:rsidR="00653411" w:rsidRPr="00171329">
              <w:rPr>
                <w:rFonts w:ascii="Arial" w:hAnsi="Arial" w:cs="Arial"/>
                <w:i/>
              </w:rPr>
              <w:t>např.</w:t>
            </w:r>
            <w:r w:rsidR="00E31511" w:rsidRPr="00171329">
              <w:rPr>
                <w:rFonts w:ascii="Arial" w:hAnsi="Arial" w:cs="Arial"/>
                <w:i/>
              </w:rPr>
              <w:t> </w:t>
            </w:r>
            <w:r w:rsidR="00653411" w:rsidRPr="00171329">
              <w:rPr>
                <w:rFonts w:ascii="Arial" w:hAnsi="Arial" w:cs="Arial"/>
                <w:i/>
              </w:rPr>
              <w:t>v bytovém do</w:t>
            </w:r>
            <w:r w:rsidR="0039117A" w:rsidRPr="00171329">
              <w:rPr>
                <w:rFonts w:ascii="Arial" w:hAnsi="Arial" w:cs="Arial"/>
                <w:i/>
              </w:rPr>
              <w:t>m</w:t>
            </w:r>
            <w:r w:rsidR="00653411" w:rsidRPr="00171329">
              <w:rPr>
                <w:rFonts w:ascii="Arial" w:hAnsi="Arial" w:cs="Arial"/>
                <w:i/>
              </w:rPr>
              <w:t>ě</w:t>
            </w:r>
            <w:r w:rsidR="003F6ACD" w:rsidRPr="00171329">
              <w:rPr>
                <w:rFonts w:ascii="Arial" w:hAnsi="Arial" w:cs="Arial"/>
                <w:i/>
              </w:rPr>
              <w:t>)</w:t>
            </w:r>
            <w:r w:rsidRPr="00171329">
              <w:rPr>
                <w:rFonts w:ascii="Arial" w:hAnsi="Arial" w:cs="Arial"/>
              </w:rPr>
              <w:t>:</w:t>
            </w:r>
          </w:p>
        </w:tc>
      </w:tr>
      <w:tr w:rsidR="00C456D0" w:rsidRPr="00171329" w:rsidTr="00CA3B7D">
        <w:tc>
          <w:tcPr>
            <w:tcW w:w="2888" w:type="dxa"/>
            <w:tcBorders>
              <w:top w:val="single" w:sz="12" w:space="0" w:color="auto"/>
            </w:tcBorders>
          </w:tcPr>
          <w:p w:rsidR="00556175" w:rsidRPr="00171329" w:rsidRDefault="00FD5C20" w:rsidP="00CA3B7D">
            <w:pPr>
              <w:pStyle w:val="Prosttext"/>
              <w:spacing w:before="120" w:after="120"/>
              <w:rPr>
                <w:rFonts w:ascii="Arial" w:hAnsi="Arial" w:cs="Arial"/>
              </w:rPr>
            </w:pPr>
            <w:r w:rsidRPr="00171329">
              <w:rPr>
                <w:rFonts w:ascii="Arial" w:hAnsi="Arial" w:cs="Arial"/>
              </w:rPr>
              <w:t xml:space="preserve">Za prvního (jednoho) psa </w:t>
            </w:r>
            <w:r w:rsidR="001C1132" w:rsidRPr="00171329">
              <w:rPr>
                <w:rFonts w:ascii="Arial" w:hAnsi="Arial" w:cs="Arial"/>
              </w:rPr>
              <w:t xml:space="preserve">daného </w:t>
            </w:r>
            <w:r w:rsidRPr="00171329">
              <w:rPr>
                <w:rFonts w:ascii="Arial" w:hAnsi="Arial" w:cs="Arial"/>
              </w:rPr>
              <w:t>poplatníka:</w:t>
            </w:r>
          </w:p>
        </w:tc>
        <w:tc>
          <w:tcPr>
            <w:tcW w:w="3036" w:type="dxa"/>
            <w:tcBorders>
              <w:top w:val="single" w:sz="12" w:space="0" w:color="auto"/>
            </w:tcBorders>
            <w:vAlign w:val="center"/>
          </w:tcPr>
          <w:p w:rsidR="00485A0D" w:rsidRPr="00171329" w:rsidRDefault="000671C0" w:rsidP="00A35CD9">
            <w:pPr>
              <w:pStyle w:val="Prosttext"/>
              <w:jc w:val="center"/>
              <w:rPr>
                <w:rFonts w:ascii="Arial" w:hAnsi="Arial" w:cs="Arial"/>
              </w:rPr>
            </w:pPr>
            <w:r w:rsidRPr="00171329">
              <w:rPr>
                <w:rFonts w:ascii="Arial" w:hAnsi="Arial" w:cs="Arial"/>
              </w:rPr>
              <w:t>600</w:t>
            </w:r>
            <w:r w:rsidR="00FD5C20" w:rsidRPr="00171329">
              <w:rPr>
                <w:rFonts w:ascii="Arial" w:hAnsi="Arial" w:cs="Arial"/>
              </w:rPr>
              <w:t xml:space="preserve"> Kč</w:t>
            </w:r>
            <w:r w:rsidR="00A35CD9" w:rsidRPr="00171329">
              <w:rPr>
                <w:rFonts w:ascii="Arial" w:hAnsi="Arial" w:cs="Arial"/>
              </w:rPr>
              <w:t>/rok</w:t>
            </w:r>
          </w:p>
        </w:tc>
        <w:tc>
          <w:tcPr>
            <w:tcW w:w="2873" w:type="dxa"/>
            <w:tcBorders>
              <w:top w:val="single" w:sz="12" w:space="0" w:color="auto"/>
            </w:tcBorders>
            <w:vAlign w:val="center"/>
          </w:tcPr>
          <w:p w:rsidR="00556175" w:rsidRPr="00171329" w:rsidRDefault="00FD5C20" w:rsidP="000671C0">
            <w:pPr>
              <w:pStyle w:val="Prosttext"/>
              <w:jc w:val="center"/>
              <w:rPr>
                <w:rFonts w:ascii="Arial" w:hAnsi="Arial" w:cs="Arial"/>
              </w:rPr>
            </w:pPr>
            <w:r w:rsidRPr="00171329">
              <w:rPr>
                <w:rFonts w:ascii="Arial" w:hAnsi="Arial" w:cs="Arial"/>
              </w:rPr>
              <w:t>1 </w:t>
            </w:r>
            <w:r w:rsidR="000671C0" w:rsidRPr="00171329">
              <w:rPr>
                <w:rFonts w:ascii="Arial" w:hAnsi="Arial" w:cs="Arial"/>
              </w:rPr>
              <w:t>2</w:t>
            </w:r>
            <w:r w:rsidRPr="00171329">
              <w:rPr>
                <w:rFonts w:ascii="Arial" w:hAnsi="Arial" w:cs="Arial"/>
              </w:rPr>
              <w:t>00 Kč</w:t>
            </w:r>
            <w:r w:rsidR="00A35CD9" w:rsidRPr="00171329">
              <w:rPr>
                <w:rFonts w:ascii="Arial" w:hAnsi="Arial" w:cs="Arial"/>
              </w:rPr>
              <w:t>/</w:t>
            </w:r>
            <w:r w:rsidR="00FC68DE" w:rsidRPr="00171329">
              <w:rPr>
                <w:rFonts w:ascii="Arial" w:hAnsi="Arial" w:cs="Arial"/>
              </w:rPr>
              <w:t>rok</w:t>
            </w:r>
          </w:p>
        </w:tc>
      </w:tr>
      <w:tr w:rsidR="00C456D0" w:rsidRPr="00171329" w:rsidTr="00CA3B7D">
        <w:tc>
          <w:tcPr>
            <w:tcW w:w="2888" w:type="dxa"/>
          </w:tcPr>
          <w:p w:rsidR="00556175" w:rsidRPr="00171329" w:rsidRDefault="00FD5C20" w:rsidP="00CA3B7D">
            <w:pPr>
              <w:pStyle w:val="Prosttext"/>
              <w:spacing w:before="120" w:after="120"/>
              <w:rPr>
                <w:rFonts w:ascii="Arial" w:hAnsi="Arial" w:cs="Arial"/>
              </w:rPr>
            </w:pPr>
            <w:r w:rsidRPr="00171329">
              <w:rPr>
                <w:rFonts w:ascii="Arial" w:hAnsi="Arial" w:cs="Arial"/>
              </w:rPr>
              <w:t xml:space="preserve">Za druhého a každého dalšího psa </w:t>
            </w:r>
            <w:r w:rsidR="001C1132" w:rsidRPr="00171329">
              <w:rPr>
                <w:rFonts w:ascii="Arial" w:hAnsi="Arial" w:cs="Arial"/>
              </w:rPr>
              <w:t xml:space="preserve">daného </w:t>
            </w:r>
            <w:r w:rsidRPr="00171329">
              <w:rPr>
                <w:rFonts w:ascii="Arial" w:hAnsi="Arial" w:cs="Arial"/>
              </w:rPr>
              <w:t>poplatníka:</w:t>
            </w:r>
          </w:p>
        </w:tc>
        <w:tc>
          <w:tcPr>
            <w:tcW w:w="3036" w:type="dxa"/>
            <w:vAlign w:val="center"/>
          </w:tcPr>
          <w:p w:rsidR="00485A0D" w:rsidRPr="00171329" w:rsidRDefault="00CA3B7D" w:rsidP="000671C0">
            <w:pPr>
              <w:pStyle w:val="Prosttext"/>
              <w:numPr>
                <w:ilvl w:val="0"/>
                <w:numId w:val="51"/>
              </w:numPr>
              <w:jc w:val="center"/>
              <w:rPr>
                <w:rFonts w:ascii="Arial" w:hAnsi="Arial" w:cs="Arial"/>
              </w:rPr>
            </w:pPr>
            <w:r w:rsidRPr="00171329">
              <w:rPr>
                <w:rFonts w:ascii="Arial" w:hAnsi="Arial" w:cs="Arial"/>
              </w:rPr>
              <w:t>Kč</w:t>
            </w:r>
            <w:r w:rsidR="00A35CD9" w:rsidRPr="00171329">
              <w:rPr>
                <w:rFonts w:ascii="Arial" w:hAnsi="Arial" w:cs="Arial"/>
              </w:rPr>
              <w:t>/</w:t>
            </w:r>
            <w:r w:rsidR="00FC68DE" w:rsidRPr="00171329">
              <w:rPr>
                <w:rFonts w:ascii="Arial" w:hAnsi="Arial" w:cs="Arial"/>
              </w:rPr>
              <w:t>rok</w:t>
            </w:r>
          </w:p>
        </w:tc>
        <w:tc>
          <w:tcPr>
            <w:tcW w:w="2873" w:type="dxa"/>
            <w:vAlign w:val="center"/>
          </w:tcPr>
          <w:p w:rsidR="00556175" w:rsidRPr="00171329" w:rsidRDefault="00CA3B7D" w:rsidP="000671C0">
            <w:pPr>
              <w:pStyle w:val="Prosttext"/>
              <w:jc w:val="center"/>
              <w:rPr>
                <w:rFonts w:ascii="Arial" w:hAnsi="Arial" w:cs="Arial"/>
              </w:rPr>
            </w:pPr>
            <w:r w:rsidRPr="00171329">
              <w:rPr>
                <w:rFonts w:ascii="Arial" w:hAnsi="Arial" w:cs="Arial"/>
              </w:rPr>
              <w:t xml:space="preserve">1 </w:t>
            </w:r>
            <w:r w:rsidR="000671C0" w:rsidRPr="00171329">
              <w:rPr>
                <w:rFonts w:ascii="Arial" w:hAnsi="Arial" w:cs="Arial"/>
              </w:rPr>
              <w:t>8</w:t>
            </w:r>
            <w:r w:rsidR="00FD5C20" w:rsidRPr="00171329">
              <w:rPr>
                <w:rFonts w:ascii="Arial" w:hAnsi="Arial" w:cs="Arial"/>
              </w:rPr>
              <w:t>00 Kč</w:t>
            </w:r>
            <w:r w:rsidR="00A35CD9" w:rsidRPr="00171329">
              <w:rPr>
                <w:rFonts w:ascii="Arial" w:hAnsi="Arial" w:cs="Arial"/>
              </w:rPr>
              <w:t>/</w:t>
            </w:r>
            <w:r w:rsidR="00FC68DE" w:rsidRPr="00171329">
              <w:rPr>
                <w:rFonts w:ascii="Arial" w:hAnsi="Arial" w:cs="Arial"/>
              </w:rPr>
              <w:t>rok</w:t>
            </w:r>
          </w:p>
        </w:tc>
      </w:tr>
    </w:tbl>
    <w:p w:rsidR="008D55AD" w:rsidRPr="00171329" w:rsidRDefault="00EA5D86" w:rsidP="002674A0">
      <w:pPr>
        <w:pStyle w:val="Prosttext"/>
        <w:numPr>
          <w:ilvl w:val="0"/>
          <w:numId w:val="55"/>
        </w:numPr>
        <w:spacing w:before="120" w:after="120"/>
        <w:ind w:left="567" w:hanging="567"/>
        <w:jc w:val="both"/>
        <w:rPr>
          <w:rFonts w:ascii="Arial" w:hAnsi="Arial" w:cs="Arial"/>
        </w:rPr>
      </w:pPr>
      <w:r w:rsidRPr="00171329">
        <w:rPr>
          <w:rFonts w:ascii="Arial" w:hAnsi="Arial" w:cs="Arial"/>
        </w:rPr>
        <w:t>Sazba</w:t>
      </w:r>
      <w:r w:rsidR="00154B29" w:rsidRPr="00171329">
        <w:rPr>
          <w:rFonts w:ascii="Arial" w:hAnsi="Arial" w:cs="Arial"/>
        </w:rPr>
        <w:t xml:space="preserve"> poplatku ze psů podle tohoto článku se uplatní v případech, na které nedopadá sazba poplatku</w:t>
      </w:r>
      <w:r w:rsidR="007E7F37" w:rsidRPr="00171329">
        <w:rPr>
          <w:rFonts w:ascii="Arial" w:hAnsi="Arial" w:cs="Arial"/>
        </w:rPr>
        <w:t xml:space="preserve"> dle čl. 3</w:t>
      </w:r>
      <w:r w:rsidR="00154B29" w:rsidRPr="00171329">
        <w:rPr>
          <w:rFonts w:ascii="Arial" w:hAnsi="Arial" w:cs="Arial"/>
        </w:rPr>
        <w:t>.</w:t>
      </w:r>
    </w:p>
    <w:p w:rsidR="00154B29" w:rsidRPr="00171329" w:rsidRDefault="00154B29" w:rsidP="00154B29">
      <w:pPr>
        <w:pStyle w:val="Prosttext"/>
        <w:spacing w:before="120" w:after="120"/>
        <w:rPr>
          <w:rFonts w:ascii="Arial" w:hAnsi="Arial" w:cs="Arial"/>
          <w:b/>
        </w:rPr>
      </w:pPr>
    </w:p>
    <w:p w:rsidR="00F00F6F" w:rsidRPr="00171329" w:rsidRDefault="00F00F6F" w:rsidP="00F00F6F">
      <w:pPr>
        <w:pStyle w:val="Prosttext"/>
        <w:jc w:val="center"/>
        <w:rPr>
          <w:rFonts w:ascii="Arial" w:hAnsi="Arial" w:cs="Arial"/>
          <w:b/>
        </w:rPr>
      </w:pPr>
      <w:r w:rsidRPr="00171329">
        <w:rPr>
          <w:rFonts w:ascii="Arial" w:hAnsi="Arial" w:cs="Arial"/>
          <w:b/>
        </w:rPr>
        <w:t>Čl. 3</w:t>
      </w:r>
    </w:p>
    <w:p w:rsidR="00F00F6F" w:rsidRPr="00171329" w:rsidRDefault="007E7F37" w:rsidP="00F00F6F">
      <w:pPr>
        <w:pStyle w:val="Prosttext"/>
        <w:spacing w:after="120"/>
        <w:jc w:val="center"/>
        <w:rPr>
          <w:rFonts w:ascii="Arial" w:hAnsi="Arial" w:cs="Arial"/>
          <w:b/>
        </w:rPr>
      </w:pPr>
      <w:r w:rsidRPr="00171329">
        <w:rPr>
          <w:rFonts w:ascii="Arial" w:hAnsi="Arial" w:cs="Arial"/>
          <w:b/>
        </w:rPr>
        <w:t>S</w:t>
      </w:r>
      <w:r w:rsidR="00154B29" w:rsidRPr="00171329">
        <w:rPr>
          <w:rFonts w:ascii="Arial" w:hAnsi="Arial" w:cs="Arial"/>
          <w:b/>
        </w:rPr>
        <w:t>azby</w:t>
      </w:r>
      <w:r w:rsidR="00E20E79" w:rsidRPr="00171329">
        <w:rPr>
          <w:rFonts w:ascii="Arial" w:hAnsi="Arial" w:cs="Arial"/>
          <w:b/>
        </w:rPr>
        <w:t xml:space="preserve"> poplatku</w:t>
      </w:r>
      <w:r w:rsidRPr="00171329">
        <w:rPr>
          <w:rFonts w:ascii="Arial" w:hAnsi="Arial" w:cs="Arial"/>
          <w:b/>
        </w:rPr>
        <w:t xml:space="preserve"> v některých zvláštních případech</w:t>
      </w:r>
    </w:p>
    <w:p w:rsidR="00EC7669" w:rsidRPr="00171329" w:rsidRDefault="00790CBF" w:rsidP="002D7925">
      <w:pPr>
        <w:pStyle w:val="Prosttext"/>
        <w:numPr>
          <w:ilvl w:val="0"/>
          <w:numId w:val="42"/>
        </w:numPr>
        <w:ind w:left="567" w:hanging="567"/>
        <w:jc w:val="both"/>
        <w:rPr>
          <w:rFonts w:ascii="Arial" w:hAnsi="Arial" w:cs="Arial"/>
        </w:rPr>
      </w:pPr>
      <w:r w:rsidRPr="00171329">
        <w:rPr>
          <w:rFonts w:ascii="Arial" w:hAnsi="Arial" w:cs="Arial"/>
        </w:rPr>
        <w:t>S</w:t>
      </w:r>
      <w:r w:rsidR="002674A0" w:rsidRPr="00171329">
        <w:rPr>
          <w:rFonts w:ascii="Arial" w:hAnsi="Arial" w:cs="Arial"/>
        </w:rPr>
        <w:t>azby</w:t>
      </w:r>
      <w:r w:rsidR="00DA4C6B" w:rsidRPr="00171329">
        <w:rPr>
          <w:rFonts w:ascii="Arial" w:hAnsi="Arial" w:cs="Arial"/>
        </w:rPr>
        <w:t xml:space="preserve"> poplatku</w:t>
      </w:r>
      <w:r w:rsidR="00EC7669" w:rsidRPr="00171329">
        <w:rPr>
          <w:rFonts w:ascii="Arial" w:hAnsi="Arial" w:cs="Arial"/>
        </w:rPr>
        <w:t xml:space="preserve"> </w:t>
      </w:r>
      <w:r w:rsidR="00CB2DF6" w:rsidRPr="00171329">
        <w:rPr>
          <w:rFonts w:ascii="Arial" w:hAnsi="Arial" w:cs="Arial"/>
        </w:rPr>
        <w:t xml:space="preserve">ze psů </w:t>
      </w:r>
      <w:r w:rsidRPr="00171329">
        <w:rPr>
          <w:rFonts w:ascii="Arial" w:hAnsi="Arial" w:cs="Arial"/>
        </w:rPr>
        <w:t xml:space="preserve">podle tohoto článku </w:t>
      </w:r>
      <w:r w:rsidR="00EC7669" w:rsidRPr="00171329">
        <w:rPr>
          <w:rFonts w:ascii="Arial" w:hAnsi="Arial" w:cs="Arial"/>
        </w:rPr>
        <w:t>platí poplatníci - fyzické osoby</w:t>
      </w:r>
    </w:p>
    <w:p w:rsidR="00EC7669" w:rsidRPr="00171329" w:rsidRDefault="00EC7669" w:rsidP="002D7925">
      <w:pPr>
        <w:pStyle w:val="Prosttext"/>
        <w:numPr>
          <w:ilvl w:val="0"/>
          <w:numId w:val="34"/>
        </w:numPr>
        <w:jc w:val="both"/>
        <w:rPr>
          <w:rFonts w:ascii="Arial" w:hAnsi="Arial" w:cs="Arial"/>
        </w:rPr>
      </w:pPr>
      <w:r w:rsidRPr="00171329">
        <w:rPr>
          <w:rFonts w:ascii="Arial" w:hAnsi="Arial" w:cs="Arial"/>
        </w:rPr>
        <w:t>starší 65 let,</w:t>
      </w:r>
    </w:p>
    <w:p w:rsidR="00EC7669" w:rsidRPr="00171329" w:rsidRDefault="00EC7669" w:rsidP="002D7925">
      <w:pPr>
        <w:pStyle w:val="Prosttext"/>
        <w:numPr>
          <w:ilvl w:val="0"/>
          <w:numId w:val="34"/>
        </w:numPr>
        <w:jc w:val="both"/>
        <w:rPr>
          <w:rFonts w:ascii="Arial" w:hAnsi="Arial" w:cs="Arial"/>
        </w:rPr>
      </w:pPr>
      <w:r w:rsidRPr="00171329">
        <w:rPr>
          <w:rFonts w:ascii="Arial" w:hAnsi="Arial" w:cs="Arial"/>
        </w:rPr>
        <w:t xml:space="preserve">ve věku do 65 let, </w:t>
      </w:r>
      <w:r w:rsidR="00CA3B7D" w:rsidRPr="00171329">
        <w:rPr>
          <w:rFonts w:ascii="Arial" w:hAnsi="Arial" w:cs="Arial"/>
        </w:rPr>
        <w:t xml:space="preserve"> </w:t>
      </w:r>
    </w:p>
    <w:p w:rsidR="00EC7669" w:rsidRPr="00171329" w:rsidRDefault="00CA3B7D" w:rsidP="002D7925">
      <w:pPr>
        <w:pStyle w:val="Prosttext"/>
        <w:numPr>
          <w:ilvl w:val="0"/>
          <w:numId w:val="35"/>
        </w:numPr>
        <w:jc w:val="both"/>
        <w:rPr>
          <w:rFonts w:ascii="Arial" w:hAnsi="Arial" w:cs="Arial"/>
        </w:rPr>
      </w:pPr>
      <w:r w:rsidRPr="00171329">
        <w:rPr>
          <w:rFonts w:ascii="Arial" w:hAnsi="Arial" w:cs="Arial"/>
        </w:rPr>
        <w:t>kte</w:t>
      </w:r>
      <w:r w:rsidR="00F00F6F" w:rsidRPr="00171329">
        <w:rPr>
          <w:rFonts w:ascii="Arial" w:hAnsi="Arial" w:cs="Arial"/>
        </w:rPr>
        <w:t>ré</w:t>
      </w:r>
      <w:r w:rsidRPr="00171329">
        <w:rPr>
          <w:rFonts w:ascii="Arial" w:hAnsi="Arial" w:cs="Arial"/>
        </w:rPr>
        <w:t xml:space="preserve"> </w:t>
      </w:r>
      <w:r w:rsidR="006E453E" w:rsidRPr="00171329">
        <w:rPr>
          <w:rFonts w:ascii="Arial" w:hAnsi="Arial" w:cs="Arial"/>
        </w:rPr>
        <w:t>jsou poživateli</w:t>
      </w:r>
      <w:r w:rsidR="00EC7669" w:rsidRPr="00171329">
        <w:rPr>
          <w:rFonts w:ascii="Arial" w:hAnsi="Arial" w:cs="Arial"/>
        </w:rPr>
        <w:t xml:space="preserve"> invalidního, starobního, vdovského, vdoveckého</w:t>
      </w:r>
      <w:r w:rsidRPr="00171329">
        <w:rPr>
          <w:rFonts w:ascii="Arial" w:hAnsi="Arial" w:cs="Arial"/>
        </w:rPr>
        <w:t xml:space="preserve"> </w:t>
      </w:r>
      <w:r w:rsidR="00EC7669" w:rsidRPr="00171329">
        <w:rPr>
          <w:rFonts w:ascii="Arial" w:hAnsi="Arial" w:cs="Arial"/>
        </w:rPr>
        <w:t xml:space="preserve">anebo sirotčího důchodu, </w:t>
      </w:r>
    </w:p>
    <w:p w:rsidR="00EC7669" w:rsidRPr="00171329" w:rsidRDefault="00CA3B7D" w:rsidP="002D7925">
      <w:pPr>
        <w:pStyle w:val="Prosttext"/>
        <w:numPr>
          <w:ilvl w:val="0"/>
          <w:numId w:val="35"/>
        </w:numPr>
        <w:jc w:val="both"/>
        <w:rPr>
          <w:rFonts w:ascii="Arial" w:hAnsi="Arial" w:cs="Arial"/>
        </w:rPr>
      </w:pPr>
      <w:r w:rsidRPr="00171329">
        <w:rPr>
          <w:rFonts w:ascii="Arial" w:hAnsi="Arial" w:cs="Arial"/>
        </w:rPr>
        <w:lastRenderedPageBreak/>
        <w:t xml:space="preserve">které </w:t>
      </w:r>
      <w:r w:rsidR="00EC7669" w:rsidRPr="00171329">
        <w:rPr>
          <w:rFonts w:ascii="Arial" w:hAnsi="Arial" w:cs="Arial"/>
        </w:rPr>
        <w:t>čerpají mateřskou nebo rodičovskou dovolenou, nebo</w:t>
      </w:r>
    </w:p>
    <w:p w:rsidR="00EC7669" w:rsidRPr="00171329" w:rsidRDefault="00CA3B7D" w:rsidP="002D7925">
      <w:pPr>
        <w:pStyle w:val="Prosttext"/>
        <w:numPr>
          <w:ilvl w:val="0"/>
          <w:numId w:val="35"/>
        </w:numPr>
        <w:spacing w:after="120"/>
        <w:ind w:left="1281" w:hanging="357"/>
        <w:jc w:val="both"/>
        <w:rPr>
          <w:rFonts w:ascii="Arial" w:hAnsi="Arial" w:cs="Arial"/>
        </w:rPr>
      </w:pPr>
      <w:r w:rsidRPr="00171329">
        <w:rPr>
          <w:rFonts w:ascii="Arial" w:hAnsi="Arial" w:cs="Arial"/>
        </w:rPr>
        <w:t xml:space="preserve">které </w:t>
      </w:r>
      <w:r w:rsidR="00EC7669" w:rsidRPr="00171329">
        <w:rPr>
          <w:rFonts w:ascii="Arial" w:hAnsi="Arial" w:cs="Arial"/>
        </w:rPr>
        <w:t>jsou déle než 12 měsíců veden</w:t>
      </w:r>
      <w:r w:rsidR="006E453E" w:rsidRPr="00171329">
        <w:rPr>
          <w:rFonts w:ascii="Arial" w:hAnsi="Arial" w:cs="Arial"/>
        </w:rPr>
        <w:t>y</w:t>
      </w:r>
      <w:r w:rsidR="00EC7669" w:rsidRPr="00171329">
        <w:rPr>
          <w:rFonts w:ascii="Arial" w:hAnsi="Arial" w:cs="Arial"/>
        </w:rPr>
        <w:t xml:space="preserve"> v evidenci uchazečů o zaměstnání a jejichž jediným zdrojem příjmů jsou dávky </w:t>
      </w:r>
      <w:r w:rsidR="008A336A" w:rsidRPr="00171329">
        <w:rPr>
          <w:rFonts w:ascii="Arial" w:hAnsi="Arial" w:cs="Arial"/>
        </w:rPr>
        <w:t xml:space="preserve">pomoci </w:t>
      </w:r>
      <w:r w:rsidR="00EC7669" w:rsidRPr="00171329">
        <w:rPr>
          <w:rFonts w:ascii="Arial" w:hAnsi="Arial" w:cs="Arial"/>
        </w:rPr>
        <w:t>v hmotné nouzi</w:t>
      </w:r>
      <w:r w:rsidR="002944C7" w:rsidRPr="00171329">
        <w:rPr>
          <w:rFonts w:ascii="Arial" w:hAnsi="Arial" w:cs="Arial"/>
        </w:rPr>
        <w:t>, dávky státní sociální podpory</w:t>
      </w:r>
      <w:r w:rsidR="00306584" w:rsidRPr="00171329">
        <w:rPr>
          <w:rFonts w:ascii="Arial" w:hAnsi="Arial" w:cs="Arial"/>
        </w:rPr>
        <w:t>, případně obdobné dávky</w:t>
      </w:r>
      <w:r w:rsidR="00F11F8A" w:rsidRPr="00171329">
        <w:rPr>
          <w:rFonts w:ascii="Arial" w:hAnsi="Arial" w:cs="Arial"/>
        </w:rPr>
        <w:t xml:space="preserve"> státní sociální pomoci</w:t>
      </w:r>
      <w:r w:rsidR="00EC7669" w:rsidRPr="00171329">
        <w:rPr>
          <w:rFonts w:ascii="Arial" w:hAnsi="Arial" w:cs="Arial"/>
        </w:rPr>
        <w:t>.</w:t>
      </w:r>
    </w:p>
    <w:p w:rsidR="00DA4C6B" w:rsidRPr="00171329" w:rsidRDefault="00EA5D86" w:rsidP="002D7925">
      <w:pPr>
        <w:pStyle w:val="Prosttext"/>
        <w:numPr>
          <w:ilvl w:val="0"/>
          <w:numId w:val="42"/>
        </w:numPr>
        <w:spacing w:after="120"/>
        <w:ind w:left="567" w:hanging="567"/>
        <w:jc w:val="both"/>
        <w:rPr>
          <w:rFonts w:ascii="Arial" w:hAnsi="Arial" w:cs="Arial"/>
        </w:rPr>
      </w:pPr>
      <w:r w:rsidRPr="00171329">
        <w:rPr>
          <w:rFonts w:ascii="Arial" w:hAnsi="Arial" w:cs="Arial"/>
        </w:rPr>
        <w:t>S</w:t>
      </w:r>
      <w:r w:rsidR="002674A0" w:rsidRPr="00171329">
        <w:rPr>
          <w:rFonts w:ascii="Arial" w:hAnsi="Arial" w:cs="Arial"/>
        </w:rPr>
        <w:t>azby</w:t>
      </w:r>
      <w:r w:rsidR="00DA4C6B" w:rsidRPr="00171329">
        <w:rPr>
          <w:rFonts w:ascii="Arial" w:hAnsi="Arial" w:cs="Arial"/>
        </w:rPr>
        <w:t xml:space="preserve"> poplatku ze psů za kalendářní rok </w:t>
      </w:r>
      <w:r w:rsidR="00734122" w:rsidRPr="00171329">
        <w:rPr>
          <w:rFonts w:ascii="Arial" w:hAnsi="Arial" w:cs="Arial"/>
        </w:rPr>
        <w:t xml:space="preserve">(poplatkové období) </w:t>
      </w:r>
      <w:r w:rsidR="00DA4C6B" w:rsidRPr="00171329">
        <w:rPr>
          <w:rFonts w:ascii="Arial" w:hAnsi="Arial" w:cs="Arial"/>
        </w:rPr>
        <w:t xml:space="preserve">se </w:t>
      </w:r>
      <w:r w:rsidRPr="00171329">
        <w:rPr>
          <w:rFonts w:ascii="Arial" w:hAnsi="Arial" w:cs="Arial"/>
        </w:rPr>
        <w:t xml:space="preserve">pro poplatníky uvedené v odstavci 1 </w:t>
      </w:r>
      <w:r w:rsidR="00206852" w:rsidRPr="00171329">
        <w:rPr>
          <w:rFonts w:ascii="Arial" w:hAnsi="Arial" w:cs="Arial"/>
        </w:rPr>
        <w:t>stanovují</w:t>
      </w:r>
      <w:r w:rsidR="00DA4C6B" w:rsidRPr="00171329">
        <w:rPr>
          <w:rFonts w:ascii="Arial" w:hAnsi="Arial" w:cs="Arial"/>
        </w:rPr>
        <w:t xml:space="preserve"> takto:</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3036"/>
        <w:gridCol w:w="2873"/>
      </w:tblGrid>
      <w:tr w:rsidR="00C456D0" w:rsidRPr="00171329" w:rsidTr="001B1F42">
        <w:tc>
          <w:tcPr>
            <w:tcW w:w="2888" w:type="dxa"/>
            <w:tcBorders>
              <w:top w:val="single" w:sz="12" w:space="0" w:color="auto"/>
              <w:left w:val="single" w:sz="12" w:space="0" w:color="auto"/>
              <w:bottom w:val="single" w:sz="12" w:space="0" w:color="auto"/>
              <w:right w:val="single" w:sz="12" w:space="0" w:color="auto"/>
            </w:tcBorders>
            <w:vAlign w:val="center"/>
          </w:tcPr>
          <w:p w:rsidR="001B1F42" w:rsidRPr="00171329" w:rsidRDefault="001B1F42" w:rsidP="00811E09">
            <w:pPr>
              <w:pStyle w:val="Prosttext"/>
              <w:jc w:val="center"/>
              <w:rPr>
                <w:rFonts w:ascii="Arial" w:hAnsi="Arial" w:cs="Arial"/>
              </w:rPr>
            </w:pPr>
            <w:r w:rsidRPr="00171329">
              <w:rPr>
                <w:rFonts w:ascii="Arial" w:hAnsi="Arial" w:cs="Arial"/>
              </w:rPr>
              <w:t xml:space="preserve"> </w:t>
            </w:r>
          </w:p>
        </w:tc>
        <w:tc>
          <w:tcPr>
            <w:tcW w:w="3036" w:type="dxa"/>
            <w:tcBorders>
              <w:top w:val="single" w:sz="12" w:space="0" w:color="auto"/>
              <w:left w:val="single" w:sz="12" w:space="0" w:color="auto"/>
              <w:bottom w:val="single" w:sz="12" w:space="0" w:color="auto"/>
              <w:right w:val="single" w:sz="12" w:space="0" w:color="auto"/>
            </w:tcBorders>
            <w:vAlign w:val="center"/>
          </w:tcPr>
          <w:p w:rsidR="001B1F42" w:rsidRPr="00171329" w:rsidRDefault="001B1F42" w:rsidP="00E31511">
            <w:pPr>
              <w:pStyle w:val="Prosttext"/>
              <w:spacing w:before="120" w:after="120"/>
              <w:rPr>
                <w:rFonts w:ascii="Arial" w:hAnsi="Arial" w:cs="Arial"/>
              </w:rPr>
            </w:pPr>
            <w:r w:rsidRPr="00171329">
              <w:rPr>
                <w:rFonts w:ascii="Arial" w:hAnsi="Arial" w:cs="Arial"/>
              </w:rPr>
              <w:t>Je-li pes umístěn v rodinném domě</w:t>
            </w:r>
            <w:r w:rsidR="00C86A41" w:rsidRPr="00171329">
              <w:rPr>
                <w:rFonts w:ascii="Arial" w:hAnsi="Arial" w:cs="Arial"/>
                <w:vertAlign w:val="superscript"/>
              </w:rPr>
              <w:t>2</w:t>
            </w:r>
            <w:r w:rsidRPr="00171329">
              <w:rPr>
                <w:rFonts w:ascii="Arial" w:hAnsi="Arial" w:cs="Arial"/>
              </w:rPr>
              <w:t>)</w:t>
            </w:r>
            <w:r w:rsidRPr="00171329">
              <w:rPr>
                <w:rFonts w:ascii="Arial" w:hAnsi="Arial" w:cs="Arial"/>
                <w:vertAlign w:val="superscript"/>
              </w:rPr>
              <w:t xml:space="preserve"> </w:t>
            </w:r>
            <w:r w:rsidRPr="00171329">
              <w:rPr>
                <w:rFonts w:ascii="Arial" w:hAnsi="Arial" w:cs="Arial"/>
              </w:rPr>
              <w:t xml:space="preserve">nebo na pozemcích mimo budovy </w:t>
            </w:r>
            <w:r w:rsidRPr="00171329">
              <w:rPr>
                <w:rFonts w:ascii="Arial" w:hAnsi="Arial" w:cs="Arial"/>
                <w:i/>
              </w:rPr>
              <w:t>(např.</w:t>
            </w:r>
            <w:r w:rsidR="00E31511" w:rsidRPr="00171329">
              <w:rPr>
                <w:rFonts w:ascii="Arial" w:hAnsi="Arial" w:cs="Arial"/>
                <w:i/>
              </w:rPr>
              <w:t> </w:t>
            </w:r>
            <w:r w:rsidRPr="00171329">
              <w:rPr>
                <w:rFonts w:ascii="Arial" w:hAnsi="Arial" w:cs="Arial"/>
                <w:i/>
              </w:rPr>
              <w:t>ve venkovním kotci)</w:t>
            </w:r>
            <w:r w:rsidRPr="00171329">
              <w:rPr>
                <w:rFonts w:ascii="Arial" w:hAnsi="Arial" w:cs="Arial"/>
              </w:rPr>
              <w:t>:</w:t>
            </w:r>
          </w:p>
        </w:tc>
        <w:tc>
          <w:tcPr>
            <w:tcW w:w="2873" w:type="dxa"/>
            <w:tcBorders>
              <w:top w:val="single" w:sz="12" w:space="0" w:color="auto"/>
              <w:left w:val="single" w:sz="12" w:space="0" w:color="auto"/>
              <w:bottom w:val="single" w:sz="12" w:space="0" w:color="auto"/>
              <w:right w:val="single" w:sz="12" w:space="0" w:color="auto"/>
            </w:tcBorders>
            <w:vAlign w:val="center"/>
          </w:tcPr>
          <w:p w:rsidR="001B1F42" w:rsidRPr="00171329" w:rsidRDefault="001B1F42" w:rsidP="00E31511">
            <w:pPr>
              <w:pStyle w:val="Prosttext"/>
              <w:spacing w:before="120" w:after="120"/>
              <w:rPr>
                <w:rFonts w:ascii="Arial" w:hAnsi="Arial" w:cs="Arial"/>
              </w:rPr>
            </w:pPr>
            <w:r w:rsidRPr="00171329">
              <w:rPr>
                <w:rFonts w:ascii="Arial" w:hAnsi="Arial" w:cs="Arial"/>
              </w:rPr>
              <w:t>V ostatních případech umístění psa (</w:t>
            </w:r>
            <w:r w:rsidRPr="00171329">
              <w:rPr>
                <w:rFonts w:ascii="Arial" w:hAnsi="Arial" w:cs="Arial"/>
                <w:i/>
              </w:rPr>
              <w:t>např.</w:t>
            </w:r>
            <w:r w:rsidR="00E31511" w:rsidRPr="00171329">
              <w:rPr>
                <w:rFonts w:ascii="Arial" w:hAnsi="Arial" w:cs="Arial"/>
                <w:i/>
              </w:rPr>
              <w:t> </w:t>
            </w:r>
            <w:r w:rsidRPr="00171329">
              <w:rPr>
                <w:rFonts w:ascii="Arial" w:hAnsi="Arial" w:cs="Arial"/>
                <w:i/>
              </w:rPr>
              <w:t>v bytovém domě)</w:t>
            </w:r>
            <w:r w:rsidRPr="00171329">
              <w:rPr>
                <w:rFonts w:ascii="Arial" w:hAnsi="Arial" w:cs="Arial"/>
              </w:rPr>
              <w:t>:</w:t>
            </w:r>
          </w:p>
        </w:tc>
      </w:tr>
      <w:tr w:rsidR="00C456D0" w:rsidRPr="00171329" w:rsidTr="00811E09">
        <w:tc>
          <w:tcPr>
            <w:tcW w:w="2888" w:type="dxa"/>
            <w:tcBorders>
              <w:top w:val="single" w:sz="12" w:space="0" w:color="auto"/>
            </w:tcBorders>
          </w:tcPr>
          <w:p w:rsidR="001B1F42" w:rsidRPr="00171329" w:rsidRDefault="001B1F42" w:rsidP="00811E09">
            <w:pPr>
              <w:pStyle w:val="Prosttext"/>
              <w:spacing w:before="120" w:after="120"/>
              <w:rPr>
                <w:rFonts w:ascii="Arial" w:hAnsi="Arial" w:cs="Arial"/>
              </w:rPr>
            </w:pPr>
            <w:r w:rsidRPr="00171329">
              <w:rPr>
                <w:rFonts w:ascii="Arial" w:hAnsi="Arial" w:cs="Arial"/>
              </w:rPr>
              <w:t>Za prvního (jednoho) psa daného poplatníka:</w:t>
            </w:r>
          </w:p>
        </w:tc>
        <w:tc>
          <w:tcPr>
            <w:tcW w:w="3036" w:type="dxa"/>
            <w:tcBorders>
              <w:top w:val="single" w:sz="12" w:space="0" w:color="auto"/>
            </w:tcBorders>
            <w:vAlign w:val="center"/>
          </w:tcPr>
          <w:p w:rsidR="001B1F42" w:rsidRPr="00171329" w:rsidRDefault="000671C0" w:rsidP="00811E09">
            <w:pPr>
              <w:pStyle w:val="Prosttext"/>
              <w:jc w:val="center"/>
              <w:rPr>
                <w:rFonts w:ascii="Arial" w:hAnsi="Arial" w:cs="Arial"/>
              </w:rPr>
            </w:pPr>
            <w:r w:rsidRPr="00171329">
              <w:rPr>
                <w:rFonts w:ascii="Arial" w:hAnsi="Arial" w:cs="Arial"/>
              </w:rPr>
              <w:t>100</w:t>
            </w:r>
            <w:r w:rsidR="001B1F42" w:rsidRPr="00171329">
              <w:rPr>
                <w:rFonts w:ascii="Arial" w:hAnsi="Arial" w:cs="Arial"/>
              </w:rPr>
              <w:t xml:space="preserve"> Kč/rok</w:t>
            </w:r>
          </w:p>
        </w:tc>
        <w:tc>
          <w:tcPr>
            <w:tcW w:w="2873" w:type="dxa"/>
            <w:tcBorders>
              <w:top w:val="single" w:sz="12" w:space="0" w:color="auto"/>
            </w:tcBorders>
            <w:vAlign w:val="center"/>
          </w:tcPr>
          <w:p w:rsidR="001B1F42" w:rsidRPr="00171329" w:rsidRDefault="00DA4C6B" w:rsidP="00811E09">
            <w:pPr>
              <w:pStyle w:val="Prosttext"/>
              <w:jc w:val="center"/>
              <w:rPr>
                <w:rFonts w:ascii="Arial" w:hAnsi="Arial" w:cs="Arial"/>
              </w:rPr>
            </w:pPr>
            <w:r w:rsidRPr="00171329">
              <w:rPr>
                <w:rFonts w:ascii="Arial" w:hAnsi="Arial" w:cs="Arial"/>
              </w:rPr>
              <w:t>2</w:t>
            </w:r>
            <w:r w:rsidR="001B1F42" w:rsidRPr="00171329">
              <w:rPr>
                <w:rFonts w:ascii="Arial" w:hAnsi="Arial" w:cs="Arial"/>
              </w:rPr>
              <w:t>00 Kč/rok</w:t>
            </w:r>
          </w:p>
        </w:tc>
      </w:tr>
      <w:tr w:rsidR="00C456D0" w:rsidRPr="00171329" w:rsidTr="00811E09">
        <w:tc>
          <w:tcPr>
            <w:tcW w:w="2888" w:type="dxa"/>
          </w:tcPr>
          <w:p w:rsidR="001B1F42" w:rsidRPr="00171329" w:rsidRDefault="001B1F42" w:rsidP="00811E09">
            <w:pPr>
              <w:pStyle w:val="Prosttext"/>
              <w:spacing w:before="120" w:after="120"/>
              <w:rPr>
                <w:rFonts w:ascii="Arial" w:hAnsi="Arial" w:cs="Arial"/>
              </w:rPr>
            </w:pPr>
            <w:r w:rsidRPr="00171329">
              <w:rPr>
                <w:rFonts w:ascii="Arial" w:hAnsi="Arial" w:cs="Arial"/>
              </w:rPr>
              <w:t>Za druhého a každého dalšího psa daného poplatníka:</w:t>
            </w:r>
          </w:p>
        </w:tc>
        <w:tc>
          <w:tcPr>
            <w:tcW w:w="3036" w:type="dxa"/>
            <w:vAlign w:val="center"/>
          </w:tcPr>
          <w:p w:rsidR="001B1F42" w:rsidRPr="00171329" w:rsidRDefault="000671C0" w:rsidP="000671C0">
            <w:pPr>
              <w:pStyle w:val="Prosttext"/>
              <w:ind w:left="60"/>
              <w:jc w:val="center"/>
              <w:rPr>
                <w:rFonts w:ascii="Arial" w:hAnsi="Arial" w:cs="Arial"/>
              </w:rPr>
            </w:pPr>
            <w:r w:rsidRPr="00171329">
              <w:rPr>
                <w:rFonts w:ascii="Arial" w:hAnsi="Arial" w:cs="Arial"/>
              </w:rPr>
              <w:t xml:space="preserve">150 </w:t>
            </w:r>
            <w:r w:rsidR="001B1F42" w:rsidRPr="00171329">
              <w:rPr>
                <w:rFonts w:ascii="Arial" w:hAnsi="Arial" w:cs="Arial"/>
              </w:rPr>
              <w:t>Kč/rok</w:t>
            </w:r>
          </w:p>
        </w:tc>
        <w:tc>
          <w:tcPr>
            <w:tcW w:w="2873" w:type="dxa"/>
            <w:vAlign w:val="center"/>
          </w:tcPr>
          <w:p w:rsidR="001B1F42" w:rsidRPr="00171329" w:rsidRDefault="00DA4C6B" w:rsidP="00811E09">
            <w:pPr>
              <w:pStyle w:val="Prosttext"/>
              <w:jc w:val="center"/>
              <w:rPr>
                <w:rFonts w:ascii="Arial" w:hAnsi="Arial" w:cs="Arial"/>
              </w:rPr>
            </w:pPr>
            <w:r w:rsidRPr="00171329">
              <w:rPr>
                <w:rFonts w:ascii="Arial" w:hAnsi="Arial" w:cs="Arial"/>
              </w:rPr>
              <w:t>300</w:t>
            </w:r>
            <w:r w:rsidR="001B1F42" w:rsidRPr="00171329">
              <w:rPr>
                <w:rFonts w:ascii="Arial" w:hAnsi="Arial" w:cs="Arial"/>
              </w:rPr>
              <w:t xml:space="preserve"> Kč/rok</w:t>
            </w:r>
          </w:p>
        </w:tc>
      </w:tr>
    </w:tbl>
    <w:p w:rsidR="00CA7C74" w:rsidRPr="00171329" w:rsidRDefault="00EA5D86" w:rsidP="00EA5D86">
      <w:pPr>
        <w:pStyle w:val="Prosttext"/>
        <w:numPr>
          <w:ilvl w:val="0"/>
          <w:numId w:val="42"/>
        </w:numPr>
        <w:spacing w:before="120" w:after="120"/>
        <w:ind w:left="567" w:hanging="567"/>
        <w:jc w:val="both"/>
        <w:rPr>
          <w:rFonts w:ascii="Arial" w:hAnsi="Arial" w:cs="Arial"/>
          <w:b/>
        </w:rPr>
      </w:pPr>
      <w:r w:rsidRPr="00171329">
        <w:rPr>
          <w:rFonts w:ascii="Arial" w:hAnsi="Arial" w:cs="Arial"/>
        </w:rPr>
        <w:t>S</w:t>
      </w:r>
      <w:r w:rsidR="002674A0" w:rsidRPr="00171329">
        <w:rPr>
          <w:rFonts w:ascii="Arial" w:hAnsi="Arial" w:cs="Arial"/>
        </w:rPr>
        <w:t>azby</w:t>
      </w:r>
      <w:r w:rsidRPr="00171329">
        <w:rPr>
          <w:rFonts w:ascii="Arial" w:hAnsi="Arial" w:cs="Arial"/>
        </w:rPr>
        <w:t xml:space="preserve"> poplatku ze psů </w:t>
      </w:r>
      <w:r w:rsidR="00E11CF2" w:rsidRPr="00171329">
        <w:rPr>
          <w:rFonts w:ascii="Arial" w:hAnsi="Arial" w:cs="Arial"/>
        </w:rPr>
        <w:t xml:space="preserve">stanovené tímto článkem pro poplatníky dle odstavce 1 písm. a) vychází z požadavků zákona o místních poplatcích a pro poplatníky dle odstavce 1 písm. b) se považují za sazby s úlevou </w:t>
      </w:r>
      <w:r w:rsidR="00A46B30" w:rsidRPr="00171329">
        <w:rPr>
          <w:rFonts w:ascii="Arial" w:hAnsi="Arial" w:cs="Arial"/>
        </w:rPr>
        <w:t>na</w:t>
      </w:r>
      <w:r w:rsidR="00E11CF2" w:rsidRPr="00171329">
        <w:rPr>
          <w:rFonts w:ascii="Arial" w:hAnsi="Arial" w:cs="Arial"/>
        </w:rPr>
        <w:t xml:space="preserve"> poplatku </w:t>
      </w:r>
      <w:r w:rsidR="008D2B03" w:rsidRPr="00171329">
        <w:rPr>
          <w:rFonts w:ascii="Arial" w:hAnsi="Arial" w:cs="Arial"/>
        </w:rPr>
        <w:t>z rozhodnutí města</w:t>
      </w:r>
      <w:r w:rsidR="00E11CF2" w:rsidRPr="00171329">
        <w:rPr>
          <w:rFonts w:ascii="Arial" w:hAnsi="Arial" w:cs="Arial"/>
        </w:rPr>
        <w:t xml:space="preserve">. </w:t>
      </w:r>
      <w:r w:rsidRPr="00171329">
        <w:rPr>
          <w:rFonts w:ascii="Arial" w:hAnsi="Arial" w:cs="Arial"/>
        </w:rPr>
        <w:t xml:space="preserve"> </w:t>
      </w:r>
    </w:p>
    <w:p w:rsidR="00EA5D86" w:rsidRPr="00171329" w:rsidRDefault="00EA5D86" w:rsidP="00EA5D86">
      <w:pPr>
        <w:pStyle w:val="Prosttext"/>
        <w:spacing w:before="120" w:after="120"/>
        <w:ind w:left="567"/>
        <w:jc w:val="both"/>
        <w:rPr>
          <w:rFonts w:ascii="Arial" w:hAnsi="Arial" w:cs="Arial"/>
          <w:b/>
        </w:rPr>
      </w:pPr>
    </w:p>
    <w:p w:rsidR="00AA0679" w:rsidRPr="00171329" w:rsidRDefault="00AA0679" w:rsidP="00AA0679">
      <w:pPr>
        <w:pStyle w:val="Prosttext"/>
        <w:jc w:val="center"/>
        <w:rPr>
          <w:rFonts w:ascii="Arial" w:hAnsi="Arial" w:cs="Arial"/>
          <w:b/>
        </w:rPr>
      </w:pPr>
      <w:r w:rsidRPr="00171329">
        <w:rPr>
          <w:rFonts w:ascii="Arial" w:hAnsi="Arial" w:cs="Arial"/>
          <w:b/>
        </w:rPr>
        <w:t xml:space="preserve">Čl. </w:t>
      </w:r>
      <w:r w:rsidR="00F00F6F" w:rsidRPr="00171329">
        <w:rPr>
          <w:rFonts w:ascii="Arial" w:hAnsi="Arial" w:cs="Arial"/>
          <w:b/>
        </w:rPr>
        <w:t>4</w:t>
      </w:r>
    </w:p>
    <w:p w:rsidR="00AA0679" w:rsidRPr="00171329" w:rsidRDefault="00AA0679" w:rsidP="00B3752A">
      <w:pPr>
        <w:pStyle w:val="Prosttext"/>
        <w:spacing w:after="120"/>
        <w:jc w:val="center"/>
        <w:rPr>
          <w:rFonts w:ascii="Arial" w:hAnsi="Arial" w:cs="Arial"/>
          <w:b/>
        </w:rPr>
      </w:pPr>
      <w:r w:rsidRPr="00171329">
        <w:rPr>
          <w:rFonts w:ascii="Arial" w:hAnsi="Arial" w:cs="Arial"/>
          <w:b/>
        </w:rPr>
        <w:t>Osvobození od poplatku</w:t>
      </w:r>
    </w:p>
    <w:p w:rsidR="00AA0679" w:rsidRPr="00171329" w:rsidRDefault="00AA0679" w:rsidP="000E162F">
      <w:pPr>
        <w:pStyle w:val="Prosttext"/>
        <w:numPr>
          <w:ilvl w:val="0"/>
          <w:numId w:val="54"/>
        </w:numPr>
        <w:ind w:left="567" w:hanging="567"/>
        <w:jc w:val="both"/>
        <w:rPr>
          <w:rFonts w:ascii="Arial" w:hAnsi="Arial" w:cs="Arial"/>
        </w:rPr>
      </w:pPr>
      <w:r w:rsidRPr="00171329">
        <w:rPr>
          <w:rFonts w:ascii="Arial" w:hAnsi="Arial" w:cs="Arial"/>
        </w:rPr>
        <w:t xml:space="preserve">Poplatek </w:t>
      </w:r>
      <w:r w:rsidR="009E5F12" w:rsidRPr="00171329">
        <w:rPr>
          <w:rFonts w:ascii="Arial" w:hAnsi="Arial" w:cs="Arial"/>
        </w:rPr>
        <w:t xml:space="preserve">ze psů se </w:t>
      </w:r>
      <w:r w:rsidR="004B2722" w:rsidRPr="00171329">
        <w:rPr>
          <w:rFonts w:ascii="Arial" w:hAnsi="Arial" w:cs="Arial"/>
        </w:rPr>
        <w:t>mimo</w:t>
      </w:r>
      <w:r w:rsidR="009E5F12" w:rsidRPr="00171329">
        <w:rPr>
          <w:rFonts w:ascii="Arial" w:hAnsi="Arial" w:cs="Arial"/>
        </w:rPr>
        <w:t xml:space="preserve"> </w:t>
      </w:r>
      <w:r w:rsidR="004B2722" w:rsidRPr="00171329">
        <w:rPr>
          <w:rFonts w:ascii="Arial" w:hAnsi="Arial" w:cs="Arial"/>
        </w:rPr>
        <w:t>zákonného osvobození</w:t>
      </w:r>
      <w:r w:rsidR="00A639FE" w:rsidRPr="00171329">
        <w:rPr>
          <w:rStyle w:val="Odkaznavysvtlivky"/>
          <w:rFonts w:ascii="Arial" w:hAnsi="Arial" w:cs="Arial"/>
        </w:rPr>
        <w:endnoteReference w:id="3"/>
      </w:r>
      <w:r w:rsidR="009E5F12" w:rsidRPr="00171329">
        <w:rPr>
          <w:rFonts w:ascii="Arial" w:hAnsi="Arial" w:cs="Arial"/>
        </w:rPr>
        <w:t>)</w:t>
      </w:r>
      <w:r w:rsidR="009E5F12" w:rsidRPr="00171329">
        <w:rPr>
          <w:rFonts w:ascii="Arial" w:hAnsi="Arial" w:cs="Arial"/>
          <w:vertAlign w:val="superscript"/>
        </w:rPr>
        <w:t xml:space="preserve"> </w:t>
      </w:r>
      <w:r w:rsidRPr="00171329">
        <w:rPr>
          <w:rFonts w:ascii="Arial" w:hAnsi="Arial" w:cs="Arial"/>
        </w:rPr>
        <w:t>dále neplatí ze psů:</w:t>
      </w:r>
    </w:p>
    <w:p w:rsidR="00AA0679" w:rsidRPr="00171329" w:rsidRDefault="00AA0679" w:rsidP="004147C3">
      <w:pPr>
        <w:pStyle w:val="Prosttext"/>
        <w:numPr>
          <w:ilvl w:val="0"/>
          <w:numId w:val="6"/>
        </w:numPr>
        <w:jc w:val="both"/>
        <w:rPr>
          <w:rFonts w:ascii="Arial" w:hAnsi="Arial" w:cs="Arial"/>
        </w:rPr>
      </w:pPr>
      <w:r w:rsidRPr="00171329">
        <w:rPr>
          <w:rFonts w:ascii="Arial" w:hAnsi="Arial" w:cs="Arial"/>
        </w:rPr>
        <w:t>užívaných Policií České republiky,</w:t>
      </w:r>
    </w:p>
    <w:p w:rsidR="00AA0679" w:rsidRPr="00171329" w:rsidRDefault="00805792" w:rsidP="004147C3">
      <w:pPr>
        <w:pStyle w:val="Prosttext"/>
        <w:numPr>
          <w:ilvl w:val="0"/>
          <w:numId w:val="6"/>
        </w:numPr>
        <w:jc w:val="both"/>
        <w:rPr>
          <w:rFonts w:ascii="Arial" w:hAnsi="Arial" w:cs="Arial"/>
        </w:rPr>
      </w:pPr>
      <w:r w:rsidRPr="00171329">
        <w:rPr>
          <w:rFonts w:ascii="Arial" w:hAnsi="Arial" w:cs="Arial"/>
        </w:rPr>
        <w:t>s</w:t>
      </w:r>
      <w:r w:rsidR="009916FE" w:rsidRPr="00171329">
        <w:rPr>
          <w:rFonts w:ascii="Arial" w:hAnsi="Arial" w:cs="Arial"/>
        </w:rPr>
        <w:t xml:space="preserve"> osvědčením </w:t>
      </w:r>
      <w:r w:rsidR="00BF08D9" w:rsidRPr="00171329">
        <w:rPr>
          <w:rFonts w:ascii="Arial" w:hAnsi="Arial" w:cs="Arial"/>
        </w:rPr>
        <w:t xml:space="preserve">nebo jiným obdobným dokladem </w:t>
      </w:r>
      <w:r w:rsidR="009916FE" w:rsidRPr="00171329">
        <w:rPr>
          <w:rFonts w:ascii="Arial" w:hAnsi="Arial" w:cs="Arial"/>
        </w:rPr>
        <w:t xml:space="preserve">o </w:t>
      </w:r>
      <w:r w:rsidRPr="00171329">
        <w:rPr>
          <w:rFonts w:ascii="Arial" w:hAnsi="Arial" w:cs="Arial"/>
        </w:rPr>
        <w:t>výcvik</w:t>
      </w:r>
      <w:r w:rsidR="009916FE" w:rsidRPr="00171329">
        <w:rPr>
          <w:rFonts w:ascii="Arial" w:hAnsi="Arial" w:cs="Arial"/>
        </w:rPr>
        <w:t>u</w:t>
      </w:r>
      <w:r w:rsidR="00BF08D9" w:rsidRPr="00171329">
        <w:rPr>
          <w:rFonts w:ascii="Arial" w:hAnsi="Arial" w:cs="Arial"/>
        </w:rPr>
        <w:t xml:space="preserve"> či zkoušce</w:t>
      </w:r>
      <w:r w:rsidR="002944C7" w:rsidRPr="00171329">
        <w:rPr>
          <w:rFonts w:ascii="Arial" w:hAnsi="Arial" w:cs="Arial"/>
        </w:rPr>
        <w:t xml:space="preserve"> daného psa</w:t>
      </w:r>
      <w:r w:rsidR="00BF08D9" w:rsidRPr="00171329">
        <w:rPr>
          <w:rFonts w:ascii="Arial" w:hAnsi="Arial" w:cs="Arial"/>
        </w:rPr>
        <w:t xml:space="preserve"> k</w:t>
      </w:r>
      <w:r w:rsidR="002944C7" w:rsidRPr="00171329">
        <w:rPr>
          <w:rFonts w:ascii="Arial" w:hAnsi="Arial" w:cs="Arial"/>
        </w:rPr>
        <w:t> </w:t>
      </w:r>
      <w:r w:rsidR="00BF08D9" w:rsidRPr="00171329">
        <w:rPr>
          <w:rFonts w:ascii="Arial" w:hAnsi="Arial" w:cs="Arial"/>
        </w:rPr>
        <w:t>záchranářským účelům nebo ke canisterapeutickým účelům</w:t>
      </w:r>
      <w:r w:rsidR="009916FE" w:rsidRPr="00171329">
        <w:rPr>
          <w:rFonts w:ascii="Arial" w:hAnsi="Arial" w:cs="Arial"/>
        </w:rPr>
        <w:t xml:space="preserve">, </w:t>
      </w:r>
      <w:r w:rsidR="00BF08D9" w:rsidRPr="00171329">
        <w:rPr>
          <w:rFonts w:ascii="Arial" w:hAnsi="Arial" w:cs="Arial"/>
        </w:rPr>
        <w:t xml:space="preserve"> </w:t>
      </w:r>
      <w:r w:rsidR="009916FE" w:rsidRPr="00171329">
        <w:rPr>
          <w:rFonts w:ascii="Arial" w:hAnsi="Arial" w:cs="Arial"/>
        </w:rPr>
        <w:t xml:space="preserve"> </w:t>
      </w:r>
    </w:p>
    <w:p w:rsidR="00EB3E3F" w:rsidRPr="00171329" w:rsidRDefault="00AA0679" w:rsidP="004147C3">
      <w:pPr>
        <w:pStyle w:val="Prosttext"/>
        <w:numPr>
          <w:ilvl w:val="0"/>
          <w:numId w:val="6"/>
        </w:numPr>
        <w:spacing w:after="120"/>
        <w:jc w:val="both"/>
        <w:rPr>
          <w:rFonts w:ascii="Arial" w:hAnsi="Arial" w:cs="Arial"/>
        </w:rPr>
      </w:pPr>
      <w:r w:rsidRPr="00171329">
        <w:rPr>
          <w:rFonts w:ascii="Arial" w:hAnsi="Arial" w:cs="Arial"/>
        </w:rPr>
        <w:t xml:space="preserve">umístěných v osadách </w:t>
      </w:r>
      <w:r w:rsidR="0051681B" w:rsidRPr="00171329">
        <w:rPr>
          <w:rFonts w:ascii="Arial" w:hAnsi="Arial" w:cs="Arial"/>
        </w:rPr>
        <w:t>Buňov a Terezov.</w:t>
      </w:r>
    </w:p>
    <w:p w:rsidR="000E162F" w:rsidRPr="00171329" w:rsidRDefault="000E162F" w:rsidP="000E162F">
      <w:pPr>
        <w:pStyle w:val="Prosttext"/>
        <w:numPr>
          <w:ilvl w:val="0"/>
          <w:numId w:val="54"/>
        </w:numPr>
        <w:spacing w:after="120"/>
        <w:ind w:left="567" w:hanging="567"/>
        <w:jc w:val="both"/>
        <w:rPr>
          <w:rFonts w:ascii="Arial" w:hAnsi="Arial" w:cs="Arial"/>
        </w:rPr>
      </w:pPr>
      <w:r w:rsidRPr="00171329">
        <w:rPr>
          <w:rFonts w:ascii="Arial" w:hAnsi="Arial" w:cs="Arial"/>
        </w:rPr>
        <w:t>Od poplatku ze psů je v souladu se zásadou hospodárnosti výkonu veřejné správy osvobozeno město Otrokovice jako právnická osoba, protože by bylo zároveň poplatníkem a zároveň je příjemcem daného poplatku.</w:t>
      </w:r>
    </w:p>
    <w:p w:rsidR="00122157" w:rsidRPr="00171329" w:rsidRDefault="00122157" w:rsidP="000E162F">
      <w:pPr>
        <w:pStyle w:val="Prosttext"/>
        <w:spacing w:after="120"/>
        <w:rPr>
          <w:rFonts w:ascii="Arial" w:hAnsi="Arial" w:cs="Arial"/>
          <w:b/>
        </w:rPr>
      </w:pPr>
    </w:p>
    <w:p w:rsidR="002C60BB" w:rsidRPr="00171329" w:rsidRDefault="002C60BB" w:rsidP="002C60BB">
      <w:pPr>
        <w:pStyle w:val="Prosttext"/>
        <w:jc w:val="center"/>
        <w:rPr>
          <w:rFonts w:ascii="Arial" w:hAnsi="Arial" w:cs="Arial"/>
          <w:b/>
        </w:rPr>
      </w:pPr>
      <w:r w:rsidRPr="00171329">
        <w:rPr>
          <w:rFonts w:ascii="Arial" w:hAnsi="Arial" w:cs="Arial"/>
          <w:b/>
        </w:rPr>
        <w:t xml:space="preserve">Čl. </w:t>
      </w:r>
      <w:r w:rsidR="00F00F6F" w:rsidRPr="00171329">
        <w:rPr>
          <w:rFonts w:ascii="Arial" w:hAnsi="Arial" w:cs="Arial"/>
          <w:b/>
        </w:rPr>
        <w:t>5</w:t>
      </w:r>
    </w:p>
    <w:p w:rsidR="009B2FEA" w:rsidRPr="00171329" w:rsidRDefault="00D3274C" w:rsidP="00B3752A">
      <w:pPr>
        <w:pStyle w:val="Prosttext"/>
        <w:spacing w:after="120"/>
        <w:jc w:val="center"/>
        <w:rPr>
          <w:rFonts w:ascii="Arial" w:hAnsi="Arial" w:cs="Arial"/>
          <w:b/>
        </w:rPr>
      </w:pPr>
      <w:r w:rsidRPr="00171329">
        <w:rPr>
          <w:rFonts w:ascii="Arial" w:hAnsi="Arial" w:cs="Arial"/>
          <w:b/>
        </w:rPr>
        <w:t>Lhůta pro podání ohlášení</w:t>
      </w:r>
      <w:r w:rsidR="000E162F" w:rsidRPr="00171329">
        <w:rPr>
          <w:rFonts w:ascii="Arial" w:hAnsi="Arial" w:cs="Arial"/>
          <w:b/>
        </w:rPr>
        <w:t xml:space="preserve"> a vyloučení povinnosti podat ohlášení</w:t>
      </w:r>
    </w:p>
    <w:p w:rsidR="009B2FEA" w:rsidRPr="00171329" w:rsidRDefault="00D3274C" w:rsidP="00D3274C">
      <w:pPr>
        <w:pStyle w:val="Prosttext"/>
        <w:numPr>
          <w:ilvl w:val="0"/>
          <w:numId w:val="5"/>
        </w:numPr>
        <w:jc w:val="both"/>
        <w:rPr>
          <w:rFonts w:ascii="Arial" w:hAnsi="Arial" w:cs="Arial"/>
        </w:rPr>
      </w:pPr>
      <w:r w:rsidRPr="00171329">
        <w:rPr>
          <w:rFonts w:ascii="Arial" w:hAnsi="Arial" w:cs="Arial"/>
        </w:rPr>
        <w:t>Poplatník, včetně poplatníka osvobozeného od poplatku ze psů je povinen</w:t>
      </w:r>
      <w:r w:rsidR="00154B29" w:rsidRPr="00171329">
        <w:rPr>
          <w:rFonts w:ascii="Arial" w:hAnsi="Arial" w:cs="Arial"/>
        </w:rPr>
        <w:t>, není-li dále stanoveno jinak,</w:t>
      </w:r>
      <w:r w:rsidRPr="00171329">
        <w:rPr>
          <w:rFonts w:ascii="Arial" w:hAnsi="Arial" w:cs="Arial"/>
        </w:rPr>
        <w:t xml:space="preserve"> podat správci poplatku ohlášení </w:t>
      </w:r>
      <w:r w:rsidR="006740DD" w:rsidRPr="00171329">
        <w:rPr>
          <w:rFonts w:ascii="Arial" w:hAnsi="Arial" w:cs="Arial"/>
        </w:rPr>
        <w:t xml:space="preserve">k poplatku ze psů </w:t>
      </w:r>
      <w:r w:rsidRPr="00171329">
        <w:rPr>
          <w:rFonts w:ascii="Arial" w:hAnsi="Arial" w:cs="Arial"/>
        </w:rPr>
        <w:t xml:space="preserve">ve lhůtě 30 dnů </w:t>
      </w:r>
      <w:r w:rsidR="009B2FEA" w:rsidRPr="00171329">
        <w:rPr>
          <w:rFonts w:ascii="Arial" w:hAnsi="Arial" w:cs="Arial"/>
        </w:rPr>
        <w:t>ode dne, kdy</w:t>
      </w:r>
      <w:r w:rsidRPr="00171329">
        <w:rPr>
          <w:rFonts w:ascii="Arial" w:hAnsi="Arial" w:cs="Arial"/>
        </w:rPr>
        <w:t xml:space="preserve"> nastala skutečnost rozhodná pro</w:t>
      </w:r>
      <w:r w:rsidR="002944C7" w:rsidRPr="00171329">
        <w:rPr>
          <w:rFonts w:ascii="Arial" w:hAnsi="Arial" w:cs="Arial"/>
        </w:rPr>
        <w:t> </w:t>
      </w:r>
      <w:r w:rsidRPr="00171329">
        <w:rPr>
          <w:rFonts w:ascii="Arial" w:hAnsi="Arial" w:cs="Arial"/>
        </w:rPr>
        <w:t>vznik nebo zánik poplatkové povinnosti</w:t>
      </w:r>
      <w:r w:rsidR="002944C7" w:rsidRPr="00171329">
        <w:rPr>
          <w:rFonts w:ascii="Arial" w:hAnsi="Arial" w:cs="Arial"/>
        </w:rPr>
        <w:t>, anebo pro stanovení poplatku</w:t>
      </w:r>
      <w:r w:rsidR="00A044C0" w:rsidRPr="00171329">
        <w:rPr>
          <w:rFonts w:ascii="Arial" w:hAnsi="Arial" w:cs="Arial"/>
        </w:rPr>
        <w:t>. Zejména jde o následující skutečnosti:</w:t>
      </w:r>
    </w:p>
    <w:p w:rsidR="00A044C0" w:rsidRPr="00171329" w:rsidRDefault="00A1432C" w:rsidP="00A044C0">
      <w:pPr>
        <w:pStyle w:val="Prosttext"/>
        <w:numPr>
          <w:ilvl w:val="0"/>
          <w:numId w:val="4"/>
        </w:numPr>
        <w:jc w:val="both"/>
        <w:rPr>
          <w:rFonts w:ascii="Arial" w:hAnsi="Arial" w:cs="Arial"/>
        </w:rPr>
      </w:pPr>
      <w:r w:rsidRPr="00171329">
        <w:rPr>
          <w:rFonts w:ascii="Arial" w:hAnsi="Arial" w:cs="Arial"/>
        </w:rPr>
        <w:t xml:space="preserve">přihlášení </w:t>
      </w:r>
      <w:r w:rsidR="002944C7" w:rsidRPr="00171329">
        <w:rPr>
          <w:rFonts w:ascii="Arial" w:hAnsi="Arial" w:cs="Arial"/>
        </w:rPr>
        <w:t>poplatníka</w:t>
      </w:r>
      <w:r w:rsidRPr="00171329">
        <w:rPr>
          <w:rFonts w:ascii="Arial" w:hAnsi="Arial" w:cs="Arial"/>
        </w:rPr>
        <w:t xml:space="preserve"> </w:t>
      </w:r>
      <w:r w:rsidR="00AE4FA8" w:rsidRPr="00171329">
        <w:rPr>
          <w:rFonts w:ascii="Arial" w:hAnsi="Arial" w:cs="Arial"/>
        </w:rPr>
        <w:t>k trvalému pobytu, nebo ohlášení místa jeho pobytu</w:t>
      </w:r>
      <w:r w:rsidR="009C6CEC" w:rsidRPr="00171329">
        <w:rPr>
          <w:rStyle w:val="Odkaznavysvtlivky"/>
          <w:rFonts w:ascii="Arial" w:hAnsi="Arial" w:cs="Arial"/>
        </w:rPr>
        <w:endnoteReference w:id="4"/>
      </w:r>
      <w:r w:rsidR="009C6CEC" w:rsidRPr="00171329">
        <w:rPr>
          <w:rFonts w:ascii="Arial" w:hAnsi="Arial" w:cs="Arial"/>
        </w:rPr>
        <w:t>)</w:t>
      </w:r>
      <w:r w:rsidR="00AE4FA8" w:rsidRPr="00171329">
        <w:rPr>
          <w:rFonts w:ascii="Arial" w:hAnsi="Arial" w:cs="Arial"/>
        </w:rPr>
        <w:t xml:space="preserve"> a</w:t>
      </w:r>
      <w:r w:rsidRPr="00171329">
        <w:rPr>
          <w:rFonts w:ascii="Arial" w:hAnsi="Arial" w:cs="Arial"/>
        </w:rPr>
        <w:t xml:space="preserve">nebo zápis </w:t>
      </w:r>
      <w:r w:rsidR="002944C7" w:rsidRPr="00171329">
        <w:rPr>
          <w:rFonts w:ascii="Arial" w:hAnsi="Arial" w:cs="Arial"/>
        </w:rPr>
        <w:t xml:space="preserve">jeho </w:t>
      </w:r>
      <w:r w:rsidRPr="00171329">
        <w:rPr>
          <w:rFonts w:ascii="Arial" w:hAnsi="Arial" w:cs="Arial"/>
        </w:rPr>
        <w:t>sídla na adrese na území města, pokud je daný poplatník držitelem psa staršího tří měsíců</w:t>
      </w:r>
      <w:r w:rsidR="00A044C0" w:rsidRPr="00171329">
        <w:rPr>
          <w:rFonts w:ascii="Arial" w:hAnsi="Arial" w:cs="Arial"/>
        </w:rPr>
        <w:t>,</w:t>
      </w:r>
    </w:p>
    <w:p w:rsidR="0079248D" w:rsidRPr="00171329" w:rsidRDefault="0079248D" w:rsidP="006B71B9">
      <w:pPr>
        <w:pStyle w:val="Prosttext"/>
        <w:numPr>
          <w:ilvl w:val="0"/>
          <w:numId w:val="4"/>
        </w:numPr>
        <w:jc w:val="both"/>
        <w:rPr>
          <w:rFonts w:ascii="Arial" w:hAnsi="Arial" w:cs="Arial"/>
        </w:rPr>
      </w:pPr>
      <w:r w:rsidRPr="00171329">
        <w:rPr>
          <w:rFonts w:ascii="Arial" w:hAnsi="Arial" w:cs="Arial"/>
        </w:rPr>
        <w:t xml:space="preserve">dovršení stáří tří měsíců u psa, kterého má </w:t>
      </w:r>
      <w:r w:rsidR="00A044C0" w:rsidRPr="00171329">
        <w:rPr>
          <w:rFonts w:ascii="Arial" w:hAnsi="Arial" w:cs="Arial"/>
        </w:rPr>
        <w:t xml:space="preserve">poplatník </w:t>
      </w:r>
      <w:r w:rsidRPr="00171329">
        <w:rPr>
          <w:rFonts w:ascii="Arial" w:hAnsi="Arial" w:cs="Arial"/>
        </w:rPr>
        <w:t>v držbě,</w:t>
      </w:r>
    </w:p>
    <w:p w:rsidR="009B2FEA" w:rsidRPr="00171329" w:rsidRDefault="009B2FEA" w:rsidP="006B71B9">
      <w:pPr>
        <w:pStyle w:val="Prosttext"/>
        <w:numPr>
          <w:ilvl w:val="0"/>
          <w:numId w:val="4"/>
        </w:numPr>
        <w:jc w:val="both"/>
        <w:rPr>
          <w:rFonts w:ascii="Arial" w:hAnsi="Arial" w:cs="Arial"/>
        </w:rPr>
      </w:pPr>
      <w:r w:rsidRPr="00171329">
        <w:rPr>
          <w:rFonts w:ascii="Arial" w:hAnsi="Arial" w:cs="Arial"/>
        </w:rPr>
        <w:t xml:space="preserve">nabytí </w:t>
      </w:r>
      <w:r w:rsidR="00B32FE0" w:rsidRPr="00171329">
        <w:rPr>
          <w:rFonts w:ascii="Arial" w:hAnsi="Arial" w:cs="Arial"/>
        </w:rPr>
        <w:t xml:space="preserve">do držby </w:t>
      </w:r>
      <w:r w:rsidRPr="00171329">
        <w:rPr>
          <w:rFonts w:ascii="Arial" w:hAnsi="Arial" w:cs="Arial"/>
        </w:rPr>
        <w:t>psa staršího tří měsíců</w:t>
      </w:r>
      <w:r w:rsidR="00BB4796" w:rsidRPr="00171329">
        <w:rPr>
          <w:rFonts w:ascii="Arial" w:hAnsi="Arial" w:cs="Arial"/>
        </w:rPr>
        <w:t xml:space="preserve"> </w:t>
      </w:r>
      <w:r w:rsidR="00BB4796" w:rsidRPr="00171329">
        <w:rPr>
          <w:rFonts w:ascii="Arial" w:hAnsi="Arial" w:cs="Arial"/>
          <w:i/>
        </w:rPr>
        <w:t>(např. koup</w:t>
      </w:r>
      <w:r w:rsidR="005E791C" w:rsidRPr="00171329">
        <w:rPr>
          <w:rFonts w:ascii="Arial" w:hAnsi="Arial" w:cs="Arial"/>
          <w:i/>
        </w:rPr>
        <w:t>ě</w:t>
      </w:r>
      <w:r w:rsidR="00BB4796" w:rsidRPr="00171329">
        <w:rPr>
          <w:rFonts w:ascii="Arial" w:hAnsi="Arial" w:cs="Arial"/>
          <w:i/>
        </w:rPr>
        <w:t xml:space="preserve"> psa, přijetí darovaného psa)</w:t>
      </w:r>
      <w:r w:rsidRPr="00171329">
        <w:rPr>
          <w:rFonts w:ascii="Arial" w:hAnsi="Arial" w:cs="Arial"/>
        </w:rPr>
        <w:t>,</w:t>
      </w:r>
    </w:p>
    <w:p w:rsidR="009B2FEA" w:rsidRPr="00171329" w:rsidRDefault="00A501A1" w:rsidP="00B3752A">
      <w:pPr>
        <w:pStyle w:val="Prosttext"/>
        <w:numPr>
          <w:ilvl w:val="0"/>
          <w:numId w:val="4"/>
        </w:numPr>
        <w:spacing w:after="120"/>
        <w:jc w:val="both"/>
        <w:rPr>
          <w:rFonts w:ascii="Arial" w:hAnsi="Arial" w:cs="Arial"/>
        </w:rPr>
      </w:pPr>
      <w:r w:rsidRPr="00171329">
        <w:rPr>
          <w:rFonts w:ascii="Arial" w:hAnsi="Arial" w:cs="Arial"/>
        </w:rPr>
        <w:t>nárok na osvobození nebo úlevu od poplatku</w:t>
      </w:r>
      <w:r w:rsidR="00641850" w:rsidRPr="00171329">
        <w:rPr>
          <w:rFonts w:ascii="Arial" w:hAnsi="Arial" w:cs="Arial"/>
        </w:rPr>
        <w:t>.</w:t>
      </w:r>
    </w:p>
    <w:p w:rsidR="00B37F2A" w:rsidRPr="00171329" w:rsidRDefault="00B37F2A" w:rsidP="00B37F2A">
      <w:pPr>
        <w:pStyle w:val="Prosttext"/>
        <w:spacing w:after="120"/>
        <w:ind w:left="567"/>
        <w:jc w:val="both"/>
        <w:rPr>
          <w:rFonts w:ascii="Arial" w:hAnsi="Arial" w:cs="Arial"/>
        </w:rPr>
      </w:pPr>
      <w:r w:rsidRPr="00171329">
        <w:rPr>
          <w:rFonts w:ascii="Arial" w:hAnsi="Arial" w:cs="Arial"/>
        </w:rPr>
        <w:t>Důsledky nesplnění povinnosti ohlásit ve stanovené lhůtě údaj rozhodný pro osvobození od poplatku upravuje zákon</w:t>
      </w:r>
      <w:r w:rsidRPr="00171329">
        <w:rPr>
          <w:rStyle w:val="Odkaznavysvtlivky"/>
          <w:rFonts w:ascii="Arial" w:hAnsi="Arial" w:cs="Arial"/>
        </w:rPr>
        <w:endnoteReference w:id="5"/>
      </w:r>
      <w:r w:rsidRPr="00171329">
        <w:rPr>
          <w:rFonts w:ascii="Arial" w:hAnsi="Arial" w:cs="Arial"/>
        </w:rPr>
        <w:t>).</w:t>
      </w:r>
    </w:p>
    <w:p w:rsidR="00F00F6F" w:rsidRPr="00171329" w:rsidRDefault="00F00F6F" w:rsidP="00D3274C">
      <w:pPr>
        <w:numPr>
          <w:ilvl w:val="0"/>
          <w:numId w:val="5"/>
        </w:numPr>
        <w:spacing w:after="120"/>
        <w:jc w:val="both"/>
        <w:rPr>
          <w:rFonts w:ascii="Arial" w:hAnsi="Arial" w:cs="Arial"/>
        </w:rPr>
      </w:pPr>
      <w:r w:rsidRPr="00171329">
        <w:rPr>
          <w:rFonts w:ascii="Arial" w:hAnsi="Arial" w:cs="Arial"/>
        </w:rPr>
        <w:t>Dojde-li ke změně údajů uvedených v ohlášení, je poplatník povinen tuto změnu oznámit správci poplatku do 30 dnů ode dne, kdy nastala.</w:t>
      </w:r>
    </w:p>
    <w:p w:rsidR="000E162F" w:rsidRPr="00171329" w:rsidRDefault="00154B29" w:rsidP="00D3274C">
      <w:pPr>
        <w:numPr>
          <w:ilvl w:val="0"/>
          <w:numId w:val="5"/>
        </w:numPr>
        <w:spacing w:after="120"/>
        <w:jc w:val="both"/>
        <w:rPr>
          <w:rFonts w:ascii="Arial" w:hAnsi="Arial" w:cs="Arial"/>
        </w:rPr>
      </w:pPr>
      <w:r w:rsidRPr="00171329">
        <w:rPr>
          <w:rFonts w:ascii="Arial" w:hAnsi="Arial" w:cs="Arial"/>
        </w:rPr>
        <w:t>Povinnost podat ohlášení se vylučuje u poplatníků osvobozených od poplatku podle čl. 4 odst. 1 písm.</w:t>
      </w:r>
      <w:r w:rsidR="0049593B" w:rsidRPr="00171329">
        <w:rPr>
          <w:rFonts w:ascii="Arial" w:hAnsi="Arial" w:cs="Arial"/>
        </w:rPr>
        <w:t> </w:t>
      </w:r>
      <w:r w:rsidRPr="00171329">
        <w:rPr>
          <w:rFonts w:ascii="Arial" w:hAnsi="Arial" w:cs="Arial"/>
        </w:rPr>
        <w:t>a) a c) a čl. 4 odst. 2.</w:t>
      </w:r>
      <w:r w:rsidR="0076426A" w:rsidRPr="00171329">
        <w:rPr>
          <w:rFonts w:ascii="Arial" w:hAnsi="Arial" w:cs="Arial"/>
        </w:rPr>
        <w:t xml:space="preserve"> Tímto nejsou dotčeny případy, kdy je povinnost ohlásit údaj nebo jeho změnu vyloučena zákon</w:t>
      </w:r>
      <w:r w:rsidR="006B4BEF" w:rsidRPr="00171329">
        <w:rPr>
          <w:rFonts w:ascii="Arial" w:hAnsi="Arial" w:cs="Arial"/>
        </w:rPr>
        <w:t>em</w:t>
      </w:r>
      <w:r w:rsidR="0076426A" w:rsidRPr="00171329">
        <w:rPr>
          <w:rStyle w:val="Odkaznavysvtlivky"/>
          <w:rFonts w:ascii="Arial" w:hAnsi="Arial" w:cs="Arial"/>
        </w:rPr>
        <w:endnoteReference w:id="6"/>
      </w:r>
      <w:r w:rsidR="0076426A" w:rsidRPr="00171329">
        <w:rPr>
          <w:rFonts w:ascii="Arial" w:hAnsi="Arial" w:cs="Arial"/>
        </w:rPr>
        <w:t>).</w:t>
      </w:r>
    </w:p>
    <w:p w:rsidR="00154B29" w:rsidRPr="00171329" w:rsidRDefault="00154B29" w:rsidP="00154B29">
      <w:pPr>
        <w:spacing w:after="120"/>
        <w:jc w:val="both"/>
        <w:rPr>
          <w:rFonts w:ascii="Arial" w:hAnsi="Arial" w:cs="Arial"/>
        </w:rPr>
      </w:pPr>
    </w:p>
    <w:p w:rsidR="005A4295" w:rsidRPr="00171329" w:rsidRDefault="005A4295">
      <w:pPr>
        <w:pStyle w:val="Prosttext"/>
        <w:jc w:val="center"/>
        <w:rPr>
          <w:rFonts w:ascii="Arial" w:hAnsi="Arial" w:cs="Arial"/>
          <w:b/>
        </w:rPr>
      </w:pPr>
    </w:p>
    <w:p w:rsidR="005A4295" w:rsidRPr="00171329" w:rsidRDefault="005A4295">
      <w:pPr>
        <w:pStyle w:val="Prosttext"/>
        <w:jc w:val="center"/>
        <w:rPr>
          <w:rFonts w:ascii="Arial" w:hAnsi="Arial" w:cs="Arial"/>
          <w:b/>
        </w:rPr>
      </w:pPr>
    </w:p>
    <w:p w:rsidR="005A4295" w:rsidRPr="00171329" w:rsidRDefault="005A4295">
      <w:pPr>
        <w:pStyle w:val="Prosttext"/>
        <w:jc w:val="center"/>
        <w:rPr>
          <w:rFonts w:ascii="Arial" w:hAnsi="Arial" w:cs="Arial"/>
          <w:b/>
        </w:rPr>
      </w:pPr>
    </w:p>
    <w:p w:rsidR="00171329" w:rsidRPr="00171329" w:rsidRDefault="00171329">
      <w:pPr>
        <w:pStyle w:val="Prosttext"/>
        <w:jc w:val="center"/>
        <w:rPr>
          <w:rFonts w:ascii="Arial" w:hAnsi="Arial" w:cs="Arial"/>
          <w:b/>
        </w:rPr>
      </w:pPr>
    </w:p>
    <w:p w:rsidR="009B2FEA" w:rsidRPr="00171329" w:rsidRDefault="009B2FEA">
      <w:pPr>
        <w:pStyle w:val="Prosttext"/>
        <w:jc w:val="center"/>
        <w:rPr>
          <w:rFonts w:ascii="Arial" w:hAnsi="Arial" w:cs="Arial"/>
          <w:b/>
        </w:rPr>
      </w:pPr>
      <w:r w:rsidRPr="00171329">
        <w:rPr>
          <w:rFonts w:ascii="Arial" w:hAnsi="Arial" w:cs="Arial"/>
          <w:b/>
        </w:rPr>
        <w:t xml:space="preserve">Čl. </w:t>
      </w:r>
      <w:r w:rsidR="00F00F6F" w:rsidRPr="00171329">
        <w:rPr>
          <w:rFonts w:ascii="Arial" w:hAnsi="Arial" w:cs="Arial"/>
          <w:b/>
        </w:rPr>
        <w:t>6</w:t>
      </w:r>
    </w:p>
    <w:p w:rsidR="009B2FEA" w:rsidRPr="00171329" w:rsidRDefault="009B2FEA" w:rsidP="00B3752A">
      <w:pPr>
        <w:pStyle w:val="Prosttext"/>
        <w:spacing w:after="120"/>
        <w:jc w:val="center"/>
        <w:rPr>
          <w:rFonts w:ascii="Arial" w:hAnsi="Arial" w:cs="Arial"/>
          <w:b/>
        </w:rPr>
      </w:pPr>
      <w:r w:rsidRPr="00171329">
        <w:rPr>
          <w:rFonts w:ascii="Arial" w:hAnsi="Arial" w:cs="Arial"/>
          <w:b/>
        </w:rPr>
        <w:t>Splatnost poplatku</w:t>
      </w:r>
    </w:p>
    <w:p w:rsidR="00565947" w:rsidRPr="00171329" w:rsidRDefault="00F05F6E" w:rsidP="004147C3">
      <w:pPr>
        <w:pStyle w:val="Prosttext"/>
        <w:numPr>
          <w:ilvl w:val="0"/>
          <w:numId w:val="7"/>
        </w:numPr>
        <w:spacing w:after="120"/>
        <w:jc w:val="both"/>
        <w:rPr>
          <w:rFonts w:ascii="Arial" w:hAnsi="Arial" w:cs="Arial"/>
        </w:rPr>
      </w:pPr>
      <w:r w:rsidRPr="00171329">
        <w:rPr>
          <w:rFonts w:ascii="Arial" w:hAnsi="Arial" w:cs="Arial"/>
        </w:rPr>
        <w:t>Poplatek ze psů</w:t>
      </w:r>
      <w:r w:rsidR="00243E70" w:rsidRPr="00171329">
        <w:rPr>
          <w:rFonts w:ascii="Arial" w:hAnsi="Arial" w:cs="Arial"/>
        </w:rPr>
        <w:t xml:space="preserve">, jehož celková </w:t>
      </w:r>
      <w:r w:rsidR="00D66EA8" w:rsidRPr="00171329">
        <w:rPr>
          <w:rFonts w:ascii="Arial" w:hAnsi="Arial" w:cs="Arial"/>
        </w:rPr>
        <w:t xml:space="preserve">roční </w:t>
      </w:r>
      <w:r w:rsidR="00243E70" w:rsidRPr="00171329">
        <w:rPr>
          <w:rFonts w:ascii="Arial" w:hAnsi="Arial" w:cs="Arial"/>
        </w:rPr>
        <w:t xml:space="preserve">výše u poplatníka nepřevyšuje </w:t>
      </w:r>
      <w:r w:rsidR="00374C69" w:rsidRPr="00171329">
        <w:rPr>
          <w:rFonts w:ascii="Arial" w:hAnsi="Arial" w:cs="Arial"/>
        </w:rPr>
        <w:t>6</w:t>
      </w:r>
      <w:r w:rsidR="00243E70" w:rsidRPr="00171329">
        <w:rPr>
          <w:rFonts w:ascii="Arial" w:hAnsi="Arial" w:cs="Arial"/>
        </w:rPr>
        <w:t>00 Kč, je splatný jednorázově na</w:t>
      </w:r>
      <w:r w:rsidR="00904534" w:rsidRPr="00171329">
        <w:rPr>
          <w:rFonts w:ascii="Arial" w:hAnsi="Arial" w:cs="Arial"/>
        </w:rPr>
        <w:t> </w:t>
      </w:r>
      <w:r w:rsidR="00243E70" w:rsidRPr="00171329">
        <w:rPr>
          <w:rFonts w:ascii="Arial" w:hAnsi="Arial" w:cs="Arial"/>
        </w:rPr>
        <w:t>kalendářní rok do 3</w:t>
      </w:r>
      <w:r w:rsidR="0019633A" w:rsidRPr="00171329">
        <w:rPr>
          <w:rFonts w:ascii="Arial" w:hAnsi="Arial" w:cs="Arial"/>
        </w:rPr>
        <w:t>0</w:t>
      </w:r>
      <w:r w:rsidR="00243E70" w:rsidRPr="00171329">
        <w:rPr>
          <w:rFonts w:ascii="Arial" w:hAnsi="Arial" w:cs="Arial"/>
        </w:rPr>
        <w:t xml:space="preserve">. </w:t>
      </w:r>
      <w:r w:rsidR="0019633A" w:rsidRPr="00171329">
        <w:rPr>
          <w:rFonts w:ascii="Arial" w:hAnsi="Arial" w:cs="Arial"/>
        </w:rPr>
        <w:t>června</w:t>
      </w:r>
      <w:r w:rsidR="00243E70" w:rsidRPr="00171329">
        <w:rPr>
          <w:rFonts w:ascii="Arial" w:hAnsi="Arial" w:cs="Arial"/>
        </w:rPr>
        <w:t xml:space="preserve"> daného roku, a vznikne-li poplatková povinnost po </w:t>
      </w:r>
      <w:r w:rsidR="000E2C27" w:rsidRPr="00171329">
        <w:rPr>
          <w:rFonts w:ascii="Arial" w:hAnsi="Arial" w:cs="Arial"/>
        </w:rPr>
        <w:t>3</w:t>
      </w:r>
      <w:r w:rsidR="00243E70" w:rsidRPr="00171329">
        <w:rPr>
          <w:rFonts w:ascii="Arial" w:hAnsi="Arial" w:cs="Arial"/>
        </w:rPr>
        <w:t xml:space="preserve">1. </w:t>
      </w:r>
      <w:r w:rsidR="000E2C27" w:rsidRPr="00171329">
        <w:rPr>
          <w:rFonts w:ascii="Arial" w:hAnsi="Arial" w:cs="Arial"/>
        </w:rPr>
        <w:t>květnu</w:t>
      </w:r>
      <w:r w:rsidR="00904534" w:rsidRPr="00171329">
        <w:rPr>
          <w:rFonts w:ascii="Arial" w:hAnsi="Arial" w:cs="Arial"/>
        </w:rPr>
        <w:t xml:space="preserve"> daného roku</w:t>
      </w:r>
      <w:r w:rsidR="00243E70" w:rsidRPr="00171329">
        <w:rPr>
          <w:rFonts w:ascii="Arial" w:hAnsi="Arial" w:cs="Arial"/>
        </w:rPr>
        <w:t>, pak do</w:t>
      </w:r>
      <w:r w:rsidR="00565947" w:rsidRPr="00171329">
        <w:rPr>
          <w:rFonts w:ascii="Arial" w:hAnsi="Arial" w:cs="Arial"/>
        </w:rPr>
        <w:t> 30 dnů ode dne vzniku poplatkové povinnosti.</w:t>
      </w:r>
    </w:p>
    <w:p w:rsidR="00F05F6E" w:rsidRPr="00171329" w:rsidRDefault="00565947" w:rsidP="004147C3">
      <w:pPr>
        <w:pStyle w:val="Prosttext"/>
        <w:numPr>
          <w:ilvl w:val="0"/>
          <w:numId w:val="7"/>
        </w:numPr>
        <w:jc w:val="both"/>
        <w:rPr>
          <w:rFonts w:ascii="Arial" w:hAnsi="Arial" w:cs="Arial"/>
        </w:rPr>
      </w:pPr>
      <w:r w:rsidRPr="00171329">
        <w:rPr>
          <w:rFonts w:ascii="Arial" w:hAnsi="Arial" w:cs="Arial"/>
        </w:rPr>
        <w:t xml:space="preserve">Poplatek ze psů, jehož celková </w:t>
      </w:r>
      <w:r w:rsidR="00D66EA8" w:rsidRPr="00171329">
        <w:rPr>
          <w:rFonts w:ascii="Arial" w:hAnsi="Arial" w:cs="Arial"/>
        </w:rPr>
        <w:t xml:space="preserve">roční </w:t>
      </w:r>
      <w:r w:rsidRPr="00171329">
        <w:rPr>
          <w:rFonts w:ascii="Arial" w:hAnsi="Arial" w:cs="Arial"/>
        </w:rPr>
        <w:t xml:space="preserve">výše u poplatníka je více než </w:t>
      </w:r>
      <w:r w:rsidR="00374C69" w:rsidRPr="00171329">
        <w:rPr>
          <w:rFonts w:ascii="Arial" w:hAnsi="Arial" w:cs="Arial"/>
        </w:rPr>
        <w:t>6</w:t>
      </w:r>
      <w:r w:rsidRPr="00171329">
        <w:rPr>
          <w:rFonts w:ascii="Arial" w:hAnsi="Arial" w:cs="Arial"/>
        </w:rPr>
        <w:t xml:space="preserve">00 Kč, je </w:t>
      </w:r>
      <w:r w:rsidR="008E0D42" w:rsidRPr="00171329">
        <w:rPr>
          <w:rFonts w:ascii="Arial" w:hAnsi="Arial" w:cs="Arial"/>
        </w:rPr>
        <w:t xml:space="preserve">na kalendářní rok </w:t>
      </w:r>
      <w:r w:rsidRPr="00171329">
        <w:rPr>
          <w:rFonts w:ascii="Arial" w:hAnsi="Arial" w:cs="Arial"/>
        </w:rPr>
        <w:t>spl</w:t>
      </w:r>
      <w:r w:rsidR="008E0D42" w:rsidRPr="00171329">
        <w:rPr>
          <w:rFonts w:ascii="Arial" w:hAnsi="Arial" w:cs="Arial"/>
        </w:rPr>
        <w:t>atný ve</w:t>
      </w:r>
      <w:r w:rsidR="00904534" w:rsidRPr="00171329">
        <w:rPr>
          <w:rFonts w:ascii="Arial" w:hAnsi="Arial" w:cs="Arial"/>
        </w:rPr>
        <w:t> </w:t>
      </w:r>
      <w:r w:rsidR="008E0D42" w:rsidRPr="00171329">
        <w:rPr>
          <w:rFonts w:ascii="Arial" w:hAnsi="Arial" w:cs="Arial"/>
        </w:rPr>
        <w:t>dvou stejných splátkách:</w:t>
      </w:r>
    </w:p>
    <w:p w:rsidR="00F05F6E" w:rsidRPr="00171329" w:rsidRDefault="00F05F6E" w:rsidP="004147C3">
      <w:pPr>
        <w:pStyle w:val="Prosttext"/>
        <w:numPr>
          <w:ilvl w:val="0"/>
          <w:numId w:val="8"/>
        </w:numPr>
        <w:ind w:left="993" w:hanging="425"/>
        <w:jc w:val="both"/>
        <w:rPr>
          <w:rFonts w:ascii="Arial" w:hAnsi="Arial" w:cs="Arial"/>
        </w:rPr>
      </w:pPr>
      <w:r w:rsidRPr="00171329">
        <w:rPr>
          <w:rFonts w:ascii="Arial" w:hAnsi="Arial" w:cs="Arial"/>
        </w:rPr>
        <w:t>první do 3</w:t>
      </w:r>
      <w:r w:rsidR="0019633A" w:rsidRPr="00171329">
        <w:rPr>
          <w:rFonts w:ascii="Arial" w:hAnsi="Arial" w:cs="Arial"/>
        </w:rPr>
        <w:t>0</w:t>
      </w:r>
      <w:r w:rsidRPr="00171329">
        <w:rPr>
          <w:rFonts w:ascii="Arial" w:hAnsi="Arial" w:cs="Arial"/>
        </w:rPr>
        <w:t xml:space="preserve">. </w:t>
      </w:r>
      <w:r w:rsidR="0019633A" w:rsidRPr="00171329">
        <w:rPr>
          <w:rFonts w:ascii="Arial" w:hAnsi="Arial" w:cs="Arial"/>
        </w:rPr>
        <w:t>června</w:t>
      </w:r>
      <w:r w:rsidRPr="00171329">
        <w:rPr>
          <w:rFonts w:ascii="Arial" w:hAnsi="Arial" w:cs="Arial"/>
        </w:rPr>
        <w:t xml:space="preserve"> daného roku</w:t>
      </w:r>
      <w:r w:rsidR="00565947" w:rsidRPr="00171329">
        <w:rPr>
          <w:rFonts w:ascii="Arial" w:hAnsi="Arial" w:cs="Arial"/>
        </w:rPr>
        <w:t xml:space="preserve">, a vznikne-li poplatková povinnost po </w:t>
      </w:r>
      <w:r w:rsidR="000E2C27" w:rsidRPr="00171329">
        <w:rPr>
          <w:rFonts w:ascii="Arial" w:hAnsi="Arial" w:cs="Arial"/>
        </w:rPr>
        <w:t xml:space="preserve">31. květnu </w:t>
      </w:r>
      <w:r w:rsidR="00904534" w:rsidRPr="00171329">
        <w:rPr>
          <w:rFonts w:ascii="Arial" w:hAnsi="Arial" w:cs="Arial"/>
        </w:rPr>
        <w:t>daného roku</w:t>
      </w:r>
      <w:r w:rsidR="00565947" w:rsidRPr="00171329">
        <w:rPr>
          <w:rFonts w:ascii="Arial" w:hAnsi="Arial" w:cs="Arial"/>
        </w:rPr>
        <w:t>, pak do </w:t>
      </w:r>
      <w:r w:rsidR="00814597" w:rsidRPr="00171329">
        <w:rPr>
          <w:rFonts w:ascii="Arial" w:hAnsi="Arial" w:cs="Arial"/>
        </w:rPr>
        <w:t>30</w:t>
      </w:r>
      <w:r w:rsidR="00565947" w:rsidRPr="00171329">
        <w:rPr>
          <w:rFonts w:ascii="Arial" w:hAnsi="Arial" w:cs="Arial"/>
        </w:rPr>
        <w:t> dnů ode dne vzniku poplatkové povinnosti,</w:t>
      </w:r>
    </w:p>
    <w:p w:rsidR="00565947" w:rsidRPr="00171329" w:rsidRDefault="00565947" w:rsidP="004147C3">
      <w:pPr>
        <w:pStyle w:val="Prosttext"/>
        <w:numPr>
          <w:ilvl w:val="0"/>
          <w:numId w:val="8"/>
        </w:numPr>
        <w:spacing w:after="120"/>
        <w:ind w:left="993" w:hanging="425"/>
        <w:jc w:val="both"/>
        <w:rPr>
          <w:rFonts w:ascii="Arial" w:hAnsi="Arial" w:cs="Arial"/>
        </w:rPr>
      </w:pPr>
      <w:r w:rsidRPr="00171329">
        <w:rPr>
          <w:rFonts w:ascii="Arial" w:hAnsi="Arial" w:cs="Arial"/>
        </w:rPr>
        <w:t>druhá do 3</w:t>
      </w:r>
      <w:r w:rsidR="00CB2DF6" w:rsidRPr="00171329">
        <w:rPr>
          <w:rFonts w:ascii="Arial" w:hAnsi="Arial" w:cs="Arial"/>
        </w:rPr>
        <w:t>0</w:t>
      </w:r>
      <w:r w:rsidRPr="00171329">
        <w:rPr>
          <w:rFonts w:ascii="Arial" w:hAnsi="Arial" w:cs="Arial"/>
        </w:rPr>
        <w:t xml:space="preserve">. </w:t>
      </w:r>
      <w:r w:rsidR="00CB2DF6" w:rsidRPr="00171329">
        <w:rPr>
          <w:rFonts w:ascii="Arial" w:hAnsi="Arial" w:cs="Arial"/>
        </w:rPr>
        <w:t>listopadu</w:t>
      </w:r>
      <w:r w:rsidRPr="00171329">
        <w:rPr>
          <w:rFonts w:ascii="Arial" w:hAnsi="Arial" w:cs="Arial"/>
        </w:rPr>
        <w:t xml:space="preserve"> daného roku, a vznikne-li poplatková</w:t>
      </w:r>
      <w:r w:rsidR="00B72C9E" w:rsidRPr="00171329">
        <w:rPr>
          <w:rFonts w:ascii="Arial" w:hAnsi="Arial" w:cs="Arial"/>
        </w:rPr>
        <w:t xml:space="preserve"> povinnost po </w:t>
      </w:r>
      <w:r w:rsidR="000E2C27" w:rsidRPr="00171329">
        <w:rPr>
          <w:rFonts w:ascii="Arial" w:hAnsi="Arial" w:cs="Arial"/>
        </w:rPr>
        <w:t xml:space="preserve">31. květnu </w:t>
      </w:r>
      <w:r w:rsidR="00904534" w:rsidRPr="00171329">
        <w:rPr>
          <w:rFonts w:ascii="Arial" w:hAnsi="Arial" w:cs="Arial"/>
        </w:rPr>
        <w:t>daného roku</w:t>
      </w:r>
      <w:r w:rsidR="00B72C9E" w:rsidRPr="00171329">
        <w:rPr>
          <w:rFonts w:ascii="Arial" w:hAnsi="Arial" w:cs="Arial"/>
        </w:rPr>
        <w:t>, pak</w:t>
      </w:r>
      <w:r w:rsidR="00C4546E" w:rsidRPr="00171329">
        <w:rPr>
          <w:rFonts w:ascii="Arial" w:hAnsi="Arial" w:cs="Arial"/>
        </w:rPr>
        <w:t> </w:t>
      </w:r>
      <w:r w:rsidR="00B72C9E" w:rsidRPr="00171329">
        <w:rPr>
          <w:rFonts w:ascii="Arial" w:hAnsi="Arial" w:cs="Arial"/>
        </w:rPr>
        <w:t>do </w:t>
      </w:r>
      <w:r w:rsidR="0019633A" w:rsidRPr="00171329">
        <w:rPr>
          <w:rFonts w:ascii="Arial" w:hAnsi="Arial" w:cs="Arial"/>
        </w:rPr>
        <w:t>6</w:t>
      </w:r>
      <w:r w:rsidRPr="00171329">
        <w:rPr>
          <w:rFonts w:ascii="Arial" w:hAnsi="Arial" w:cs="Arial"/>
        </w:rPr>
        <w:t> měsíců ode dne vzniku poplatkové povinnosti.</w:t>
      </w:r>
    </w:p>
    <w:p w:rsidR="00F05F6E" w:rsidRPr="00171329" w:rsidRDefault="00F05F6E" w:rsidP="004147C3">
      <w:pPr>
        <w:pStyle w:val="Prosttext"/>
        <w:numPr>
          <w:ilvl w:val="0"/>
          <w:numId w:val="18"/>
        </w:numPr>
        <w:spacing w:after="120"/>
        <w:jc w:val="both"/>
        <w:rPr>
          <w:rFonts w:ascii="Arial" w:hAnsi="Arial" w:cs="Arial"/>
        </w:rPr>
      </w:pPr>
      <w:r w:rsidRPr="00171329">
        <w:rPr>
          <w:rFonts w:ascii="Arial" w:hAnsi="Arial" w:cs="Arial"/>
        </w:rPr>
        <w:t xml:space="preserve">Zanikne-li poplatková povinnost k poplatku ze psů v průběhu kalendářního roku, je dosud neuhrazený nedoplatek poplatku ze psů </w:t>
      </w:r>
      <w:r w:rsidR="009E273E" w:rsidRPr="00171329">
        <w:rPr>
          <w:rFonts w:ascii="Arial" w:hAnsi="Arial" w:cs="Arial"/>
        </w:rPr>
        <w:t xml:space="preserve">na daný kalendářní rok </w:t>
      </w:r>
      <w:r w:rsidRPr="00171329">
        <w:rPr>
          <w:rFonts w:ascii="Arial" w:hAnsi="Arial" w:cs="Arial"/>
        </w:rPr>
        <w:t>splatný do 30 dnů po zániku poplatkové povinnosti.</w:t>
      </w:r>
    </w:p>
    <w:p w:rsidR="00C456D0" w:rsidRPr="00171329" w:rsidRDefault="00C456D0" w:rsidP="001F2E7F">
      <w:pPr>
        <w:pStyle w:val="Prosttext"/>
        <w:spacing w:after="120"/>
        <w:ind w:left="1066"/>
        <w:rPr>
          <w:rFonts w:ascii="Arial" w:hAnsi="Arial" w:cs="Arial"/>
        </w:rPr>
      </w:pPr>
    </w:p>
    <w:p w:rsidR="009B2FEA" w:rsidRPr="00171329" w:rsidRDefault="009B2FEA" w:rsidP="00D165D3">
      <w:pPr>
        <w:pStyle w:val="Prosttext"/>
        <w:jc w:val="center"/>
        <w:rPr>
          <w:rFonts w:ascii="Arial" w:hAnsi="Arial" w:cs="Arial"/>
          <w:b/>
        </w:rPr>
      </w:pPr>
      <w:r w:rsidRPr="00171329">
        <w:rPr>
          <w:rFonts w:ascii="Arial" w:hAnsi="Arial" w:cs="Arial"/>
          <w:b/>
        </w:rPr>
        <w:t xml:space="preserve">Čl. </w:t>
      </w:r>
      <w:r w:rsidR="00374C69" w:rsidRPr="00171329">
        <w:rPr>
          <w:rFonts w:ascii="Arial" w:hAnsi="Arial" w:cs="Arial"/>
          <w:b/>
        </w:rPr>
        <w:t>7</w:t>
      </w:r>
    </w:p>
    <w:p w:rsidR="005C4953" w:rsidRPr="00171329" w:rsidRDefault="005C4953" w:rsidP="005C4953">
      <w:pPr>
        <w:pStyle w:val="Prosttext"/>
        <w:spacing w:after="120"/>
        <w:jc w:val="center"/>
        <w:rPr>
          <w:rFonts w:ascii="Arial" w:hAnsi="Arial" w:cs="Arial"/>
          <w:b/>
        </w:rPr>
      </w:pPr>
      <w:r w:rsidRPr="00171329">
        <w:rPr>
          <w:rFonts w:ascii="Arial" w:hAnsi="Arial" w:cs="Arial"/>
          <w:b/>
        </w:rPr>
        <w:t>Správa poplatků</w:t>
      </w:r>
    </w:p>
    <w:p w:rsidR="005C4953" w:rsidRPr="00171329" w:rsidRDefault="005C4953" w:rsidP="005C4953">
      <w:pPr>
        <w:pStyle w:val="Prosttext"/>
        <w:numPr>
          <w:ilvl w:val="0"/>
          <w:numId w:val="17"/>
        </w:numPr>
        <w:spacing w:after="120"/>
        <w:jc w:val="both"/>
        <w:rPr>
          <w:rFonts w:ascii="Arial" w:hAnsi="Arial" w:cs="Arial"/>
        </w:rPr>
      </w:pPr>
      <w:r w:rsidRPr="00171329">
        <w:rPr>
          <w:rFonts w:ascii="Arial" w:hAnsi="Arial" w:cs="Arial"/>
        </w:rPr>
        <w:t xml:space="preserve">Správcem </w:t>
      </w:r>
      <w:r w:rsidR="00CB2DF6" w:rsidRPr="00171329">
        <w:rPr>
          <w:rFonts w:ascii="Arial" w:hAnsi="Arial" w:cs="Arial"/>
        </w:rPr>
        <w:t xml:space="preserve">místních </w:t>
      </w:r>
      <w:r w:rsidRPr="00171329">
        <w:rPr>
          <w:rFonts w:ascii="Arial" w:hAnsi="Arial" w:cs="Arial"/>
        </w:rPr>
        <w:t xml:space="preserve">poplatků, který zejména vede řízení o </w:t>
      </w:r>
      <w:r w:rsidR="00CB2DF6" w:rsidRPr="00171329">
        <w:rPr>
          <w:rFonts w:ascii="Arial" w:hAnsi="Arial" w:cs="Arial"/>
        </w:rPr>
        <w:t>nich</w:t>
      </w:r>
      <w:r w:rsidRPr="00171329">
        <w:rPr>
          <w:rFonts w:ascii="Arial" w:hAnsi="Arial" w:cs="Arial"/>
        </w:rPr>
        <w:t xml:space="preserve"> a zabezpečuje vybírání zavedených </w:t>
      </w:r>
      <w:r w:rsidR="00CB2DF6" w:rsidRPr="00171329">
        <w:rPr>
          <w:rFonts w:ascii="Arial" w:hAnsi="Arial" w:cs="Arial"/>
        </w:rPr>
        <w:t xml:space="preserve">místních </w:t>
      </w:r>
      <w:r w:rsidRPr="00171329">
        <w:rPr>
          <w:rFonts w:ascii="Arial" w:hAnsi="Arial" w:cs="Arial"/>
        </w:rPr>
        <w:t xml:space="preserve">poplatků, je Městský úřad Otrokovice. Postup správce </w:t>
      </w:r>
      <w:r w:rsidR="00CB2DF6" w:rsidRPr="00171329">
        <w:rPr>
          <w:rFonts w:ascii="Arial" w:hAnsi="Arial" w:cs="Arial"/>
        </w:rPr>
        <w:t xml:space="preserve">místních </w:t>
      </w:r>
      <w:r w:rsidRPr="00171329">
        <w:rPr>
          <w:rFonts w:ascii="Arial" w:hAnsi="Arial" w:cs="Arial"/>
        </w:rPr>
        <w:t>poplatků jako správce daně upravují zákony</w:t>
      </w:r>
      <w:r w:rsidRPr="00171329">
        <w:rPr>
          <w:rStyle w:val="Odkaznavysvtlivky"/>
          <w:rFonts w:ascii="Arial" w:hAnsi="Arial" w:cs="Arial"/>
        </w:rPr>
        <w:endnoteReference w:id="7"/>
      </w:r>
      <w:r w:rsidRPr="00171329">
        <w:rPr>
          <w:rFonts w:ascii="Arial" w:hAnsi="Arial" w:cs="Arial"/>
        </w:rPr>
        <w:t xml:space="preserve">). </w:t>
      </w:r>
    </w:p>
    <w:p w:rsidR="005C4953" w:rsidRPr="00171329" w:rsidRDefault="005C4953" w:rsidP="005C4953">
      <w:pPr>
        <w:pStyle w:val="Prosttext"/>
        <w:numPr>
          <w:ilvl w:val="0"/>
          <w:numId w:val="17"/>
        </w:numPr>
        <w:spacing w:after="120"/>
        <w:jc w:val="both"/>
        <w:rPr>
          <w:rFonts w:ascii="Arial" w:hAnsi="Arial" w:cs="Arial"/>
        </w:rPr>
      </w:pPr>
      <w:r w:rsidRPr="00171329">
        <w:rPr>
          <w:rFonts w:ascii="Arial" w:hAnsi="Arial" w:cs="Arial"/>
        </w:rPr>
        <w:t>Rozsah ohlašovací povinnosti a formu podání ohlášení upravují zákony</w:t>
      </w:r>
      <w:r w:rsidRPr="00171329">
        <w:rPr>
          <w:rStyle w:val="Odkaznavysvtlivky"/>
          <w:rFonts w:ascii="Arial" w:hAnsi="Arial" w:cs="Arial"/>
        </w:rPr>
        <w:endnoteReference w:id="8"/>
      </w:r>
      <w:r w:rsidRPr="00171329">
        <w:rPr>
          <w:rFonts w:ascii="Arial" w:hAnsi="Arial" w:cs="Arial"/>
        </w:rPr>
        <w:t xml:space="preserve">). Ohlašovací povinnost může poplatník splnit prostřednictvím tiskopisu, pokud jej správce </w:t>
      </w:r>
      <w:r w:rsidR="002328F4" w:rsidRPr="00171329">
        <w:rPr>
          <w:rFonts w:ascii="Arial" w:hAnsi="Arial" w:cs="Arial"/>
        </w:rPr>
        <w:t xml:space="preserve">místních </w:t>
      </w:r>
      <w:r w:rsidRPr="00171329">
        <w:rPr>
          <w:rFonts w:ascii="Arial" w:hAnsi="Arial" w:cs="Arial"/>
        </w:rPr>
        <w:t>poplatk</w:t>
      </w:r>
      <w:r w:rsidR="002328F4" w:rsidRPr="00171329">
        <w:rPr>
          <w:rFonts w:ascii="Arial" w:hAnsi="Arial" w:cs="Arial"/>
        </w:rPr>
        <w:t>ů</w:t>
      </w:r>
      <w:r w:rsidRPr="00171329">
        <w:rPr>
          <w:rFonts w:ascii="Arial" w:hAnsi="Arial" w:cs="Arial"/>
        </w:rPr>
        <w:t xml:space="preserve"> vydá.</w:t>
      </w:r>
    </w:p>
    <w:p w:rsidR="00775B4F" w:rsidRPr="00171329" w:rsidRDefault="005C4953" w:rsidP="005C4953">
      <w:pPr>
        <w:pStyle w:val="Prosttext"/>
        <w:numPr>
          <w:ilvl w:val="0"/>
          <w:numId w:val="17"/>
        </w:numPr>
        <w:spacing w:after="120"/>
        <w:jc w:val="both"/>
        <w:rPr>
          <w:rFonts w:ascii="Arial" w:hAnsi="Arial" w:cs="Arial"/>
        </w:rPr>
      </w:pPr>
      <w:r w:rsidRPr="00171329">
        <w:rPr>
          <w:rFonts w:ascii="Arial" w:hAnsi="Arial" w:cs="Arial"/>
        </w:rPr>
        <w:t xml:space="preserve">Podmínky prominutí </w:t>
      </w:r>
      <w:r w:rsidR="00CB2DF6" w:rsidRPr="00171329">
        <w:rPr>
          <w:rFonts w:ascii="Arial" w:hAnsi="Arial" w:cs="Arial"/>
        </w:rPr>
        <w:t xml:space="preserve">místního </w:t>
      </w:r>
      <w:r w:rsidRPr="00171329">
        <w:rPr>
          <w:rFonts w:ascii="Arial" w:hAnsi="Arial" w:cs="Arial"/>
        </w:rPr>
        <w:t>poplatku z důvodu odstranění tvrdosti právního předpisu a</w:t>
      </w:r>
      <w:r w:rsidR="00096059" w:rsidRPr="00171329">
        <w:rPr>
          <w:rFonts w:ascii="Arial" w:hAnsi="Arial" w:cs="Arial"/>
        </w:rPr>
        <w:t> </w:t>
      </w:r>
      <w:r w:rsidRPr="00171329">
        <w:rPr>
          <w:rFonts w:ascii="Arial" w:hAnsi="Arial" w:cs="Arial"/>
        </w:rPr>
        <w:t>při</w:t>
      </w:r>
      <w:r w:rsidR="00096059" w:rsidRPr="00171329">
        <w:rPr>
          <w:rFonts w:ascii="Arial" w:hAnsi="Arial" w:cs="Arial"/>
        </w:rPr>
        <w:t> </w:t>
      </w:r>
      <w:r w:rsidRPr="00171329">
        <w:rPr>
          <w:rFonts w:ascii="Arial" w:hAnsi="Arial" w:cs="Arial"/>
        </w:rPr>
        <w:t>mimořádných, zejména živelních událostech upravuje zákon</w:t>
      </w:r>
      <w:r w:rsidRPr="00171329">
        <w:rPr>
          <w:rStyle w:val="Odkaznavysvtlivky"/>
          <w:rFonts w:ascii="Arial" w:hAnsi="Arial" w:cs="Arial"/>
        </w:rPr>
        <w:endnoteReference w:id="9"/>
      </w:r>
      <w:r w:rsidRPr="00171329">
        <w:rPr>
          <w:rFonts w:ascii="Arial" w:hAnsi="Arial" w:cs="Arial"/>
        </w:rPr>
        <w:t>).</w:t>
      </w:r>
    </w:p>
    <w:p w:rsidR="001F2E7F" w:rsidRPr="00171329" w:rsidRDefault="001F2E7F" w:rsidP="001F2E7F">
      <w:pPr>
        <w:pStyle w:val="Prosttext"/>
        <w:spacing w:after="120"/>
        <w:ind w:left="567"/>
        <w:jc w:val="both"/>
        <w:rPr>
          <w:rFonts w:ascii="Arial" w:hAnsi="Arial" w:cs="Arial"/>
        </w:rPr>
      </w:pPr>
    </w:p>
    <w:p w:rsidR="005C4953" w:rsidRPr="00171329" w:rsidRDefault="005C4953" w:rsidP="005C4953">
      <w:pPr>
        <w:pStyle w:val="Prosttext"/>
        <w:jc w:val="center"/>
        <w:rPr>
          <w:rFonts w:ascii="Arial" w:hAnsi="Arial" w:cs="Arial"/>
          <w:b/>
        </w:rPr>
      </w:pPr>
      <w:r w:rsidRPr="00171329">
        <w:rPr>
          <w:rFonts w:ascii="Arial" w:hAnsi="Arial" w:cs="Arial"/>
          <w:b/>
        </w:rPr>
        <w:t xml:space="preserve">Čl. </w:t>
      </w:r>
      <w:r w:rsidR="000E162F" w:rsidRPr="00171329">
        <w:rPr>
          <w:rFonts w:ascii="Arial" w:hAnsi="Arial" w:cs="Arial"/>
          <w:b/>
        </w:rPr>
        <w:t>8</w:t>
      </w:r>
    </w:p>
    <w:p w:rsidR="005C4953" w:rsidRPr="00171329" w:rsidRDefault="005C4953" w:rsidP="005C4953">
      <w:pPr>
        <w:pStyle w:val="Prosttext"/>
        <w:spacing w:after="120"/>
        <w:jc w:val="center"/>
        <w:rPr>
          <w:rFonts w:ascii="Arial" w:hAnsi="Arial" w:cs="Arial"/>
          <w:b/>
        </w:rPr>
      </w:pPr>
      <w:r w:rsidRPr="00171329">
        <w:rPr>
          <w:rFonts w:ascii="Arial" w:hAnsi="Arial" w:cs="Arial"/>
          <w:b/>
        </w:rPr>
        <w:t>Přechodná ustanovení</w:t>
      </w:r>
    </w:p>
    <w:p w:rsidR="005C4953" w:rsidRPr="00171329" w:rsidRDefault="005C4953" w:rsidP="005C4953">
      <w:pPr>
        <w:numPr>
          <w:ilvl w:val="0"/>
          <w:numId w:val="29"/>
        </w:numPr>
        <w:shd w:val="clear" w:color="auto" w:fill="FFFFFF"/>
        <w:spacing w:after="120"/>
        <w:jc w:val="both"/>
        <w:rPr>
          <w:rFonts w:ascii="Arial" w:hAnsi="Arial" w:cs="Arial"/>
          <w:spacing w:val="3"/>
        </w:rPr>
      </w:pPr>
      <w:r w:rsidRPr="00171329">
        <w:rPr>
          <w:rFonts w:ascii="Arial" w:hAnsi="Arial" w:cs="Arial"/>
          <w:spacing w:val="3"/>
        </w:rPr>
        <w:t xml:space="preserve">Poplatkové povinnosti </w:t>
      </w:r>
      <w:r w:rsidR="00CB2DF6" w:rsidRPr="00171329">
        <w:rPr>
          <w:rFonts w:ascii="Arial" w:hAnsi="Arial" w:cs="Arial"/>
          <w:spacing w:val="3"/>
        </w:rPr>
        <w:t xml:space="preserve">k poplatku ze psů </w:t>
      </w:r>
      <w:r w:rsidRPr="00171329">
        <w:rPr>
          <w:rFonts w:ascii="Arial" w:hAnsi="Arial" w:cs="Arial"/>
          <w:spacing w:val="3"/>
        </w:rPr>
        <w:t>vzniklé před nabytím účinnosti této obecně závazné vyhlášky se posuzují podle dosavadních právních předpisů.</w:t>
      </w:r>
    </w:p>
    <w:p w:rsidR="005C4953" w:rsidRPr="00171329" w:rsidRDefault="005C4953" w:rsidP="005C4953">
      <w:pPr>
        <w:pStyle w:val="Prosttext"/>
        <w:numPr>
          <w:ilvl w:val="0"/>
          <w:numId w:val="29"/>
        </w:numPr>
        <w:spacing w:after="120"/>
        <w:jc w:val="both"/>
        <w:rPr>
          <w:rFonts w:ascii="Arial" w:hAnsi="Arial" w:cs="Arial"/>
        </w:rPr>
      </w:pPr>
      <w:r w:rsidRPr="00171329">
        <w:rPr>
          <w:rFonts w:ascii="Arial" w:hAnsi="Arial" w:cs="Arial"/>
        </w:rPr>
        <w:t>Ohlášení, která byla provedena před účinností této obecně závazné vyhlášky a která obsahově odpovídají jejím ustanovením</w:t>
      </w:r>
      <w:r w:rsidR="007B7C9D" w:rsidRPr="00171329">
        <w:rPr>
          <w:rFonts w:ascii="Arial" w:hAnsi="Arial" w:cs="Arial"/>
        </w:rPr>
        <w:t xml:space="preserve"> a skutečnosti</w:t>
      </w:r>
      <w:r w:rsidRPr="00171329">
        <w:rPr>
          <w:rFonts w:ascii="Arial" w:hAnsi="Arial" w:cs="Arial"/>
        </w:rPr>
        <w:t>, se považují za ohlášení podle této obecně závazné vyhlášky.</w:t>
      </w:r>
    </w:p>
    <w:p w:rsidR="005C4953" w:rsidRPr="00171329" w:rsidRDefault="005C4953" w:rsidP="005C4953">
      <w:pPr>
        <w:pStyle w:val="Prosttext"/>
        <w:spacing w:after="120"/>
        <w:jc w:val="center"/>
        <w:rPr>
          <w:rFonts w:ascii="Arial" w:hAnsi="Arial" w:cs="Arial"/>
          <w:b/>
        </w:rPr>
      </w:pPr>
    </w:p>
    <w:p w:rsidR="005C4953" w:rsidRPr="00171329" w:rsidRDefault="005C4953" w:rsidP="005C4953">
      <w:pPr>
        <w:pStyle w:val="Prosttext"/>
        <w:jc w:val="center"/>
        <w:rPr>
          <w:rFonts w:ascii="Arial" w:hAnsi="Arial" w:cs="Arial"/>
          <w:b/>
        </w:rPr>
      </w:pPr>
      <w:r w:rsidRPr="00171329">
        <w:rPr>
          <w:rFonts w:ascii="Arial" w:hAnsi="Arial" w:cs="Arial"/>
          <w:b/>
        </w:rPr>
        <w:t xml:space="preserve">Čl. </w:t>
      </w:r>
      <w:r w:rsidR="000E162F" w:rsidRPr="00171329">
        <w:rPr>
          <w:rFonts w:ascii="Arial" w:hAnsi="Arial" w:cs="Arial"/>
          <w:b/>
        </w:rPr>
        <w:t>9</w:t>
      </w:r>
    </w:p>
    <w:p w:rsidR="005C4953" w:rsidRPr="00171329" w:rsidRDefault="005C4953" w:rsidP="005C4953">
      <w:pPr>
        <w:pStyle w:val="Prosttext"/>
        <w:spacing w:after="120"/>
        <w:jc w:val="center"/>
        <w:rPr>
          <w:rFonts w:ascii="Arial" w:hAnsi="Arial" w:cs="Arial"/>
          <w:b/>
        </w:rPr>
      </w:pPr>
      <w:r w:rsidRPr="00171329">
        <w:rPr>
          <w:rFonts w:ascii="Arial" w:hAnsi="Arial" w:cs="Arial"/>
          <w:b/>
        </w:rPr>
        <w:t>Účinnost</w:t>
      </w:r>
    </w:p>
    <w:p w:rsidR="005C4953" w:rsidRPr="00171329" w:rsidRDefault="005C4953" w:rsidP="005C4953">
      <w:pPr>
        <w:pStyle w:val="Prosttext"/>
        <w:jc w:val="both"/>
        <w:rPr>
          <w:rFonts w:ascii="Arial" w:hAnsi="Arial" w:cs="Arial"/>
          <w:i/>
          <w:color w:val="00B0F0"/>
        </w:rPr>
      </w:pPr>
      <w:r w:rsidRPr="00171329">
        <w:rPr>
          <w:rFonts w:ascii="Arial" w:hAnsi="Arial" w:cs="Arial"/>
        </w:rPr>
        <w:t xml:space="preserve">Tato obecně závazná vyhláška nabývá účinnosti dnem 1. ledna 2025. </w:t>
      </w:r>
      <w:r w:rsidRPr="00171329">
        <w:rPr>
          <w:rFonts w:ascii="Arial" w:hAnsi="Arial" w:cs="Arial"/>
          <w:i/>
          <w:color w:val="00B0F0"/>
        </w:rPr>
        <w:t xml:space="preserve"> </w:t>
      </w:r>
    </w:p>
    <w:p w:rsidR="005C4953" w:rsidRPr="00171329" w:rsidRDefault="005C4953" w:rsidP="005C4953">
      <w:pPr>
        <w:pStyle w:val="Prosttext"/>
        <w:jc w:val="both"/>
        <w:rPr>
          <w:rFonts w:ascii="Arial" w:hAnsi="Arial" w:cs="Arial"/>
          <w:i/>
        </w:rPr>
      </w:pPr>
      <w:r w:rsidRPr="00171329">
        <w:rPr>
          <w:rFonts w:ascii="Arial" w:hAnsi="Arial" w:cs="Arial"/>
          <w:i/>
        </w:rPr>
        <w:t xml:space="preserve"> </w:t>
      </w:r>
    </w:p>
    <w:p w:rsidR="005C4953" w:rsidRPr="00171329" w:rsidRDefault="005C4953" w:rsidP="005C4953">
      <w:pPr>
        <w:pStyle w:val="Prosttext"/>
        <w:jc w:val="both"/>
        <w:rPr>
          <w:rFonts w:ascii="Arial" w:hAnsi="Arial" w:cs="Arial"/>
        </w:rPr>
      </w:pPr>
    </w:p>
    <w:p w:rsidR="005C4953" w:rsidRPr="00171329" w:rsidRDefault="005C4953" w:rsidP="005C4953">
      <w:pPr>
        <w:jc w:val="center"/>
        <w:rPr>
          <w:rFonts w:ascii="Arial" w:hAnsi="Arial" w:cs="Arial"/>
          <w:i/>
        </w:rPr>
      </w:pPr>
    </w:p>
    <w:p w:rsidR="00154B29" w:rsidRPr="00171329" w:rsidRDefault="00154B29" w:rsidP="005C4953">
      <w:pPr>
        <w:jc w:val="center"/>
        <w:rPr>
          <w:rFonts w:ascii="Arial" w:hAnsi="Arial" w:cs="Arial"/>
          <w:i/>
        </w:rPr>
      </w:pPr>
    </w:p>
    <w:p w:rsidR="00171329" w:rsidRPr="00171329" w:rsidRDefault="00171329" w:rsidP="005C4953">
      <w:pPr>
        <w:jc w:val="center"/>
        <w:rPr>
          <w:rFonts w:ascii="Arial" w:hAnsi="Arial" w:cs="Arial"/>
          <w:i/>
        </w:rPr>
      </w:pPr>
    </w:p>
    <w:p w:rsidR="005C4953" w:rsidRPr="00171329" w:rsidRDefault="005C4953" w:rsidP="005C4953">
      <w:pPr>
        <w:jc w:val="center"/>
        <w:rPr>
          <w:rFonts w:ascii="Arial" w:hAnsi="Arial" w:cs="Arial"/>
          <w:i/>
        </w:rPr>
      </w:pPr>
    </w:p>
    <w:p w:rsidR="00643712" w:rsidRDefault="00643712" w:rsidP="00643712">
      <w:pPr>
        <w:jc w:val="center"/>
        <w:rPr>
          <w:rFonts w:ascii="Arial" w:hAnsi="Arial" w:cs="Arial"/>
        </w:rPr>
      </w:pPr>
      <w:r>
        <w:rPr>
          <w:rFonts w:ascii="Arial" w:hAnsi="Arial" w:cs="Arial"/>
        </w:rPr>
        <w:t>Bc. Hana Večerková, DiS. v.r.</w:t>
      </w:r>
    </w:p>
    <w:p w:rsidR="00643712" w:rsidRDefault="00643712" w:rsidP="00643712">
      <w:pPr>
        <w:jc w:val="center"/>
        <w:rPr>
          <w:rFonts w:ascii="Arial" w:hAnsi="Arial" w:cs="Arial"/>
        </w:rPr>
      </w:pPr>
      <w:r>
        <w:rPr>
          <w:rFonts w:ascii="Arial" w:hAnsi="Arial" w:cs="Arial"/>
        </w:rPr>
        <w:t>starostka města</w:t>
      </w:r>
    </w:p>
    <w:p w:rsidR="00643712" w:rsidRDefault="00643712" w:rsidP="00643712">
      <w:pPr>
        <w:jc w:val="center"/>
        <w:rPr>
          <w:rFonts w:ascii="Arial" w:hAnsi="Arial" w:cs="Arial"/>
        </w:rPr>
      </w:pPr>
    </w:p>
    <w:p w:rsidR="00643712" w:rsidRDefault="00643712" w:rsidP="00643712">
      <w:pPr>
        <w:jc w:val="center"/>
        <w:rPr>
          <w:rFonts w:ascii="Arial" w:hAnsi="Arial" w:cs="Arial"/>
        </w:rPr>
      </w:pPr>
    </w:p>
    <w:p w:rsidR="00643712" w:rsidRDefault="00643712" w:rsidP="00643712">
      <w:pPr>
        <w:jc w:val="center"/>
        <w:rPr>
          <w:rFonts w:ascii="Arial" w:hAnsi="Arial" w:cs="Arial"/>
        </w:rPr>
      </w:pPr>
    </w:p>
    <w:p w:rsidR="00643712" w:rsidRDefault="00643712" w:rsidP="00643712">
      <w:pPr>
        <w:jc w:val="center"/>
        <w:rPr>
          <w:rFonts w:ascii="Arial" w:hAnsi="Arial" w:cs="Arial"/>
        </w:rPr>
      </w:pPr>
    </w:p>
    <w:p w:rsidR="00643712" w:rsidRDefault="00643712" w:rsidP="00643712">
      <w:pPr>
        <w:jc w:val="center"/>
        <w:rPr>
          <w:rFonts w:ascii="Arial" w:hAnsi="Arial" w:cs="Arial"/>
        </w:rPr>
      </w:pPr>
      <w:r>
        <w:rPr>
          <w:rFonts w:ascii="Arial" w:hAnsi="Arial" w:cs="Arial"/>
          <w:bCs/>
        </w:rPr>
        <w:t>Ing.</w:t>
      </w:r>
      <w:r>
        <w:rPr>
          <w:rFonts w:ascii="Arial" w:hAnsi="Arial" w:cs="Arial"/>
        </w:rPr>
        <w:t xml:space="preserve"> Petr Ťopek v.r.</w:t>
      </w:r>
    </w:p>
    <w:p w:rsidR="00643712" w:rsidRDefault="00643712" w:rsidP="00643712">
      <w:pPr>
        <w:jc w:val="center"/>
        <w:rPr>
          <w:rFonts w:ascii="Arial" w:hAnsi="Arial" w:cs="Arial"/>
        </w:rPr>
      </w:pPr>
      <w:r>
        <w:rPr>
          <w:rFonts w:ascii="Arial" w:hAnsi="Arial" w:cs="Arial"/>
        </w:rPr>
        <w:t>místostarosta města</w:t>
      </w:r>
    </w:p>
    <w:p w:rsidR="005A4295" w:rsidRDefault="005A4295" w:rsidP="005C4953">
      <w:pPr>
        <w:jc w:val="center"/>
        <w:rPr>
          <w:rFonts w:ascii="Arial" w:hAnsi="Arial" w:cs="Arial"/>
        </w:rPr>
      </w:pPr>
    </w:p>
    <w:p w:rsidR="00643712" w:rsidRDefault="00643712" w:rsidP="005C4953">
      <w:pPr>
        <w:jc w:val="center"/>
        <w:rPr>
          <w:rFonts w:ascii="Arial" w:hAnsi="Arial" w:cs="Arial"/>
        </w:rPr>
      </w:pPr>
    </w:p>
    <w:p w:rsidR="00643712" w:rsidRPr="00171329" w:rsidRDefault="00643712" w:rsidP="005C4953">
      <w:pPr>
        <w:jc w:val="center"/>
        <w:rPr>
          <w:rFonts w:ascii="Arial" w:hAnsi="Arial" w:cs="Arial"/>
        </w:rPr>
      </w:pPr>
      <w:bookmarkStart w:id="0" w:name="_GoBack"/>
      <w:bookmarkEnd w:id="0"/>
    </w:p>
    <w:p w:rsidR="005A4295" w:rsidRPr="00171329" w:rsidRDefault="005A4295" w:rsidP="005C4953">
      <w:pPr>
        <w:jc w:val="center"/>
        <w:rPr>
          <w:rFonts w:ascii="Arial" w:hAnsi="Arial" w:cs="Arial"/>
        </w:rPr>
      </w:pPr>
    </w:p>
    <w:p w:rsidR="005A4295" w:rsidRPr="00171329" w:rsidRDefault="005A4295" w:rsidP="005C4953">
      <w:pPr>
        <w:jc w:val="center"/>
        <w:rPr>
          <w:rFonts w:ascii="Arial" w:hAnsi="Arial" w:cs="Arial"/>
        </w:rPr>
      </w:pPr>
    </w:p>
    <w:p w:rsidR="00FC14EA" w:rsidRPr="00171329" w:rsidRDefault="004A7CA0">
      <w:pPr>
        <w:pStyle w:val="Prosttext"/>
        <w:rPr>
          <w:rFonts w:ascii="Arial" w:hAnsi="Arial" w:cs="Arial"/>
          <w:sz w:val="22"/>
          <w:szCs w:val="22"/>
        </w:rPr>
      </w:pPr>
      <w:r w:rsidRPr="00171329">
        <w:rPr>
          <w:rFonts w:ascii="Arial" w:hAnsi="Arial" w:cs="Arial"/>
          <w:sz w:val="22"/>
          <w:szCs w:val="22"/>
        </w:rPr>
        <w:lastRenderedPageBreak/>
        <w:t>-----------------------------------------------------------------------------------------------------------------------------------</w:t>
      </w:r>
    </w:p>
    <w:p w:rsidR="00FC14EA" w:rsidRPr="00171329" w:rsidRDefault="00FC14EA">
      <w:pPr>
        <w:pStyle w:val="Prosttext"/>
        <w:rPr>
          <w:rFonts w:ascii="Arial" w:hAnsi="Arial" w:cs="Arial"/>
          <w:b/>
          <w:sz w:val="22"/>
          <w:szCs w:val="22"/>
        </w:rPr>
      </w:pPr>
    </w:p>
    <w:p w:rsidR="00C4033E" w:rsidRPr="00C456D0" w:rsidRDefault="001E51E8">
      <w:pPr>
        <w:pStyle w:val="Prosttext"/>
        <w:rPr>
          <w:rFonts w:ascii="Arial" w:hAnsi="Arial" w:cs="Arial"/>
          <w:b/>
          <w:sz w:val="22"/>
          <w:szCs w:val="22"/>
        </w:rPr>
      </w:pPr>
      <w:r w:rsidRPr="00171329">
        <w:rPr>
          <w:rFonts w:ascii="Arial" w:hAnsi="Arial" w:cs="Arial"/>
          <w:b/>
          <w:sz w:val="22"/>
          <w:szCs w:val="22"/>
        </w:rPr>
        <w:t>Poznámky:</w:t>
      </w:r>
    </w:p>
    <w:sectPr w:rsidR="00C4033E" w:rsidRPr="00C456D0" w:rsidSect="00953B39">
      <w:footerReference w:type="default" r:id="rId11"/>
      <w:endnotePr>
        <w:numFmt w:val="decimal"/>
      </w:endnotePr>
      <w:pgSz w:w="11906" w:h="16838"/>
      <w:pgMar w:top="815" w:right="1152" w:bottom="1134" w:left="11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3A" w:rsidRDefault="00EB503A">
      <w:r>
        <w:separator/>
      </w:r>
    </w:p>
  </w:endnote>
  <w:endnote w:type="continuationSeparator" w:id="0">
    <w:p w:rsidR="00EB503A" w:rsidRDefault="00EB503A">
      <w:r>
        <w:continuationSeparator/>
      </w:r>
    </w:p>
  </w:endnote>
  <w:endnote w:id="1">
    <w:p w:rsidR="00374C69" w:rsidRDefault="00374C69" w:rsidP="00374C69">
      <w:pPr>
        <w:pStyle w:val="Textvysvtlivek"/>
        <w:jc w:val="both"/>
        <w:rPr>
          <w:rFonts w:ascii="Arial" w:hAnsi="Arial" w:cs="Arial"/>
        </w:rPr>
      </w:pPr>
    </w:p>
    <w:p w:rsidR="00374C69" w:rsidRPr="00171329" w:rsidRDefault="00374C69" w:rsidP="00374C69">
      <w:pPr>
        <w:pStyle w:val="Textvysvtlivek"/>
        <w:numPr>
          <w:ilvl w:val="0"/>
          <w:numId w:val="45"/>
        </w:numPr>
        <w:spacing w:after="120"/>
        <w:jc w:val="both"/>
        <w:rPr>
          <w:rFonts w:ascii="Arial" w:hAnsi="Arial" w:cs="Arial"/>
          <w:sz w:val="18"/>
          <w:szCs w:val="18"/>
        </w:rPr>
      </w:pPr>
      <w:r w:rsidRPr="00171329">
        <w:rPr>
          <w:rFonts w:ascii="Arial" w:hAnsi="Arial" w:cs="Arial"/>
          <w:sz w:val="18"/>
          <w:szCs w:val="18"/>
        </w:rPr>
        <w:t xml:space="preserve">Zákon č. 565/1990 Sb., o místních poplatcích, ve znění pozdějších předpisů. </w:t>
      </w:r>
    </w:p>
  </w:endnote>
  <w:endnote w:id="2">
    <w:p w:rsidR="00BF55EE" w:rsidRPr="00171329" w:rsidRDefault="00BF55EE" w:rsidP="00425C51">
      <w:pPr>
        <w:pStyle w:val="Textvysvtlivek"/>
        <w:numPr>
          <w:ilvl w:val="0"/>
          <w:numId w:val="45"/>
        </w:numPr>
        <w:spacing w:after="120"/>
        <w:jc w:val="both"/>
        <w:rPr>
          <w:rFonts w:ascii="Arial" w:hAnsi="Arial" w:cs="Arial"/>
          <w:sz w:val="18"/>
          <w:szCs w:val="18"/>
        </w:rPr>
      </w:pPr>
      <w:r w:rsidRPr="00171329">
        <w:rPr>
          <w:rFonts w:ascii="Arial" w:hAnsi="Arial" w:cs="Arial"/>
          <w:sz w:val="18"/>
          <w:szCs w:val="18"/>
        </w:rPr>
        <w:t xml:space="preserve">§ </w:t>
      </w:r>
      <w:r w:rsidR="00425C51" w:rsidRPr="00171329">
        <w:rPr>
          <w:rFonts w:ascii="Arial" w:hAnsi="Arial" w:cs="Arial"/>
          <w:sz w:val="18"/>
          <w:szCs w:val="18"/>
        </w:rPr>
        <w:t>13</w:t>
      </w:r>
      <w:r w:rsidRPr="00171329">
        <w:rPr>
          <w:rFonts w:ascii="Arial" w:hAnsi="Arial" w:cs="Arial"/>
          <w:sz w:val="18"/>
          <w:szCs w:val="18"/>
        </w:rPr>
        <w:t xml:space="preserve"> písm. </w:t>
      </w:r>
      <w:r w:rsidR="00425C51" w:rsidRPr="00171329">
        <w:rPr>
          <w:rFonts w:ascii="Arial" w:hAnsi="Arial" w:cs="Arial"/>
          <w:sz w:val="18"/>
          <w:szCs w:val="18"/>
        </w:rPr>
        <w:t>c) zákona č. 283/2021 Sb., stavební zákon, ve znění pozdějších předpisů</w:t>
      </w:r>
      <w:r w:rsidR="00BC30A6" w:rsidRPr="00171329">
        <w:rPr>
          <w:rFonts w:ascii="Arial" w:hAnsi="Arial" w:cs="Arial"/>
          <w:sz w:val="18"/>
          <w:szCs w:val="18"/>
        </w:rPr>
        <w:t xml:space="preserve">: </w:t>
      </w:r>
      <w:r w:rsidR="00425C51" w:rsidRPr="00171329">
        <w:rPr>
          <w:rFonts w:ascii="Arial" w:hAnsi="Arial" w:cs="Arial"/>
          <w:i/>
          <w:sz w:val="18"/>
          <w:szCs w:val="18"/>
        </w:rPr>
        <w:t>Rodinným domem je stavba pro bydlení, ve které více než polovina podlahové plochy slouží bydlení, a která má nejvýše tři samostatné byty, nejvýše dvě nadzemní a jedno podzemní podlaží a podkroví, nebo třetí nadzemní podlaží ustoupené od vnějšího líce obvodové stěny budovy orientované k uliční čáře alespoň o 2 metry</w:t>
      </w:r>
      <w:r w:rsidR="00BC30A6" w:rsidRPr="00171329">
        <w:rPr>
          <w:rFonts w:ascii="Arial" w:hAnsi="Arial" w:cs="Arial"/>
          <w:i/>
          <w:sz w:val="18"/>
          <w:szCs w:val="18"/>
        </w:rPr>
        <w:t>.</w:t>
      </w:r>
    </w:p>
  </w:endnote>
  <w:endnote w:id="3">
    <w:p w:rsidR="00BF55EE" w:rsidRPr="00171329" w:rsidRDefault="00BF55EE" w:rsidP="002D7925">
      <w:pPr>
        <w:pStyle w:val="Textvysvtlivek"/>
        <w:numPr>
          <w:ilvl w:val="0"/>
          <w:numId w:val="45"/>
        </w:numPr>
        <w:spacing w:after="120"/>
        <w:jc w:val="both"/>
        <w:rPr>
          <w:rFonts w:ascii="Arial" w:hAnsi="Arial" w:cs="Arial"/>
          <w:i/>
          <w:sz w:val="18"/>
          <w:szCs w:val="18"/>
        </w:rPr>
      </w:pPr>
      <w:r w:rsidRPr="00171329">
        <w:rPr>
          <w:rFonts w:ascii="Arial" w:hAnsi="Arial" w:cs="Arial"/>
          <w:sz w:val="18"/>
          <w:szCs w:val="18"/>
        </w:rPr>
        <w:t>§ 2 odst. 2 zákona č. 565/1990 Sb., o místních poplatcíc</w:t>
      </w:r>
      <w:r w:rsidR="00BC30A6" w:rsidRPr="00171329">
        <w:rPr>
          <w:rFonts w:ascii="Arial" w:hAnsi="Arial" w:cs="Arial"/>
          <w:sz w:val="18"/>
          <w:szCs w:val="18"/>
        </w:rPr>
        <w:t>h, ve znění pozdějších předpisů.</w:t>
      </w:r>
      <w:r w:rsidRPr="00171329">
        <w:rPr>
          <w:rFonts w:ascii="Arial" w:hAnsi="Arial" w:cs="Arial"/>
          <w:sz w:val="18"/>
          <w:szCs w:val="18"/>
        </w:rPr>
        <w:t xml:space="preserve"> </w:t>
      </w:r>
    </w:p>
  </w:endnote>
  <w:endnote w:id="4">
    <w:p w:rsidR="009C6CEC" w:rsidRPr="00171329" w:rsidRDefault="009C6CEC" w:rsidP="009C6CEC">
      <w:pPr>
        <w:pStyle w:val="Textvysvtlivek"/>
        <w:numPr>
          <w:ilvl w:val="0"/>
          <w:numId w:val="45"/>
        </w:numPr>
        <w:spacing w:after="120"/>
        <w:jc w:val="both"/>
        <w:rPr>
          <w:rFonts w:ascii="Arial" w:hAnsi="Arial" w:cs="Arial"/>
          <w:i/>
          <w:sz w:val="18"/>
          <w:szCs w:val="18"/>
        </w:rPr>
      </w:pPr>
      <w:r w:rsidRPr="00171329">
        <w:rPr>
          <w:rFonts w:ascii="Arial" w:hAnsi="Arial" w:cs="Arial"/>
        </w:rPr>
        <w:t>§ 16c zákona č. 565/1990 Sb., o místních poplatcích, ve znění pozdějších předpisů</w:t>
      </w:r>
      <w:r w:rsidRPr="00171329">
        <w:rPr>
          <w:rFonts w:ascii="Arial" w:hAnsi="Arial" w:cs="Arial"/>
          <w:i/>
        </w:rPr>
        <w:t>.</w:t>
      </w:r>
      <w:r w:rsidRPr="00171329">
        <w:rPr>
          <w:rFonts w:ascii="Arial" w:hAnsi="Arial" w:cs="Arial"/>
          <w:sz w:val="18"/>
          <w:szCs w:val="18"/>
        </w:rPr>
        <w:t xml:space="preserve"> </w:t>
      </w:r>
    </w:p>
  </w:endnote>
  <w:endnote w:id="5">
    <w:p w:rsidR="00B37F2A" w:rsidRPr="00171329" w:rsidRDefault="00B37F2A" w:rsidP="007B7C9D">
      <w:pPr>
        <w:pStyle w:val="Textvysvtlivek"/>
        <w:numPr>
          <w:ilvl w:val="0"/>
          <w:numId w:val="45"/>
        </w:numPr>
        <w:spacing w:after="120"/>
        <w:jc w:val="both"/>
        <w:rPr>
          <w:rFonts w:ascii="Arial" w:hAnsi="Arial" w:cs="Arial"/>
          <w:i/>
          <w:sz w:val="18"/>
          <w:szCs w:val="18"/>
        </w:rPr>
      </w:pPr>
      <w:r w:rsidRPr="00171329">
        <w:rPr>
          <w:rFonts w:ascii="Arial" w:hAnsi="Arial" w:cs="Arial"/>
        </w:rPr>
        <w:t>§ 14a odst. 6 zákona č. 565/1990 Sb., o místních poplatcích, ve znění pozdějších předpisů</w:t>
      </w:r>
      <w:r w:rsidR="007B7C9D" w:rsidRPr="00171329">
        <w:rPr>
          <w:rFonts w:ascii="Arial" w:hAnsi="Arial" w:cs="Arial"/>
        </w:rPr>
        <w:t xml:space="preserve">: </w:t>
      </w:r>
      <w:r w:rsidR="007B7C9D" w:rsidRPr="00171329">
        <w:rPr>
          <w:rFonts w:ascii="Arial" w:hAnsi="Arial" w:cs="Arial"/>
          <w:i/>
        </w:rPr>
        <w:t>V případě, že poplatník, který je poplatkovým subjektem, nesplní povinnost ohlásit údaj rozhodný pro osvobození nebo úlevu od poplatku ve lhůtě stanovené obecně závaznou vyhláškou nebo ve lhůtě podle zákona, nárok na osvobození nebo úlevu od tohoto poplatku zaniká; za nesplnění této povinnosti nelze uložit pokutu za nesplnění povinnosti nepeněžité povahy.</w:t>
      </w:r>
      <w:r w:rsidRPr="00171329">
        <w:rPr>
          <w:rFonts w:ascii="Arial" w:hAnsi="Arial" w:cs="Arial"/>
          <w:sz w:val="18"/>
          <w:szCs w:val="18"/>
        </w:rPr>
        <w:t xml:space="preserve"> </w:t>
      </w:r>
    </w:p>
  </w:endnote>
  <w:endnote w:id="6">
    <w:p w:rsidR="0076426A" w:rsidRPr="00171329" w:rsidRDefault="0076426A" w:rsidP="00366B20">
      <w:pPr>
        <w:pStyle w:val="Textvysvtlivek"/>
        <w:numPr>
          <w:ilvl w:val="0"/>
          <w:numId w:val="45"/>
        </w:numPr>
        <w:spacing w:after="120"/>
        <w:jc w:val="both"/>
        <w:rPr>
          <w:rFonts w:ascii="Arial" w:hAnsi="Arial" w:cs="Arial"/>
          <w:i/>
          <w:sz w:val="18"/>
          <w:szCs w:val="18"/>
        </w:rPr>
      </w:pPr>
      <w:r w:rsidRPr="00171329">
        <w:rPr>
          <w:rFonts w:ascii="Arial" w:hAnsi="Arial" w:cs="Arial"/>
          <w:sz w:val="18"/>
          <w:szCs w:val="18"/>
        </w:rPr>
        <w:t>§ 14a odst. 5 zákona č. 565/1990 Sb., o místních poplatcíc</w:t>
      </w:r>
      <w:r w:rsidR="00366B20" w:rsidRPr="00171329">
        <w:rPr>
          <w:rFonts w:ascii="Arial" w:hAnsi="Arial" w:cs="Arial"/>
          <w:sz w:val="18"/>
          <w:szCs w:val="18"/>
        </w:rPr>
        <w:t xml:space="preserve">h, ve znění pozdějších předpisů: </w:t>
      </w:r>
      <w:r w:rsidR="00366B20" w:rsidRPr="00171329">
        <w:rPr>
          <w:rFonts w:ascii="Arial" w:hAnsi="Arial" w:cs="Arial"/>
          <w:i/>
          <w:sz w:val="18"/>
          <w:szCs w:val="18"/>
        </w:rPr>
        <w:t>Povinnost ohlásit údaj podle § 14a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171329">
        <w:rPr>
          <w:rFonts w:ascii="Arial" w:hAnsi="Arial" w:cs="Arial"/>
          <w:sz w:val="18"/>
          <w:szCs w:val="18"/>
        </w:rPr>
        <w:t xml:space="preserve"> </w:t>
      </w:r>
    </w:p>
  </w:endnote>
  <w:endnote w:id="7">
    <w:p w:rsidR="005C4953" w:rsidRPr="00171329" w:rsidRDefault="005C4953" w:rsidP="005C4953">
      <w:pPr>
        <w:pStyle w:val="Textvysvtlivek"/>
        <w:numPr>
          <w:ilvl w:val="0"/>
          <w:numId w:val="45"/>
        </w:numPr>
        <w:spacing w:after="120"/>
        <w:jc w:val="both"/>
        <w:rPr>
          <w:rFonts w:ascii="Arial" w:hAnsi="Arial" w:cs="Arial"/>
          <w:sz w:val="18"/>
          <w:szCs w:val="18"/>
        </w:rPr>
      </w:pPr>
      <w:r w:rsidRPr="00171329">
        <w:rPr>
          <w:rFonts w:ascii="Arial" w:hAnsi="Arial" w:cs="Arial"/>
          <w:sz w:val="18"/>
          <w:szCs w:val="18"/>
        </w:rPr>
        <w:t>Například § 11</w:t>
      </w:r>
      <w:r w:rsidR="00154B29" w:rsidRPr="00171329">
        <w:rPr>
          <w:rFonts w:ascii="Arial" w:hAnsi="Arial" w:cs="Arial"/>
          <w:sz w:val="18"/>
          <w:szCs w:val="18"/>
        </w:rPr>
        <w:t xml:space="preserve"> a násl.</w:t>
      </w:r>
      <w:r w:rsidRPr="00171329">
        <w:rPr>
          <w:rFonts w:ascii="Arial" w:hAnsi="Arial" w:cs="Arial"/>
          <w:sz w:val="18"/>
          <w:szCs w:val="18"/>
        </w:rPr>
        <w:t>, 16a a 16b zákona č. 565/1990 Sb., o místních poplatcích, ve znění pozdějších předpisů, zákon č. 280/2009 Sb., daňový řád, ve znění pozdějších předpisů.</w:t>
      </w:r>
    </w:p>
  </w:endnote>
  <w:endnote w:id="8">
    <w:p w:rsidR="005C4953" w:rsidRPr="00171329" w:rsidRDefault="005C4953" w:rsidP="005C4953">
      <w:pPr>
        <w:pStyle w:val="Textvysvtlivek"/>
        <w:numPr>
          <w:ilvl w:val="0"/>
          <w:numId w:val="45"/>
        </w:numPr>
        <w:spacing w:after="120"/>
        <w:jc w:val="both"/>
        <w:rPr>
          <w:rFonts w:ascii="Arial" w:hAnsi="Arial" w:cs="Arial"/>
          <w:sz w:val="18"/>
          <w:szCs w:val="18"/>
        </w:rPr>
      </w:pPr>
      <w:r w:rsidRPr="00171329">
        <w:rPr>
          <w:rFonts w:ascii="Arial" w:hAnsi="Arial" w:cs="Arial"/>
          <w:sz w:val="18"/>
          <w:szCs w:val="18"/>
        </w:rPr>
        <w:t>§ 14a zákona č. 565/1990 Sb., o místních poplatcích, ve znění pozdějších předpisů, § 71 daňov</w:t>
      </w:r>
      <w:r w:rsidR="007A7BB0" w:rsidRPr="00171329">
        <w:rPr>
          <w:rFonts w:ascii="Arial" w:hAnsi="Arial" w:cs="Arial"/>
          <w:sz w:val="18"/>
          <w:szCs w:val="18"/>
        </w:rPr>
        <w:t>ého</w:t>
      </w:r>
      <w:r w:rsidRPr="00171329">
        <w:rPr>
          <w:rFonts w:ascii="Arial" w:hAnsi="Arial" w:cs="Arial"/>
          <w:sz w:val="18"/>
          <w:szCs w:val="18"/>
        </w:rPr>
        <w:t xml:space="preserve"> řád</w:t>
      </w:r>
      <w:r w:rsidR="007A7BB0" w:rsidRPr="00171329">
        <w:rPr>
          <w:rFonts w:ascii="Arial" w:hAnsi="Arial" w:cs="Arial"/>
          <w:sz w:val="18"/>
          <w:szCs w:val="18"/>
        </w:rPr>
        <w:t>u</w:t>
      </w:r>
      <w:r w:rsidRPr="00171329">
        <w:rPr>
          <w:rFonts w:ascii="Arial" w:hAnsi="Arial" w:cs="Arial"/>
          <w:sz w:val="18"/>
          <w:szCs w:val="18"/>
        </w:rPr>
        <w:t>.</w:t>
      </w:r>
    </w:p>
  </w:endnote>
  <w:endnote w:id="9">
    <w:p w:rsidR="005C4953" w:rsidRPr="00171329" w:rsidRDefault="005C4953" w:rsidP="005C4953">
      <w:pPr>
        <w:pStyle w:val="Textvysvtlivek"/>
        <w:numPr>
          <w:ilvl w:val="0"/>
          <w:numId w:val="45"/>
        </w:numPr>
        <w:spacing w:after="120"/>
        <w:jc w:val="both"/>
        <w:rPr>
          <w:rFonts w:ascii="Arial" w:hAnsi="Arial" w:cs="Arial"/>
          <w:sz w:val="18"/>
          <w:szCs w:val="18"/>
        </w:rPr>
      </w:pPr>
      <w:r w:rsidRPr="00171329">
        <w:rPr>
          <w:rFonts w:ascii="Arial" w:hAnsi="Arial" w:cs="Arial"/>
          <w:sz w:val="18"/>
          <w:szCs w:val="18"/>
        </w:rPr>
        <w:t>§ 16a a § 16b zákona č. 565/1990 Sb., o místních poplatcích, ve znění pozdějších předpisů.</w:t>
      </w:r>
    </w:p>
    <w:p w:rsidR="00B37F2A" w:rsidRDefault="00B37F2A" w:rsidP="00B37F2A">
      <w:pPr>
        <w:pStyle w:val="Textvysvtlivek"/>
        <w:spacing w:after="120"/>
        <w:ind w:left="720"/>
        <w:jc w:val="both"/>
        <w:rPr>
          <w:rFonts w:ascii="Arial" w:hAnsi="Arial" w:cs="Arial"/>
          <w:sz w:val="18"/>
          <w:szCs w:val="18"/>
        </w:rPr>
      </w:pPr>
    </w:p>
    <w:p w:rsidR="00B37F2A" w:rsidRPr="00517AD6" w:rsidRDefault="00B37F2A" w:rsidP="00B37F2A">
      <w:pPr>
        <w:pStyle w:val="Textvysvtlivek"/>
        <w:spacing w:after="120"/>
        <w:ind w:left="720"/>
        <w:jc w:val="both"/>
        <w:rPr>
          <w:rFonts w:ascii="Arial" w:hAnsi="Arial"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EE" w:rsidRPr="00C45D91" w:rsidRDefault="005C4953">
    <w:pPr>
      <w:pStyle w:val="Zpat"/>
      <w:rPr>
        <w:i/>
      </w:rPr>
    </w:pPr>
    <w:r>
      <w:rPr>
        <w:i/>
        <w:snapToGrid w:val="0"/>
      </w:rPr>
      <w:t>OZV – místní poplatek ze psů 202</w:t>
    </w:r>
    <w:r w:rsidR="00866EBD">
      <w:rPr>
        <w:i/>
        <w:snapToGrid w:val="0"/>
      </w:rPr>
      <w:t>5</w:t>
    </w:r>
    <w:r w:rsidR="00BF55EE">
      <w:rPr>
        <w:i/>
        <w:snapToGrid w:val="0"/>
      </w:rPr>
      <w:t xml:space="preserve"> </w:t>
    </w:r>
    <w:r w:rsidR="000D3915">
      <w:rPr>
        <w:i/>
        <w:snapToGrid w:val="0"/>
      </w:rPr>
      <w:t xml:space="preserve"> </w:t>
    </w:r>
    <w:r w:rsidR="00BF55EE">
      <w:rPr>
        <w:snapToGrid w:val="0"/>
      </w:rPr>
      <w:tab/>
    </w:r>
    <w:r>
      <w:rPr>
        <w:snapToGrid w:val="0"/>
      </w:rPr>
      <w:tab/>
    </w:r>
    <w:r w:rsidR="00BF55EE" w:rsidRPr="00C45D91">
      <w:rPr>
        <w:i/>
        <w:snapToGrid w:val="0"/>
      </w:rPr>
      <w:t xml:space="preserve">Strana </w:t>
    </w:r>
    <w:r w:rsidR="002E3F93" w:rsidRPr="00C45D91">
      <w:rPr>
        <w:i/>
        <w:snapToGrid w:val="0"/>
      </w:rPr>
      <w:fldChar w:fldCharType="begin"/>
    </w:r>
    <w:r w:rsidR="00BF55EE" w:rsidRPr="00C45D91">
      <w:rPr>
        <w:i/>
        <w:snapToGrid w:val="0"/>
      </w:rPr>
      <w:instrText xml:space="preserve"> PAGE </w:instrText>
    </w:r>
    <w:r w:rsidR="002E3F93" w:rsidRPr="00C45D91">
      <w:rPr>
        <w:i/>
        <w:snapToGrid w:val="0"/>
      </w:rPr>
      <w:fldChar w:fldCharType="separate"/>
    </w:r>
    <w:r w:rsidR="00643712">
      <w:rPr>
        <w:i/>
        <w:noProof/>
        <w:snapToGrid w:val="0"/>
      </w:rPr>
      <w:t>1</w:t>
    </w:r>
    <w:r w:rsidR="002E3F93" w:rsidRPr="00C45D91">
      <w:rPr>
        <w:i/>
        <w:snapToGrid w:val="0"/>
      </w:rPr>
      <w:fldChar w:fldCharType="end"/>
    </w:r>
    <w:r w:rsidR="00BF55EE" w:rsidRPr="00C45D91">
      <w:rPr>
        <w:i/>
        <w:snapToGrid w:val="0"/>
      </w:rPr>
      <w:t xml:space="preserve"> (celkem </w:t>
    </w:r>
    <w:r w:rsidR="002E3F93" w:rsidRPr="00C45D91">
      <w:rPr>
        <w:i/>
        <w:snapToGrid w:val="0"/>
      </w:rPr>
      <w:fldChar w:fldCharType="begin"/>
    </w:r>
    <w:r w:rsidR="00BF55EE" w:rsidRPr="00C45D91">
      <w:rPr>
        <w:i/>
        <w:snapToGrid w:val="0"/>
      </w:rPr>
      <w:instrText xml:space="preserve"> NUMPAGES </w:instrText>
    </w:r>
    <w:r w:rsidR="002E3F93" w:rsidRPr="00C45D91">
      <w:rPr>
        <w:i/>
        <w:snapToGrid w:val="0"/>
      </w:rPr>
      <w:fldChar w:fldCharType="separate"/>
    </w:r>
    <w:r w:rsidR="00643712">
      <w:rPr>
        <w:i/>
        <w:noProof/>
        <w:snapToGrid w:val="0"/>
      </w:rPr>
      <w:t>4</w:t>
    </w:r>
    <w:r w:rsidR="002E3F93" w:rsidRPr="00C45D91">
      <w:rPr>
        <w:i/>
        <w:snapToGrid w:val="0"/>
      </w:rPr>
      <w:fldChar w:fldCharType="end"/>
    </w:r>
    <w:r w:rsidR="00BF55EE" w:rsidRPr="00C45D91">
      <w:rPr>
        <w:i/>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3A" w:rsidRDefault="00EB503A">
      <w:r>
        <w:separator/>
      </w:r>
    </w:p>
  </w:footnote>
  <w:footnote w:type="continuationSeparator" w:id="0">
    <w:p w:rsidR="00EB503A" w:rsidRDefault="00EB5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75"/>
    <w:multiLevelType w:val="singleLevel"/>
    <w:tmpl w:val="F60A5F78"/>
    <w:lvl w:ilvl="0">
      <w:start w:val="1"/>
      <w:numFmt w:val="lowerLetter"/>
      <w:lvlText w:val="%1)"/>
      <w:lvlJc w:val="left"/>
      <w:pPr>
        <w:tabs>
          <w:tab w:val="num" w:pos="1021"/>
        </w:tabs>
        <w:ind w:left="1021" w:hanging="454"/>
      </w:pPr>
      <w:rPr>
        <w:b w:val="0"/>
        <w:i w:val="0"/>
      </w:rPr>
    </w:lvl>
  </w:abstractNum>
  <w:abstractNum w:abstractNumId="1" w15:restartNumberingAfterBreak="0">
    <w:nsid w:val="018E5052"/>
    <w:multiLevelType w:val="hybridMultilevel"/>
    <w:tmpl w:val="2FA682E8"/>
    <w:lvl w:ilvl="0" w:tplc="7DB653D2">
      <w:start w:val="9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208134A"/>
    <w:multiLevelType w:val="singleLevel"/>
    <w:tmpl w:val="6F7677C8"/>
    <w:lvl w:ilvl="0">
      <w:start w:val="3"/>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3" w15:restartNumberingAfterBreak="0">
    <w:nsid w:val="03AC7C73"/>
    <w:multiLevelType w:val="hybridMultilevel"/>
    <w:tmpl w:val="1ED426E4"/>
    <w:lvl w:ilvl="0" w:tplc="9E40A286">
      <w:start w:val="1"/>
      <w:numFmt w:val="decimal"/>
      <w:lvlText w:val="%1."/>
      <w:lvlJc w:val="left"/>
      <w:pPr>
        <w:ind w:left="927" w:hanging="360"/>
      </w:pPr>
      <w:rPr>
        <w:rFonts w:ascii="Arial" w:hAnsi="Arial" w:hint="default"/>
        <w:b w:val="0"/>
        <w:i w:val="0"/>
        <w:sz w:val="20"/>
        <w:szCs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462513E"/>
    <w:multiLevelType w:val="hybridMultilevel"/>
    <w:tmpl w:val="6FD81A5E"/>
    <w:lvl w:ilvl="0" w:tplc="DF0690DA">
      <w:start w:val="6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079F1BEC"/>
    <w:multiLevelType w:val="singleLevel"/>
    <w:tmpl w:val="8FBC9764"/>
    <w:lvl w:ilvl="0">
      <w:start w:val="1"/>
      <w:numFmt w:val="decimal"/>
      <w:lvlText w:val="(%1)"/>
      <w:lvlJc w:val="left"/>
      <w:pPr>
        <w:tabs>
          <w:tab w:val="num" w:pos="567"/>
        </w:tabs>
        <w:ind w:left="567" w:hanging="567"/>
      </w:pPr>
      <w:rPr>
        <w:b w:val="0"/>
        <w:i w:val="0"/>
        <w:sz w:val="20"/>
        <w:szCs w:val="20"/>
        <w:u w:val="none"/>
      </w:rPr>
    </w:lvl>
  </w:abstractNum>
  <w:abstractNum w:abstractNumId="6" w15:restartNumberingAfterBreak="0">
    <w:nsid w:val="07B14DCE"/>
    <w:multiLevelType w:val="hybridMultilevel"/>
    <w:tmpl w:val="A0EE38BC"/>
    <w:lvl w:ilvl="0" w:tplc="038C79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4E1658"/>
    <w:multiLevelType w:val="hybridMultilevel"/>
    <w:tmpl w:val="15108016"/>
    <w:lvl w:ilvl="0" w:tplc="C688FB1C">
      <w:numFmt w:val="bullet"/>
      <w:lvlText w:val=""/>
      <w:lvlJc w:val="left"/>
      <w:pPr>
        <w:ind w:left="1381" w:hanging="360"/>
      </w:pPr>
      <w:rPr>
        <w:rFonts w:ascii="Symbol" w:eastAsia="Times New Roman" w:hAnsi="Symbo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8" w15:restartNumberingAfterBreak="0">
    <w:nsid w:val="09FD616F"/>
    <w:multiLevelType w:val="singleLevel"/>
    <w:tmpl w:val="71123106"/>
    <w:lvl w:ilvl="0">
      <w:start w:val="1"/>
      <w:numFmt w:val="decimal"/>
      <w:lvlText w:val="(%1)"/>
      <w:lvlJc w:val="left"/>
      <w:pPr>
        <w:tabs>
          <w:tab w:val="num" w:pos="567"/>
        </w:tabs>
        <w:ind w:left="567" w:hanging="567"/>
      </w:pPr>
      <w:rPr>
        <w:b w:val="0"/>
        <w:i w:val="0"/>
        <w:u w:val="none"/>
      </w:rPr>
    </w:lvl>
  </w:abstractNum>
  <w:abstractNum w:abstractNumId="9" w15:restartNumberingAfterBreak="0">
    <w:nsid w:val="0C1C39F5"/>
    <w:multiLevelType w:val="hybridMultilevel"/>
    <w:tmpl w:val="58066D5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416044"/>
    <w:multiLevelType w:val="hybridMultilevel"/>
    <w:tmpl w:val="0770CEF8"/>
    <w:lvl w:ilvl="0" w:tplc="D648036A">
      <w:start w:val="1"/>
      <w:numFmt w:val="decimal"/>
      <w:lvlText w:val="%1."/>
      <w:lvlJc w:val="left"/>
      <w:pPr>
        <w:ind w:left="1353" w:hanging="360"/>
      </w:pPr>
      <w:rPr>
        <w:rFonts w:hint="default"/>
      </w:rPr>
    </w:lvl>
    <w:lvl w:ilvl="1" w:tplc="A7EC9472">
      <w:start w:val="1"/>
      <w:numFmt w:val="lowerLetter"/>
      <w:lvlText w:val="%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1" w15:restartNumberingAfterBreak="0">
    <w:nsid w:val="12B02B0B"/>
    <w:multiLevelType w:val="singleLevel"/>
    <w:tmpl w:val="55421E1C"/>
    <w:lvl w:ilvl="0">
      <w:start w:val="1"/>
      <w:numFmt w:val="lowerLetter"/>
      <w:lvlText w:val="%1)"/>
      <w:lvlJc w:val="left"/>
      <w:pPr>
        <w:tabs>
          <w:tab w:val="num" w:pos="1021"/>
        </w:tabs>
        <w:ind w:left="1021" w:hanging="454"/>
      </w:pPr>
      <w:rPr>
        <w:b w:val="0"/>
        <w:i w:val="0"/>
      </w:rPr>
    </w:lvl>
  </w:abstractNum>
  <w:abstractNum w:abstractNumId="12" w15:restartNumberingAfterBreak="0">
    <w:nsid w:val="19201FEF"/>
    <w:multiLevelType w:val="singleLevel"/>
    <w:tmpl w:val="E46EE0BC"/>
    <w:lvl w:ilvl="0">
      <w:start w:val="1"/>
      <w:numFmt w:val="decimal"/>
      <w:lvlText w:val="(%1)"/>
      <w:lvlJc w:val="left"/>
      <w:pPr>
        <w:tabs>
          <w:tab w:val="num" w:pos="567"/>
        </w:tabs>
        <w:ind w:left="567" w:hanging="567"/>
      </w:pPr>
      <w:rPr>
        <w:b w:val="0"/>
        <w:i w:val="0"/>
        <w:u w:val="none"/>
      </w:rPr>
    </w:lvl>
  </w:abstractNum>
  <w:abstractNum w:abstractNumId="13" w15:restartNumberingAfterBreak="0">
    <w:nsid w:val="1A8E7CDA"/>
    <w:multiLevelType w:val="singleLevel"/>
    <w:tmpl w:val="49D620A6"/>
    <w:lvl w:ilvl="0">
      <w:start w:val="1"/>
      <w:numFmt w:val="lowerLetter"/>
      <w:lvlText w:val="%1)"/>
      <w:lvlJc w:val="left"/>
      <w:pPr>
        <w:tabs>
          <w:tab w:val="num" w:pos="1021"/>
        </w:tabs>
        <w:ind w:left="1021" w:hanging="454"/>
      </w:pPr>
      <w:rPr>
        <w:b w:val="0"/>
        <w:i w:val="0"/>
      </w:rPr>
    </w:lvl>
  </w:abstractNum>
  <w:abstractNum w:abstractNumId="14" w15:restartNumberingAfterBreak="0">
    <w:nsid w:val="1CD67ABB"/>
    <w:multiLevelType w:val="hybridMultilevel"/>
    <w:tmpl w:val="4732C72E"/>
    <w:lvl w:ilvl="0" w:tplc="AAF02E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A4286A"/>
    <w:multiLevelType w:val="singleLevel"/>
    <w:tmpl w:val="59080CD6"/>
    <w:lvl w:ilvl="0">
      <w:start w:val="1"/>
      <w:numFmt w:val="lowerLetter"/>
      <w:lvlText w:val="%1)"/>
      <w:lvlJc w:val="left"/>
      <w:pPr>
        <w:tabs>
          <w:tab w:val="num" w:pos="1021"/>
        </w:tabs>
        <w:ind w:left="1021" w:hanging="454"/>
      </w:pPr>
      <w:rPr>
        <w:b w:val="0"/>
        <w:i w:val="0"/>
      </w:rPr>
    </w:lvl>
  </w:abstractNum>
  <w:abstractNum w:abstractNumId="16" w15:restartNumberingAfterBreak="0">
    <w:nsid w:val="2B910C20"/>
    <w:multiLevelType w:val="hybridMultilevel"/>
    <w:tmpl w:val="87844C1C"/>
    <w:lvl w:ilvl="0" w:tplc="FFA8955C">
      <w:start w:val="1"/>
      <w:numFmt w:val="bullet"/>
      <w:lvlText w:val=""/>
      <w:lvlJc w:val="left"/>
      <w:pPr>
        <w:ind w:left="1381" w:hanging="360"/>
      </w:pPr>
      <w:rPr>
        <w:rFonts w:ascii="Symbol" w:eastAsia="Times New Roman" w:hAnsi="Symbo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17" w15:restartNumberingAfterBreak="0">
    <w:nsid w:val="2BC85B54"/>
    <w:multiLevelType w:val="singleLevel"/>
    <w:tmpl w:val="E6C0F73E"/>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18" w15:restartNumberingAfterBreak="0">
    <w:nsid w:val="2D7229C7"/>
    <w:multiLevelType w:val="hybridMultilevel"/>
    <w:tmpl w:val="61FC817C"/>
    <w:lvl w:ilvl="0" w:tplc="F6EA1AA0">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DA740E"/>
    <w:multiLevelType w:val="hybridMultilevel"/>
    <w:tmpl w:val="28B2780C"/>
    <w:lvl w:ilvl="0" w:tplc="F3A81078">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37B21B1"/>
    <w:multiLevelType w:val="hybridMultilevel"/>
    <w:tmpl w:val="472A8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3E4BEB"/>
    <w:multiLevelType w:val="singleLevel"/>
    <w:tmpl w:val="88E4164A"/>
    <w:lvl w:ilvl="0">
      <w:start w:val="1"/>
      <w:numFmt w:val="decimal"/>
      <w:lvlText w:val="(%1)"/>
      <w:lvlJc w:val="left"/>
      <w:pPr>
        <w:tabs>
          <w:tab w:val="num" w:pos="420"/>
        </w:tabs>
        <w:ind w:left="420" w:hanging="420"/>
      </w:pPr>
      <w:rPr>
        <w:rFonts w:hint="default"/>
      </w:rPr>
    </w:lvl>
  </w:abstractNum>
  <w:abstractNum w:abstractNumId="22" w15:restartNumberingAfterBreak="0">
    <w:nsid w:val="375D3247"/>
    <w:multiLevelType w:val="hybridMultilevel"/>
    <w:tmpl w:val="EB884088"/>
    <w:lvl w:ilvl="0" w:tplc="DF0690DA">
      <w:start w:val="12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3" w15:restartNumberingAfterBreak="0">
    <w:nsid w:val="38E67F83"/>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24" w15:restartNumberingAfterBreak="0">
    <w:nsid w:val="39E84B19"/>
    <w:multiLevelType w:val="singleLevel"/>
    <w:tmpl w:val="0F1AAE02"/>
    <w:lvl w:ilvl="0">
      <w:start w:val="1"/>
      <w:numFmt w:val="lowerLetter"/>
      <w:lvlText w:val="%1)"/>
      <w:lvlJc w:val="left"/>
      <w:pPr>
        <w:tabs>
          <w:tab w:val="num" w:pos="1021"/>
        </w:tabs>
        <w:ind w:left="1021" w:hanging="454"/>
      </w:pPr>
      <w:rPr>
        <w:rFonts w:hint="default"/>
        <w:color w:val="0000FF"/>
      </w:rPr>
    </w:lvl>
  </w:abstractNum>
  <w:abstractNum w:abstractNumId="25" w15:restartNumberingAfterBreak="0">
    <w:nsid w:val="3A8C3DE5"/>
    <w:multiLevelType w:val="singleLevel"/>
    <w:tmpl w:val="F8568534"/>
    <w:lvl w:ilvl="0">
      <w:start w:val="1"/>
      <w:numFmt w:val="lowerLetter"/>
      <w:lvlText w:val="%1)"/>
      <w:lvlJc w:val="left"/>
      <w:pPr>
        <w:tabs>
          <w:tab w:val="num" w:pos="1021"/>
        </w:tabs>
        <w:ind w:left="1021" w:hanging="454"/>
      </w:pPr>
      <w:rPr>
        <w:b w:val="0"/>
        <w:i w:val="0"/>
      </w:rPr>
    </w:lvl>
  </w:abstractNum>
  <w:abstractNum w:abstractNumId="26" w15:restartNumberingAfterBreak="0">
    <w:nsid w:val="3E243953"/>
    <w:multiLevelType w:val="hybridMultilevel"/>
    <w:tmpl w:val="5E66FC60"/>
    <w:lvl w:ilvl="0" w:tplc="1BF49F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21F60C8"/>
    <w:multiLevelType w:val="singleLevel"/>
    <w:tmpl w:val="819CAA16"/>
    <w:lvl w:ilvl="0">
      <w:start w:val="1"/>
      <w:numFmt w:val="lowerLetter"/>
      <w:lvlText w:val="%1)"/>
      <w:lvlJc w:val="left"/>
      <w:pPr>
        <w:tabs>
          <w:tab w:val="num" w:pos="1021"/>
        </w:tabs>
        <w:ind w:left="1021" w:hanging="454"/>
      </w:pPr>
      <w:rPr>
        <w:b w:val="0"/>
        <w:i/>
      </w:rPr>
    </w:lvl>
  </w:abstractNum>
  <w:abstractNum w:abstractNumId="28" w15:restartNumberingAfterBreak="0">
    <w:nsid w:val="434851EA"/>
    <w:multiLevelType w:val="singleLevel"/>
    <w:tmpl w:val="11DA2316"/>
    <w:lvl w:ilvl="0">
      <w:start w:val="2"/>
      <w:numFmt w:val="decimal"/>
      <w:lvlText w:val="(%1)"/>
      <w:lvlJc w:val="left"/>
      <w:pPr>
        <w:tabs>
          <w:tab w:val="num" w:pos="420"/>
        </w:tabs>
        <w:ind w:left="420" w:hanging="420"/>
      </w:pPr>
      <w:rPr>
        <w:rFonts w:hint="default"/>
        <w:b w:val="0"/>
        <w:i w:val="0"/>
      </w:rPr>
    </w:lvl>
  </w:abstractNum>
  <w:abstractNum w:abstractNumId="29" w15:restartNumberingAfterBreak="0">
    <w:nsid w:val="45242CA4"/>
    <w:multiLevelType w:val="hybridMultilevel"/>
    <w:tmpl w:val="81C4DFBC"/>
    <w:lvl w:ilvl="0" w:tplc="8ED02848">
      <w:start w:val="1"/>
      <w:numFmt w:val="decimal"/>
      <w:lvlText w:val="%1."/>
      <w:lvlJc w:val="center"/>
      <w:pPr>
        <w:ind w:left="1004" w:hanging="360"/>
      </w:pPr>
      <w:rPr>
        <w:rFonts w:ascii="Arial" w:hAnsi="Arial"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481D36F3"/>
    <w:multiLevelType w:val="singleLevel"/>
    <w:tmpl w:val="59080CD6"/>
    <w:lvl w:ilvl="0">
      <w:start w:val="1"/>
      <w:numFmt w:val="lowerLetter"/>
      <w:lvlText w:val="%1)"/>
      <w:lvlJc w:val="left"/>
      <w:pPr>
        <w:tabs>
          <w:tab w:val="num" w:pos="1021"/>
        </w:tabs>
        <w:ind w:left="1021" w:hanging="454"/>
      </w:pPr>
      <w:rPr>
        <w:b w:val="0"/>
        <w:i w:val="0"/>
      </w:rPr>
    </w:lvl>
  </w:abstractNum>
  <w:abstractNum w:abstractNumId="31" w15:restartNumberingAfterBreak="0">
    <w:nsid w:val="4C144DF2"/>
    <w:multiLevelType w:val="hybridMultilevel"/>
    <w:tmpl w:val="A840176A"/>
    <w:lvl w:ilvl="0" w:tplc="0930C372">
      <w:start w:val="15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2" w15:restartNumberingAfterBreak="0">
    <w:nsid w:val="4DA16661"/>
    <w:multiLevelType w:val="singleLevel"/>
    <w:tmpl w:val="AF1EC198"/>
    <w:lvl w:ilvl="0">
      <w:start w:val="1"/>
      <w:numFmt w:val="decimal"/>
      <w:lvlText w:val="(%1)"/>
      <w:lvlJc w:val="left"/>
      <w:pPr>
        <w:tabs>
          <w:tab w:val="num" w:pos="567"/>
        </w:tabs>
        <w:ind w:left="567" w:hanging="567"/>
      </w:pPr>
      <w:rPr>
        <w:b w:val="0"/>
        <w:i w:val="0"/>
        <w:u w:val="none"/>
      </w:rPr>
    </w:lvl>
  </w:abstractNum>
  <w:abstractNum w:abstractNumId="33" w15:restartNumberingAfterBreak="0">
    <w:nsid w:val="4E9A3AC1"/>
    <w:multiLevelType w:val="singleLevel"/>
    <w:tmpl w:val="F8568534"/>
    <w:lvl w:ilvl="0">
      <w:start w:val="1"/>
      <w:numFmt w:val="lowerLetter"/>
      <w:lvlText w:val="%1)"/>
      <w:lvlJc w:val="left"/>
      <w:pPr>
        <w:tabs>
          <w:tab w:val="num" w:pos="1021"/>
        </w:tabs>
        <w:ind w:left="1021" w:hanging="454"/>
      </w:pPr>
      <w:rPr>
        <w:b w:val="0"/>
        <w:i w:val="0"/>
      </w:rPr>
    </w:lvl>
  </w:abstractNum>
  <w:abstractNum w:abstractNumId="34" w15:restartNumberingAfterBreak="0">
    <w:nsid w:val="518C2FCD"/>
    <w:multiLevelType w:val="hybridMultilevel"/>
    <w:tmpl w:val="26620752"/>
    <w:lvl w:ilvl="0" w:tplc="3E7CA0C6">
      <w:start w:val="1"/>
      <w:numFmt w:val="lowerLetter"/>
      <w:lvlText w:val="%1)"/>
      <w:lvlJc w:val="left"/>
      <w:pPr>
        <w:tabs>
          <w:tab w:val="num" w:pos="1021"/>
        </w:tabs>
        <w:ind w:left="1021"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3D2545"/>
    <w:multiLevelType w:val="singleLevel"/>
    <w:tmpl w:val="59080CD6"/>
    <w:lvl w:ilvl="0">
      <w:start w:val="1"/>
      <w:numFmt w:val="lowerLetter"/>
      <w:lvlText w:val="%1)"/>
      <w:lvlJc w:val="left"/>
      <w:pPr>
        <w:tabs>
          <w:tab w:val="num" w:pos="6975"/>
        </w:tabs>
        <w:ind w:left="6975" w:hanging="454"/>
      </w:pPr>
      <w:rPr>
        <w:b w:val="0"/>
        <w:i w:val="0"/>
      </w:rPr>
    </w:lvl>
  </w:abstractNum>
  <w:abstractNum w:abstractNumId="36" w15:restartNumberingAfterBreak="0">
    <w:nsid w:val="52CF1BD4"/>
    <w:multiLevelType w:val="hybridMultilevel"/>
    <w:tmpl w:val="9ACE5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185D12"/>
    <w:multiLevelType w:val="hybridMultilevel"/>
    <w:tmpl w:val="6876D3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C426B4"/>
    <w:multiLevelType w:val="hybridMultilevel"/>
    <w:tmpl w:val="DD160F2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114514"/>
    <w:multiLevelType w:val="singleLevel"/>
    <w:tmpl w:val="55421E1C"/>
    <w:lvl w:ilvl="0">
      <w:start w:val="1"/>
      <w:numFmt w:val="lowerLetter"/>
      <w:lvlText w:val="%1)"/>
      <w:lvlJc w:val="left"/>
      <w:pPr>
        <w:tabs>
          <w:tab w:val="num" w:pos="1021"/>
        </w:tabs>
        <w:ind w:left="1021" w:hanging="454"/>
      </w:pPr>
      <w:rPr>
        <w:b w:val="0"/>
        <w:i w:val="0"/>
      </w:rPr>
    </w:lvl>
  </w:abstractNum>
  <w:abstractNum w:abstractNumId="40" w15:restartNumberingAfterBreak="0">
    <w:nsid w:val="5D611F65"/>
    <w:multiLevelType w:val="hybridMultilevel"/>
    <w:tmpl w:val="F3AA5AA6"/>
    <w:lvl w:ilvl="0" w:tplc="990626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0C82BC9"/>
    <w:multiLevelType w:val="singleLevel"/>
    <w:tmpl w:val="80524BA0"/>
    <w:lvl w:ilvl="0">
      <w:start w:val="1"/>
      <w:numFmt w:val="decimal"/>
      <w:lvlText w:val="(%1)"/>
      <w:lvlJc w:val="left"/>
      <w:pPr>
        <w:tabs>
          <w:tab w:val="num" w:pos="567"/>
        </w:tabs>
        <w:ind w:left="567" w:hanging="567"/>
      </w:pPr>
      <w:rPr>
        <w:b w:val="0"/>
        <w:i w:val="0"/>
        <w:u w:val="none"/>
      </w:rPr>
    </w:lvl>
  </w:abstractNum>
  <w:abstractNum w:abstractNumId="42" w15:restartNumberingAfterBreak="0">
    <w:nsid w:val="6211669A"/>
    <w:multiLevelType w:val="singleLevel"/>
    <w:tmpl w:val="25569FC2"/>
    <w:lvl w:ilvl="0">
      <w:start w:val="1"/>
      <w:numFmt w:val="decimal"/>
      <w:lvlText w:val="(%1)"/>
      <w:lvlJc w:val="left"/>
      <w:pPr>
        <w:tabs>
          <w:tab w:val="num" w:pos="567"/>
        </w:tabs>
        <w:ind w:left="567" w:hanging="567"/>
      </w:pPr>
      <w:rPr>
        <w:b w:val="0"/>
        <w:i w:val="0"/>
        <w:sz w:val="20"/>
        <w:szCs w:val="20"/>
        <w:u w:val="none"/>
      </w:rPr>
    </w:lvl>
  </w:abstractNum>
  <w:abstractNum w:abstractNumId="43" w15:restartNumberingAfterBreak="0">
    <w:nsid w:val="6A3F5381"/>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44" w15:restartNumberingAfterBreak="0">
    <w:nsid w:val="6A9770C2"/>
    <w:multiLevelType w:val="singleLevel"/>
    <w:tmpl w:val="F60A5F78"/>
    <w:lvl w:ilvl="0">
      <w:start w:val="1"/>
      <w:numFmt w:val="lowerLetter"/>
      <w:lvlText w:val="%1)"/>
      <w:lvlJc w:val="left"/>
      <w:pPr>
        <w:tabs>
          <w:tab w:val="num" w:pos="1021"/>
        </w:tabs>
        <w:ind w:left="1021" w:hanging="454"/>
      </w:pPr>
      <w:rPr>
        <w:b w:val="0"/>
        <w:i w:val="0"/>
      </w:rPr>
    </w:lvl>
  </w:abstractNum>
  <w:abstractNum w:abstractNumId="45" w15:restartNumberingAfterBreak="0">
    <w:nsid w:val="706C2097"/>
    <w:multiLevelType w:val="singleLevel"/>
    <w:tmpl w:val="928ED5E4"/>
    <w:lvl w:ilvl="0">
      <w:start w:val="1"/>
      <w:numFmt w:val="decimal"/>
      <w:lvlText w:val="(%1)"/>
      <w:lvlJc w:val="left"/>
      <w:pPr>
        <w:tabs>
          <w:tab w:val="num" w:pos="567"/>
        </w:tabs>
        <w:ind w:left="567" w:hanging="567"/>
      </w:pPr>
      <w:rPr>
        <w:b w:val="0"/>
        <w:i w:val="0"/>
        <w:u w:val="none"/>
      </w:rPr>
    </w:lvl>
  </w:abstractNum>
  <w:abstractNum w:abstractNumId="46" w15:restartNumberingAfterBreak="0">
    <w:nsid w:val="7472017C"/>
    <w:multiLevelType w:val="singleLevel"/>
    <w:tmpl w:val="0374CD56"/>
    <w:lvl w:ilvl="0">
      <w:start w:val="1"/>
      <w:numFmt w:val="decimal"/>
      <w:lvlText w:val="(%1)"/>
      <w:lvlJc w:val="left"/>
      <w:pPr>
        <w:tabs>
          <w:tab w:val="num" w:pos="567"/>
        </w:tabs>
        <w:ind w:left="567" w:hanging="567"/>
      </w:pPr>
      <w:rPr>
        <w:b w:val="0"/>
        <w:i w:val="0"/>
        <w:u w:val="none"/>
      </w:rPr>
    </w:lvl>
  </w:abstractNum>
  <w:abstractNum w:abstractNumId="47" w15:restartNumberingAfterBreak="0">
    <w:nsid w:val="771821E9"/>
    <w:multiLevelType w:val="singleLevel"/>
    <w:tmpl w:val="3EB4FE4E"/>
    <w:lvl w:ilvl="0">
      <w:start w:val="1"/>
      <w:numFmt w:val="lowerLetter"/>
      <w:lvlText w:val="%1)"/>
      <w:lvlJc w:val="left"/>
      <w:pPr>
        <w:tabs>
          <w:tab w:val="num" w:pos="1021"/>
        </w:tabs>
        <w:ind w:left="1021" w:hanging="454"/>
      </w:pPr>
      <w:rPr>
        <w:b w:val="0"/>
        <w:i w:val="0"/>
      </w:rPr>
    </w:lvl>
  </w:abstractNum>
  <w:abstractNum w:abstractNumId="48" w15:restartNumberingAfterBreak="0">
    <w:nsid w:val="78A52314"/>
    <w:multiLevelType w:val="hybridMultilevel"/>
    <w:tmpl w:val="712C0680"/>
    <w:lvl w:ilvl="0" w:tplc="CDC208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E66C3D"/>
    <w:multiLevelType w:val="hybridMultilevel"/>
    <w:tmpl w:val="9EA00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0B5B9E"/>
    <w:multiLevelType w:val="singleLevel"/>
    <w:tmpl w:val="2D4E82D4"/>
    <w:lvl w:ilvl="0">
      <w:start w:val="1"/>
      <w:numFmt w:val="lowerLetter"/>
      <w:lvlText w:val="%1)"/>
      <w:lvlJc w:val="left"/>
      <w:pPr>
        <w:tabs>
          <w:tab w:val="num" w:pos="1021"/>
        </w:tabs>
        <w:ind w:left="1021" w:hanging="454"/>
      </w:pPr>
      <w:rPr>
        <w:rFonts w:hint="default"/>
        <w:color w:val="0000FF"/>
      </w:rPr>
    </w:lvl>
  </w:abstractNum>
  <w:abstractNum w:abstractNumId="51" w15:restartNumberingAfterBreak="0">
    <w:nsid w:val="7AE74B29"/>
    <w:multiLevelType w:val="singleLevel"/>
    <w:tmpl w:val="18D294DE"/>
    <w:lvl w:ilvl="0">
      <w:start w:val="2"/>
      <w:numFmt w:val="decimal"/>
      <w:lvlText w:val="(%1)"/>
      <w:lvlJc w:val="left"/>
      <w:pPr>
        <w:tabs>
          <w:tab w:val="num" w:pos="567"/>
        </w:tabs>
        <w:ind w:left="567" w:hanging="567"/>
      </w:pPr>
      <w:rPr>
        <w:rFonts w:hint="default"/>
        <w:b w:val="0"/>
        <w:i w:val="0"/>
        <w:u w:val="none"/>
      </w:rPr>
    </w:lvl>
  </w:abstractNum>
  <w:abstractNum w:abstractNumId="52" w15:restartNumberingAfterBreak="0">
    <w:nsid w:val="7B3B51B5"/>
    <w:multiLevelType w:val="singleLevel"/>
    <w:tmpl w:val="B52A95D4"/>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53" w15:restartNumberingAfterBreak="0">
    <w:nsid w:val="7CF51FEA"/>
    <w:multiLevelType w:val="singleLevel"/>
    <w:tmpl w:val="11DA2316"/>
    <w:lvl w:ilvl="0">
      <w:start w:val="2"/>
      <w:numFmt w:val="decimal"/>
      <w:lvlText w:val="(%1)"/>
      <w:lvlJc w:val="left"/>
      <w:pPr>
        <w:tabs>
          <w:tab w:val="num" w:pos="420"/>
        </w:tabs>
        <w:ind w:left="420" w:hanging="420"/>
      </w:pPr>
      <w:rPr>
        <w:rFonts w:hint="default"/>
        <w:b w:val="0"/>
        <w:i w:val="0"/>
      </w:rPr>
    </w:lvl>
  </w:abstractNum>
  <w:abstractNum w:abstractNumId="54" w15:restartNumberingAfterBreak="0">
    <w:nsid w:val="7E9A2B06"/>
    <w:multiLevelType w:val="hybridMultilevel"/>
    <w:tmpl w:val="8F703990"/>
    <w:lvl w:ilvl="0" w:tplc="3B28FF8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9"/>
  </w:num>
  <w:num w:numId="2">
    <w:abstractNumId w:val="32"/>
  </w:num>
  <w:num w:numId="3">
    <w:abstractNumId w:val="27"/>
  </w:num>
  <w:num w:numId="4">
    <w:abstractNumId w:val="11"/>
  </w:num>
  <w:num w:numId="5">
    <w:abstractNumId w:val="46"/>
  </w:num>
  <w:num w:numId="6">
    <w:abstractNumId w:val="25"/>
  </w:num>
  <w:num w:numId="7">
    <w:abstractNumId w:val="8"/>
  </w:num>
  <w:num w:numId="8">
    <w:abstractNumId w:val="33"/>
  </w:num>
  <w:num w:numId="9">
    <w:abstractNumId w:val="43"/>
  </w:num>
  <w:num w:numId="10">
    <w:abstractNumId w:val="42"/>
  </w:num>
  <w:num w:numId="11">
    <w:abstractNumId w:val="44"/>
  </w:num>
  <w:num w:numId="12">
    <w:abstractNumId w:val="0"/>
  </w:num>
  <w:num w:numId="13">
    <w:abstractNumId w:val="30"/>
  </w:num>
  <w:num w:numId="14">
    <w:abstractNumId w:val="23"/>
  </w:num>
  <w:num w:numId="15">
    <w:abstractNumId w:val="15"/>
  </w:num>
  <w:num w:numId="16">
    <w:abstractNumId w:val="41"/>
  </w:num>
  <w:num w:numId="17">
    <w:abstractNumId w:val="45"/>
  </w:num>
  <w:num w:numId="18">
    <w:abstractNumId w:val="2"/>
  </w:num>
  <w:num w:numId="19">
    <w:abstractNumId w:val="50"/>
  </w:num>
  <w:num w:numId="20">
    <w:abstractNumId w:val="21"/>
  </w:num>
  <w:num w:numId="21">
    <w:abstractNumId w:val="24"/>
  </w:num>
  <w:num w:numId="22">
    <w:abstractNumId w:val="17"/>
  </w:num>
  <w:num w:numId="23">
    <w:abstractNumId w:val="52"/>
  </w:num>
  <w:num w:numId="24">
    <w:abstractNumId w:val="12"/>
  </w:num>
  <w:num w:numId="25">
    <w:abstractNumId w:val="51"/>
  </w:num>
  <w:num w:numId="26">
    <w:abstractNumId w:val="47"/>
  </w:num>
  <w:num w:numId="27">
    <w:abstractNumId w:val="53"/>
  </w:num>
  <w:num w:numId="28">
    <w:abstractNumId w:val="34"/>
  </w:num>
  <w:num w:numId="29">
    <w:abstractNumId w:val="5"/>
  </w:num>
  <w:num w:numId="30">
    <w:abstractNumId w:val="35"/>
  </w:num>
  <w:num w:numId="31">
    <w:abstractNumId w:val="13"/>
  </w:num>
  <w:num w:numId="32">
    <w:abstractNumId w:val="3"/>
  </w:num>
  <w:num w:numId="33">
    <w:abstractNumId w:val="29"/>
  </w:num>
  <w:num w:numId="34">
    <w:abstractNumId w:val="54"/>
  </w:num>
  <w:num w:numId="35">
    <w:abstractNumId w:val="19"/>
  </w:num>
  <w:num w:numId="36">
    <w:abstractNumId w:val="4"/>
  </w:num>
  <w:num w:numId="37">
    <w:abstractNumId w:val="16"/>
  </w:num>
  <w:num w:numId="38">
    <w:abstractNumId w:val="26"/>
  </w:num>
  <w:num w:numId="39">
    <w:abstractNumId w:val="7"/>
  </w:num>
  <w:num w:numId="40">
    <w:abstractNumId w:val="10"/>
  </w:num>
  <w:num w:numId="41">
    <w:abstractNumId w:val="6"/>
  </w:num>
  <w:num w:numId="42">
    <w:abstractNumId w:val="48"/>
  </w:num>
  <w:num w:numId="43">
    <w:abstractNumId w:val="22"/>
  </w:num>
  <w:num w:numId="44">
    <w:abstractNumId w:val="49"/>
  </w:num>
  <w:num w:numId="45">
    <w:abstractNumId w:val="18"/>
  </w:num>
  <w:num w:numId="46">
    <w:abstractNumId w:val="36"/>
  </w:num>
  <w:num w:numId="47">
    <w:abstractNumId w:val="20"/>
  </w:num>
  <w:num w:numId="48">
    <w:abstractNumId w:val="9"/>
  </w:num>
  <w:num w:numId="49">
    <w:abstractNumId w:val="38"/>
  </w:num>
  <w:num w:numId="50">
    <w:abstractNumId w:val="37"/>
  </w:num>
  <w:num w:numId="51">
    <w:abstractNumId w:val="1"/>
  </w:num>
  <w:num w:numId="52">
    <w:abstractNumId w:val="31"/>
  </w:num>
  <w:num w:numId="53">
    <w:abstractNumId w:val="28"/>
  </w:num>
  <w:num w:numId="54">
    <w:abstractNumId w:val="14"/>
  </w:num>
  <w:num w:numId="55">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277"/>
    <w:rsid w:val="000032EB"/>
    <w:rsid w:val="00003791"/>
    <w:rsid w:val="00003C21"/>
    <w:rsid w:val="00016550"/>
    <w:rsid w:val="00021A94"/>
    <w:rsid w:val="000260EA"/>
    <w:rsid w:val="00026BFE"/>
    <w:rsid w:val="00027FDA"/>
    <w:rsid w:val="000335D3"/>
    <w:rsid w:val="0003433B"/>
    <w:rsid w:val="0003435A"/>
    <w:rsid w:val="00036248"/>
    <w:rsid w:val="000372A4"/>
    <w:rsid w:val="0003755A"/>
    <w:rsid w:val="00037644"/>
    <w:rsid w:val="0004110F"/>
    <w:rsid w:val="00041708"/>
    <w:rsid w:val="00045C9F"/>
    <w:rsid w:val="00046168"/>
    <w:rsid w:val="00046287"/>
    <w:rsid w:val="00046B97"/>
    <w:rsid w:val="00053286"/>
    <w:rsid w:val="00054E7F"/>
    <w:rsid w:val="00055357"/>
    <w:rsid w:val="0005769D"/>
    <w:rsid w:val="0006049F"/>
    <w:rsid w:val="00060CA7"/>
    <w:rsid w:val="00061137"/>
    <w:rsid w:val="000611C4"/>
    <w:rsid w:val="00063050"/>
    <w:rsid w:val="0006558B"/>
    <w:rsid w:val="00065B7F"/>
    <w:rsid w:val="00065D8B"/>
    <w:rsid w:val="000671C0"/>
    <w:rsid w:val="00067E0E"/>
    <w:rsid w:val="000701C2"/>
    <w:rsid w:val="0007065F"/>
    <w:rsid w:val="00072579"/>
    <w:rsid w:val="000737B0"/>
    <w:rsid w:val="0007439D"/>
    <w:rsid w:val="000744AE"/>
    <w:rsid w:val="00074C87"/>
    <w:rsid w:val="0008033C"/>
    <w:rsid w:val="00080AD6"/>
    <w:rsid w:val="00081474"/>
    <w:rsid w:val="00081578"/>
    <w:rsid w:val="00081DC1"/>
    <w:rsid w:val="00084879"/>
    <w:rsid w:val="00086B57"/>
    <w:rsid w:val="0009062B"/>
    <w:rsid w:val="000949CF"/>
    <w:rsid w:val="000956E6"/>
    <w:rsid w:val="00096059"/>
    <w:rsid w:val="000A26A1"/>
    <w:rsid w:val="000A2D93"/>
    <w:rsid w:val="000A38C7"/>
    <w:rsid w:val="000A3969"/>
    <w:rsid w:val="000A4DF0"/>
    <w:rsid w:val="000B139B"/>
    <w:rsid w:val="000B17EA"/>
    <w:rsid w:val="000C3055"/>
    <w:rsid w:val="000C4549"/>
    <w:rsid w:val="000C793F"/>
    <w:rsid w:val="000D295E"/>
    <w:rsid w:val="000D3915"/>
    <w:rsid w:val="000D70C3"/>
    <w:rsid w:val="000E116D"/>
    <w:rsid w:val="000E162F"/>
    <w:rsid w:val="000E1DE7"/>
    <w:rsid w:val="000E2461"/>
    <w:rsid w:val="000E2C27"/>
    <w:rsid w:val="000E33F1"/>
    <w:rsid w:val="000E5402"/>
    <w:rsid w:val="000E63CE"/>
    <w:rsid w:val="000E7114"/>
    <w:rsid w:val="000E77DD"/>
    <w:rsid w:val="000E78E4"/>
    <w:rsid w:val="000F2C8B"/>
    <w:rsid w:val="000F623A"/>
    <w:rsid w:val="0010069A"/>
    <w:rsid w:val="00102596"/>
    <w:rsid w:val="00102B29"/>
    <w:rsid w:val="001037A1"/>
    <w:rsid w:val="00104EE8"/>
    <w:rsid w:val="00105040"/>
    <w:rsid w:val="00107611"/>
    <w:rsid w:val="001119EB"/>
    <w:rsid w:val="00114C83"/>
    <w:rsid w:val="00116EB0"/>
    <w:rsid w:val="0011787D"/>
    <w:rsid w:val="00120F68"/>
    <w:rsid w:val="00122157"/>
    <w:rsid w:val="00123B50"/>
    <w:rsid w:val="00124368"/>
    <w:rsid w:val="00127BB0"/>
    <w:rsid w:val="00130E4C"/>
    <w:rsid w:val="00134334"/>
    <w:rsid w:val="00136940"/>
    <w:rsid w:val="00136AF1"/>
    <w:rsid w:val="0013775D"/>
    <w:rsid w:val="00141C43"/>
    <w:rsid w:val="001431D7"/>
    <w:rsid w:val="00145B51"/>
    <w:rsid w:val="00147C8D"/>
    <w:rsid w:val="00150307"/>
    <w:rsid w:val="00154B29"/>
    <w:rsid w:val="00157BDE"/>
    <w:rsid w:val="0016007C"/>
    <w:rsid w:val="00160BF6"/>
    <w:rsid w:val="00160C8C"/>
    <w:rsid w:val="00161134"/>
    <w:rsid w:val="0016114F"/>
    <w:rsid w:val="00165E73"/>
    <w:rsid w:val="001677FD"/>
    <w:rsid w:val="00171329"/>
    <w:rsid w:val="00171507"/>
    <w:rsid w:val="00171B39"/>
    <w:rsid w:val="00171C4F"/>
    <w:rsid w:val="001772AF"/>
    <w:rsid w:val="001808AD"/>
    <w:rsid w:val="00181862"/>
    <w:rsid w:val="00181EC4"/>
    <w:rsid w:val="00182113"/>
    <w:rsid w:val="0018327B"/>
    <w:rsid w:val="00191F8F"/>
    <w:rsid w:val="00194867"/>
    <w:rsid w:val="00194B68"/>
    <w:rsid w:val="00195AC5"/>
    <w:rsid w:val="0019633A"/>
    <w:rsid w:val="0019678D"/>
    <w:rsid w:val="001A1740"/>
    <w:rsid w:val="001A204C"/>
    <w:rsid w:val="001A23D2"/>
    <w:rsid w:val="001A4B63"/>
    <w:rsid w:val="001A63F2"/>
    <w:rsid w:val="001A6820"/>
    <w:rsid w:val="001A71F1"/>
    <w:rsid w:val="001A7FD7"/>
    <w:rsid w:val="001B058A"/>
    <w:rsid w:val="001B1F42"/>
    <w:rsid w:val="001B21F0"/>
    <w:rsid w:val="001B2ADD"/>
    <w:rsid w:val="001B7CD0"/>
    <w:rsid w:val="001C1132"/>
    <w:rsid w:val="001C3D3C"/>
    <w:rsid w:val="001C4EFD"/>
    <w:rsid w:val="001D065B"/>
    <w:rsid w:val="001D16D9"/>
    <w:rsid w:val="001D1DC8"/>
    <w:rsid w:val="001D20F8"/>
    <w:rsid w:val="001D5B93"/>
    <w:rsid w:val="001D742C"/>
    <w:rsid w:val="001E0540"/>
    <w:rsid w:val="001E1152"/>
    <w:rsid w:val="001E1C3B"/>
    <w:rsid w:val="001E26E2"/>
    <w:rsid w:val="001E39CF"/>
    <w:rsid w:val="001E4E30"/>
    <w:rsid w:val="001E51E8"/>
    <w:rsid w:val="001E5DF4"/>
    <w:rsid w:val="001F0FFE"/>
    <w:rsid w:val="001F16C6"/>
    <w:rsid w:val="001F2E7F"/>
    <w:rsid w:val="001F3ECE"/>
    <w:rsid w:val="001F58CC"/>
    <w:rsid w:val="001F6279"/>
    <w:rsid w:val="001F65BE"/>
    <w:rsid w:val="00203940"/>
    <w:rsid w:val="00203E8D"/>
    <w:rsid w:val="00206852"/>
    <w:rsid w:val="00206BDC"/>
    <w:rsid w:val="00211220"/>
    <w:rsid w:val="00212151"/>
    <w:rsid w:val="00212C0C"/>
    <w:rsid w:val="00212ED2"/>
    <w:rsid w:val="002136B6"/>
    <w:rsid w:val="00215342"/>
    <w:rsid w:val="00217453"/>
    <w:rsid w:val="00220B44"/>
    <w:rsid w:val="00221EEC"/>
    <w:rsid w:val="00222324"/>
    <w:rsid w:val="0022302E"/>
    <w:rsid w:val="00223494"/>
    <w:rsid w:val="00224F19"/>
    <w:rsid w:val="00225ECB"/>
    <w:rsid w:val="002300FA"/>
    <w:rsid w:val="00231107"/>
    <w:rsid w:val="002313E5"/>
    <w:rsid w:val="002328F4"/>
    <w:rsid w:val="0023454D"/>
    <w:rsid w:val="00236BF7"/>
    <w:rsid w:val="00236C34"/>
    <w:rsid w:val="002416CC"/>
    <w:rsid w:val="0024359A"/>
    <w:rsid w:val="00243E70"/>
    <w:rsid w:val="00244EDC"/>
    <w:rsid w:val="00244EE8"/>
    <w:rsid w:val="00245BB4"/>
    <w:rsid w:val="0025015C"/>
    <w:rsid w:val="00250D36"/>
    <w:rsid w:val="0025388A"/>
    <w:rsid w:val="00253BE5"/>
    <w:rsid w:val="00254462"/>
    <w:rsid w:val="00255068"/>
    <w:rsid w:val="002554A5"/>
    <w:rsid w:val="0026102B"/>
    <w:rsid w:val="00262178"/>
    <w:rsid w:val="00264A35"/>
    <w:rsid w:val="00264FB3"/>
    <w:rsid w:val="002653AF"/>
    <w:rsid w:val="002654BB"/>
    <w:rsid w:val="002674A0"/>
    <w:rsid w:val="002707B2"/>
    <w:rsid w:val="0027184B"/>
    <w:rsid w:val="00271A19"/>
    <w:rsid w:val="00272304"/>
    <w:rsid w:val="00272A8B"/>
    <w:rsid w:val="00273E96"/>
    <w:rsid w:val="00275016"/>
    <w:rsid w:val="00277717"/>
    <w:rsid w:val="00282CAB"/>
    <w:rsid w:val="00283D49"/>
    <w:rsid w:val="002849B4"/>
    <w:rsid w:val="00287C02"/>
    <w:rsid w:val="0029037F"/>
    <w:rsid w:val="00291845"/>
    <w:rsid w:val="002944C7"/>
    <w:rsid w:val="002976EE"/>
    <w:rsid w:val="002A08ED"/>
    <w:rsid w:val="002A0BA7"/>
    <w:rsid w:val="002A1526"/>
    <w:rsid w:val="002A264E"/>
    <w:rsid w:val="002A2CA5"/>
    <w:rsid w:val="002A72D3"/>
    <w:rsid w:val="002B2971"/>
    <w:rsid w:val="002B5841"/>
    <w:rsid w:val="002B74CD"/>
    <w:rsid w:val="002C60BB"/>
    <w:rsid w:val="002C623D"/>
    <w:rsid w:val="002D073C"/>
    <w:rsid w:val="002D0B18"/>
    <w:rsid w:val="002D53C2"/>
    <w:rsid w:val="002D549E"/>
    <w:rsid w:val="002D5FF6"/>
    <w:rsid w:val="002D630C"/>
    <w:rsid w:val="002D78BF"/>
    <w:rsid w:val="002D7925"/>
    <w:rsid w:val="002D7AB1"/>
    <w:rsid w:val="002E0E12"/>
    <w:rsid w:val="002E3F93"/>
    <w:rsid w:val="002E50AA"/>
    <w:rsid w:val="002E546D"/>
    <w:rsid w:val="002E70C5"/>
    <w:rsid w:val="002E7DCF"/>
    <w:rsid w:val="002F0F47"/>
    <w:rsid w:val="00300BE1"/>
    <w:rsid w:val="003035EE"/>
    <w:rsid w:val="003036E2"/>
    <w:rsid w:val="00304A5B"/>
    <w:rsid w:val="00306340"/>
    <w:rsid w:val="00306584"/>
    <w:rsid w:val="00306607"/>
    <w:rsid w:val="003077B1"/>
    <w:rsid w:val="00307F58"/>
    <w:rsid w:val="0031027A"/>
    <w:rsid w:val="00311735"/>
    <w:rsid w:val="003124EF"/>
    <w:rsid w:val="0031337A"/>
    <w:rsid w:val="00313F84"/>
    <w:rsid w:val="00315243"/>
    <w:rsid w:val="00320C76"/>
    <w:rsid w:val="00320CC1"/>
    <w:rsid w:val="00321E0C"/>
    <w:rsid w:val="00332C03"/>
    <w:rsid w:val="003360B3"/>
    <w:rsid w:val="0033653E"/>
    <w:rsid w:val="00337C57"/>
    <w:rsid w:val="00340574"/>
    <w:rsid w:val="00344FCB"/>
    <w:rsid w:val="003451EC"/>
    <w:rsid w:val="0034776D"/>
    <w:rsid w:val="00352CBF"/>
    <w:rsid w:val="00353F64"/>
    <w:rsid w:val="003556A8"/>
    <w:rsid w:val="00357A6A"/>
    <w:rsid w:val="0036015F"/>
    <w:rsid w:val="00363372"/>
    <w:rsid w:val="0036539D"/>
    <w:rsid w:val="00366462"/>
    <w:rsid w:val="00366B20"/>
    <w:rsid w:val="00370976"/>
    <w:rsid w:val="0037138B"/>
    <w:rsid w:val="00374C69"/>
    <w:rsid w:val="0038063B"/>
    <w:rsid w:val="00382E06"/>
    <w:rsid w:val="003837EF"/>
    <w:rsid w:val="00384E4F"/>
    <w:rsid w:val="0038573B"/>
    <w:rsid w:val="00387E7A"/>
    <w:rsid w:val="00390F4A"/>
    <w:rsid w:val="0039117A"/>
    <w:rsid w:val="003920F4"/>
    <w:rsid w:val="00392FF0"/>
    <w:rsid w:val="00396101"/>
    <w:rsid w:val="00396916"/>
    <w:rsid w:val="003A2B38"/>
    <w:rsid w:val="003A2DF8"/>
    <w:rsid w:val="003A339B"/>
    <w:rsid w:val="003A4654"/>
    <w:rsid w:val="003A5851"/>
    <w:rsid w:val="003A645A"/>
    <w:rsid w:val="003B00BE"/>
    <w:rsid w:val="003B0774"/>
    <w:rsid w:val="003B0E35"/>
    <w:rsid w:val="003B7E3B"/>
    <w:rsid w:val="003C2EEE"/>
    <w:rsid w:val="003C4E6C"/>
    <w:rsid w:val="003C7A65"/>
    <w:rsid w:val="003D204B"/>
    <w:rsid w:val="003D3A3A"/>
    <w:rsid w:val="003D47AB"/>
    <w:rsid w:val="003D7875"/>
    <w:rsid w:val="003E47AA"/>
    <w:rsid w:val="003E6643"/>
    <w:rsid w:val="003E7501"/>
    <w:rsid w:val="003E7699"/>
    <w:rsid w:val="003F0203"/>
    <w:rsid w:val="003F0993"/>
    <w:rsid w:val="003F20B2"/>
    <w:rsid w:val="003F24B2"/>
    <w:rsid w:val="003F38B9"/>
    <w:rsid w:val="003F6ACD"/>
    <w:rsid w:val="003F6ACE"/>
    <w:rsid w:val="003F770A"/>
    <w:rsid w:val="00400C73"/>
    <w:rsid w:val="00403B30"/>
    <w:rsid w:val="00404A96"/>
    <w:rsid w:val="00404EEF"/>
    <w:rsid w:val="00410AF5"/>
    <w:rsid w:val="00412F2C"/>
    <w:rsid w:val="00413B9F"/>
    <w:rsid w:val="004147C3"/>
    <w:rsid w:val="0041696E"/>
    <w:rsid w:val="00416AB7"/>
    <w:rsid w:val="00416DA4"/>
    <w:rsid w:val="00421323"/>
    <w:rsid w:val="00421F6B"/>
    <w:rsid w:val="004220A2"/>
    <w:rsid w:val="00422ECC"/>
    <w:rsid w:val="004230E7"/>
    <w:rsid w:val="00423750"/>
    <w:rsid w:val="00425C51"/>
    <w:rsid w:val="00430F22"/>
    <w:rsid w:val="00432181"/>
    <w:rsid w:val="0043573C"/>
    <w:rsid w:val="00440A06"/>
    <w:rsid w:val="004437F6"/>
    <w:rsid w:val="00446AEF"/>
    <w:rsid w:val="00447378"/>
    <w:rsid w:val="0045028A"/>
    <w:rsid w:val="00451E32"/>
    <w:rsid w:val="00452F81"/>
    <w:rsid w:val="00453E53"/>
    <w:rsid w:val="00461016"/>
    <w:rsid w:val="00462C3D"/>
    <w:rsid w:val="00463356"/>
    <w:rsid w:val="0046369D"/>
    <w:rsid w:val="0046590C"/>
    <w:rsid w:val="00466993"/>
    <w:rsid w:val="004672E4"/>
    <w:rsid w:val="0046734E"/>
    <w:rsid w:val="0047196C"/>
    <w:rsid w:val="00474340"/>
    <w:rsid w:val="004765AB"/>
    <w:rsid w:val="00477EAF"/>
    <w:rsid w:val="004833AE"/>
    <w:rsid w:val="00484215"/>
    <w:rsid w:val="00485A0D"/>
    <w:rsid w:val="004863EB"/>
    <w:rsid w:val="00492627"/>
    <w:rsid w:val="00494703"/>
    <w:rsid w:val="0049593B"/>
    <w:rsid w:val="00495ABD"/>
    <w:rsid w:val="00496459"/>
    <w:rsid w:val="00496C91"/>
    <w:rsid w:val="004A13DC"/>
    <w:rsid w:val="004A4CF1"/>
    <w:rsid w:val="004A4FC1"/>
    <w:rsid w:val="004A564E"/>
    <w:rsid w:val="004A6702"/>
    <w:rsid w:val="004A6E20"/>
    <w:rsid w:val="004A7CA0"/>
    <w:rsid w:val="004B1432"/>
    <w:rsid w:val="004B162C"/>
    <w:rsid w:val="004B2190"/>
    <w:rsid w:val="004B23F0"/>
    <w:rsid w:val="004B2722"/>
    <w:rsid w:val="004B4AE4"/>
    <w:rsid w:val="004B768B"/>
    <w:rsid w:val="004C0F92"/>
    <w:rsid w:val="004C237D"/>
    <w:rsid w:val="004C37AF"/>
    <w:rsid w:val="004C4DE6"/>
    <w:rsid w:val="004C5233"/>
    <w:rsid w:val="004C6435"/>
    <w:rsid w:val="004D0CBD"/>
    <w:rsid w:val="004D185A"/>
    <w:rsid w:val="004D4D27"/>
    <w:rsid w:val="004E02E8"/>
    <w:rsid w:val="004E306C"/>
    <w:rsid w:val="004E68EB"/>
    <w:rsid w:val="004F382C"/>
    <w:rsid w:val="004F49A7"/>
    <w:rsid w:val="004F6544"/>
    <w:rsid w:val="005010D9"/>
    <w:rsid w:val="00501E6F"/>
    <w:rsid w:val="00502580"/>
    <w:rsid w:val="00504553"/>
    <w:rsid w:val="00506A6D"/>
    <w:rsid w:val="00506B18"/>
    <w:rsid w:val="00507F1E"/>
    <w:rsid w:val="00510776"/>
    <w:rsid w:val="00511480"/>
    <w:rsid w:val="00512E9F"/>
    <w:rsid w:val="0051681B"/>
    <w:rsid w:val="005168F1"/>
    <w:rsid w:val="00517AD6"/>
    <w:rsid w:val="00523275"/>
    <w:rsid w:val="00526E18"/>
    <w:rsid w:val="00527D0C"/>
    <w:rsid w:val="00532723"/>
    <w:rsid w:val="0053382F"/>
    <w:rsid w:val="00534A7D"/>
    <w:rsid w:val="00542869"/>
    <w:rsid w:val="005450C1"/>
    <w:rsid w:val="0054561F"/>
    <w:rsid w:val="00545E1F"/>
    <w:rsid w:val="00545E4F"/>
    <w:rsid w:val="00547278"/>
    <w:rsid w:val="005503A8"/>
    <w:rsid w:val="00551D91"/>
    <w:rsid w:val="00556175"/>
    <w:rsid w:val="0055680E"/>
    <w:rsid w:val="00556C39"/>
    <w:rsid w:val="00557DBE"/>
    <w:rsid w:val="00561FB1"/>
    <w:rsid w:val="00563F17"/>
    <w:rsid w:val="00565887"/>
    <w:rsid w:val="00565899"/>
    <w:rsid w:val="00565947"/>
    <w:rsid w:val="005666E2"/>
    <w:rsid w:val="00567549"/>
    <w:rsid w:val="005708E0"/>
    <w:rsid w:val="005727BB"/>
    <w:rsid w:val="00572CB9"/>
    <w:rsid w:val="005733FF"/>
    <w:rsid w:val="00573E04"/>
    <w:rsid w:val="00573F44"/>
    <w:rsid w:val="00574E83"/>
    <w:rsid w:val="0057556B"/>
    <w:rsid w:val="00575977"/>
    <w:rsid w:val="00577FFB"/>
    <w:rsid w:val="00580E8A"/>
    <w:rsid w:val="005822BD"/>
    <w:rsid w:val="005865B1"/>
    <w:rsid w:val="005874F7"/>
    <w:rsid w:val="0058766F"/>
    <w:rsid w:val="00592BDA"/>
    <w:rsid w:val="00593E22"/>
    <w:rsid w:val="00594310"/>
    <w:rsid w:val="005947BE"/>
    <w:rsid w:val="00596947"/>
    <w:rsid w:val="00597B87"/>
    <w:rsid w:val="005A148B"/>
    <w:rsid w:val="005A4154"/>
    <w:rsid w:val="005A4295"/>
    <w:rsid w:val="005A4D4D"/>
    <w:rsid w:val="005A4E3B"/>
    <w:rsid w:val="005A7C8E"/>
    <w:rsid w:val="005B1531"/>
    <w:rsid w:val="005B1E6D"/>
    <w:rsid w:val="005B39E8"/>
    <w:rsid w:val="005B401F"/>
    <w:rsid w:val="005B733C"/>
    <w:rsid w:val="005C02C0"/>
    <w:rsid w:val="005C1AFE"/>
    <w:rsid w:val="005C3441"/>
    <w:rsid w:val="005C4953"/>
    <w:rsid w:val="005C6182"/>
    <w:rsid w:val="005D0A45"/>
    <w:rsid w:val="005D1A09"/>
    <w:rsid w:val="005D3BFC"/>
    <w:rsid w:val="005D4FF8"/>
    <w:rsid w:val="005D50F6"/>
    <w:rsid w:val="005D5519"/>
    <w:rsid w:val="005D5DD3"/>
    <w:rsid w:val="005E163C"/>
    <w:rsid w:val="005E1683"/>
    <w:rsid w:val="005E1B37"/>
    <w:rsid w:val="005E1B57"/>
    <w:rsid w:val="005E6655"/>
    <w:rsid w:val="005E791C"/>
    <w:rsid w:val="005F2DA7"/>
    <w:rsid w:val="005F3B46"/>
    <w:rsid w:val="005F4DAE"/>
    <w:rsid w:val="005F57C5"/>
    <w:rsid w:val="00600329"/>
    <w:rsid w:val="00602AF5"/>
    <w:rsid w:val="00603597"/>
    <w:rsid w:val="00603924"/>
    <w:rsid w:val="00610504"/>
    <w:rsid w:val="00610D47"/>
    <w:rsid w:val="00611946"/>
    <w:rsid w:val="00614F60"/>
    <w:rsid w:val="00621D92"/>
    <w:rsid w:val="00622F62"/>
    <w:rsid w:val="006230DD"/>
    <w:rsid w:val="00623FEE"/>
    <w:rsid w:val="00624189"/>
    <w:rsid w:val="006245AF"/>
    <w:rsid w:val="00627121"/>
    <w:rsid w:val="00631672"/>
    <w:rsid w:val="00631C6F"/>
    <w:rsid w:val="00636270"/>
    <w:rsid w:val="00640D13"/>
    <w:rsid w:val="00641850"/>
    <w:rsid w:val="006428E6"/>
    <w:rsid w:val="00642910"/>
    <w:rsid w:val="00642982"/>
    <w:rsid w:val="00642992"/>
    <w:rsid w:val="0064352A"/>
    <w:rsid w:val="00643712"/>
    <w:rsid w:val="00643A77"/>
    <w:rsid w:val="00644727"/>
    <w:rsid w:val="00653411"/>
    <w:rsid w:val="0066039A"/>
    <w:rsid w:val="00660A66"/>
    <w:rsid w:val="0066234F"/>
    <w:rsid w:val="00664C3C"/>
    <w:rsid w:val="006655FB"/>
    <w:rsid w:val="00666392"/>
    <w:rsid w:val="00667E27"/>
    <w:rsid w:val="00670DA2"/>
    <w:rsid w:val="00672EB3"/>
    <w:rsid w:val="00673B28"/>
    <w:rsid w:val="006740DD"/>
    <w:rsid w:val="00674353"/>
    <w:rsid w:val="00674DA5"/>
    <w:rsid w:val="00675226"/>
    <w:rsid w:val="006758F8"/>
    <w:rsid w:val="00685D06"/>
    <w:rsid w:val="0069002D"/>
    <w:rsid w:val="006904A7"/>
    <w:rsid w:val="006933C9"/>
    <w:rsid w:val="0069396D"/>
    <w:rsid w:val="00693DA7"/>
    <w:rsid w:val="00694674"/>
    <w:rsid w:val="006A1590"/>
    <w:rsid w:val="006A1DDA"/>
    <w:rsid w:val="006A67A0"/>
    <w:rsid w:val="006A7332"/>
    <w:rsid w:val="006A7BC7"/>
    <w:rsid w:val="006B054A"/>
    <w:rsid w:val="006B198A"/>
    <w:rsid w:val="006B33DF"/>
    <w:rsid w:val="006B4BEF"/>
    <w:rsid w:val="006B65C4"/>
    <w:rsid w:val="006B71B9"/>
    <w:rsid w:val="006C078C"/>
    <w:rsid w:val="006C1732"/>
    <w:rsid w:val="006C468D"/>
    <w:rsid w:val="006D233B"/>
    <w:rsid w:val="006D371F"/>
    <w:rsid w:val="006D404E"/>
    <w:rsid w:val="006D64F5"/>
    <w:rsid w:val="006D65BA"/>
    <w:rsid w:val="006E0970"/>
    <w:rsid w:val="006E29A0"/>
    <w:rsid w:val="006E453E"/>
    <w:rsid w:val="006E4F9B"/>
    <w:rsid w:val="006E6D2D"/>
    <w:rsid w:val="006F0F6A"/>
    <w:rsid w:val="006F409F"/>
    <w:rsid w:val="006F4361"/>
    <w:rsid w:val="006F4D17"/>
    <w:rsid w:val="006F617C"/>
    <w:rsid w:val="00702447"/>
    <w:rsid w:val="00703E5A"/>
    <w:rsid w:val="00711356"/>
    <w:rsid w:val="0071166A"/>
    <w:rsid w:val="007155D3"/>
    <w:rsid w:val="00723838"/>
    <w:rsid w:val="00726AF1"/>
    <w:rsid w:val="00727ACA"/>
    <w:rsid w:val="00730F0A"/>
    <w:rsid w:val="007310D9"/>
    <w:rsid w:val="007323E1"/>
    <w:rsid w:val="00734122"/>
    <w:rsid w:val="00735283"/>
    <w:rsid w:val="007353B4"/>
    <w:rsid w:val="0073666A"/>
    <w:rsid w:val="00737CCA"/>
    <w:rsid w:val="00741676"/>
    <w:rsid w:val="00742CED"/>
    <w:rsid w:val="0074730E"/>
    <w:rsid w:val="00747F96"/>
    <w:rsid w:val="007513E2"/>
    <w:rsid w:val="00753307"/>
    <w:rsid w:val="007533F7"/>
    <w:rsid w:val="0075609C"/>
    <w:rsid w:val="007577C0"/>
    <w:rsid w:val="007578A9"/>
    <w:rsid w:val="00762455"/>
    <w:rsid w:val="00762F7D"/>
    <w:rsid w:val="007636F9"/>
    <w:rsid w:val="0076426A"/>
    <w:rsid w:val="0076483D"/>
    <w:rsid w:val="00765286"/>
    <w:rsid w:val="007724DC"/>
    <w:rsid w:val="0077383B"/>
    <w:rsid w:val="007739EF"/>
    <w:rsid w:val="0077434B"/>
    <w:rsid w:val="00775B4F"/>
    <w:rsid w:val="007808F1"/>
    <w:rsid w:val="00780AB2"/>
    <w:rsid w:val="007879CD"/>
    <w:rsid w:val="00787C25"/>
    <w:rsid w:val="00790CBF"/>
    <w:rsid w:val="0079111B"/>
    <w:rsid w:val="0079248D"/>
    <w:rsid w:val="00793B54"/>
    <w:rsid w:val="0079446F"/>
    <w:rsid w:val="00794BBC"/>
    <w:rsid w:val="00797B0D"/>
    <w:rsid w:val="00797D28"/>
    <w:rsid w:val="007A113B"/>
    <w:rsid w:val="007A3FF3"/>
    <w:rsid w:val="007A495D"/>
    <w:rsid w:val="007A5583"/>
    <w:rsid w:val="007A697D"/>
    <w:rsid w:val="007A7883"/>
    <w:rsid w:val="007A7BB0"/>
    <w:rsid w:val="007B2720"/>
    <w:rsid w:val="007B2954"/>
    <w:rsid w:val="007B2F7C"/>
    <w:rsid w:val="007B335D"/>
    <w:rsid w:val="007B3D0B"/>
    <w:rsid w:val="007B536E"/>
    <w:rsid w:val="007B67E9"/>
    <w:rsid w:val="007B7C9D"/>
    <w:rsid w:val="007C04C6"/>
    <w:rsid w:val="007C176B"/>
    <w:rsid w:val="007C29C0"/>
    <w:rsid w:val="007C29D0"/>
    <w:rsid w:val="007C3A9F"/>
    <w:rsid w:val="007C3BA9"/>
    <w:rsid w:val="007C532F"/>
    <w:rsid w:val="007C5598"/>
    <w:rsid w:val="007C5D5A"/>
    <w:rsid w:val="007C7489"/>
    <w:rsid w:val="007D039F"/>
    <w:rsid w:val="007D3063"/>
    <w:rsid w:val="007D3A7A"/>
    <w:rsid w:val="007D423F"/>
    <w:rsid w:val="007D65EE"/>
    <w:rsid w:val="007D700F"/>
    <w:rsid w:val="007E58CA"/>
    <w:rsid w:val="007E5A24"/>
    <w:rsid w:val="007E7F37"/>
    <w:rsid w:val="007F066F"/>
    <w:rsid w:val="007F0A2F"/>
    <w:rsid w:val="007F2CDC"/>
    <w:rsid w:val="007F45D4"/>
    <w:rsid w:val="007F47CF"/>
    <w:rsid w:val="007F480D"/>
    <w:rsid w:val="0080005D"/>
    <w:rsid w:val="008032BF"/>
    <w:rsid w:val="00804A09"/>
    <w:rsid w:val="008051B9"/>
    <w:rsid w:val="00805792"/>
    <w:rsid w:val="0080706D"/>
    <w:rsid w:val="008100CB"/>
    <w:rsid w:val="00812DA1"/>
    <w:rsid w:val="00813BC0"/>
    <w:rsid w:val="0081407C"/>
    <w:rsid w:val="00814597"/>
    <w:rsid w:val="00815C3B"/>
    <w:rsid w:val="00816693"/>
    <w:rsid w:val="00817E7B"/>
    <w:rsid w:val="00820A81"/>
    <w:rsid w:val="008218F6"/>
    <w:rsid w:val="00824052"/>
    <w:rsid w:val="00824F82"/>
    <w:rsid w:val="00824FCC"/>
    <w:rsid w:val="00832719"/>
    <w:rsid w:val="00832CF7"/>
    <w:rsid w:val="0083504E"/>
    <w:rsid w:val="00835D68"/>
    <w:rsid w:val="00836319"/>
    <w:rsid w:val="00836848"/>
    <w:rsid w:val="00836A51"/>
    <w:rsid w:val="00840FA1"/>
    <w:rsid w:val="008418E4"/>
    <w:rsid w:val="00842AEB"/>
    <w:rsid w:val="0084366F"/>
    <w:rsid w:val="008451BC"/>
    <w:rsid w:val="008461B2"/>
    <w:rsid w:val="008467E3"/>
    <w:rsid w:val="00846A6C"/>
    <w:rsid w:val="0084797F"/>
    <w:rsid w:val="008506EF"/>
    <w:rsid w:val="008521CB"/>
    <w:rsid w:val="008526AE"/>
    <w:rsid w:val="0085337B"/>
    <w:rsid w:val="00853944"/>
    <w:rsid w:val="00853B8B"/>
    <w:rsid w:val="008540A5"/>
    <w:rsid w:val="008541B7"/>
    <w:rsid w:val="008541CF"/>
    <w:rsid w:val="0085478F"/>
    <w:rsid w:val="00854CFA"/>
    <w:rsid w:val="00854D6A"/>
    <w:rsid w:val="008557B4"/>
    <w:rsid w:val="008607F1"/>
    <w:rsid w:val="00864225"/>
    <w:rsid w:val="00866AE3"/>
    <w:rsid w:val="00866EBD"/>
    <w:rsid w:val="008674D6"/>
    <w:rsid w:val="00871D8B"/>
    <w:rsid w:val="00871FE6"/>
    <w:rsid w:val="00873DD9"/>
    <w:rsid w:val="00876433"/>
    <w:rsid w:val="0088051F"/>
    <w:rsid w:val="008819BC"/>
    <w:rsid w:val="00885027"/>
    <w:rsid w:val="00885680"/>
    <w:rsid w:val="0088611A"/>
    <w:rsid w:val="00893D08"/>
    <w:rsid w:val="00895181"/>
    <w:rsid w:val="00896B9E"/>
    <w:rsid w:val="008A1411"/>
    <w:rsid w:val="008A142D"/>
    <w:rsid w:val="008A24A8"/>
    <w:rsid w:val="008A336A"/>
    <w:rsid w:val="008A3EA9"/>
    <w:rsid w:val="008A3F2D"/>
    <w:rsid w:val="008A4DAE"/>
    <w:rsid w:val="008A5CF7"/>
    <w:rsid w:val="008A5DFB"/>
    <w:rsid w:val="008A6C2B"/>
    <w:rsid w:val="008B074B"/>
    <w:rsid w:val="008B111E"/>
    <w:rsid w:val="008B112A"/>
    <w:rsid w:val="008B4227"/>
    <w:rsid w:val="008B75CE"/>
    <w:rsid w:val="008C09C7"/>
    <w:rsid w:val="008C12FB"/>
    <w:rsid w:val="008C6E7A"/>
    <w:rsid w:val="008D28DC"/>
    <w:rsid w:val="008D2B03"/>
    <w:rsid w:val="008D2DCE"/>
    <w:rsid w:val="008D304B"/>
    <w:rsid w:val="008D32A5"/>
    <w:rsid w:val="008D519A"/>
    <w:rsid w:val="008D55AD"/>
    <w:rsid w:val="008E0BBE"/>
    <w:rsid w:val="008E0D42"/>
    <w:rsid w:val="008E1B01"/>
    <w:rsid w:val="008E2C3D"/>
    <w:rsid w:val="008E4180"/>
    <w:rsid w:val="008E7963"/>
    <w:rsid w:val="008F0177"/>
    <w:rsid w:val="008F0AAE"/>
    <w:rsid w:val="008F17F7"/>
    <w:rsid w:val="008F3EE3"/>
    <w:rsid w:val="008F59F8"/>
    <w:rsid w:val="008F6EDB"/>
    <w:rsid w:val="0090296D"/>
    <w:rsid w:val="00903DBC"/>
    <w:rsid w:val="00904534"/>
    <w:rsid w:val="00904790"/>
    <w:rsid w:val="00904B69"/>
    <w:rsid w:val="00905796"/>
    <w:rsid w:val="00906558"/>
    <w:rsid w:val="00910BFA"/>
    <w:rsid w:val="00911742"/>
    <w:rsid w:val="00915FA8"/>
    <w:rsid w:val="009177B2"/>
    <w:rsid w:val="00917AA8"/>
    <w:rsid w:val="00917AD7"/>
    <w:rsid w:val="009218DF"/>
    <w:rsid w:val="00922AE6"/>
    <w:rsid w:val="00923541"/>
    <w:rsid w:val="00923971"/>
    <w:rsid w:val="009243C8"/>
    <w:rsid w:val="00924818"/>
    <w:rsid w:val="00925042"/>
    <w:rsid w:val="00927929"/>
    <w:rsid w:val="00930D0D"/>
    <w:rsid w:val="00932CC5"/>
    <w:rsid w:val="0093481D"/>
    <w:rsid w:val="00936BA5"/>
    <w:rsid w:val="009375DA"/>
    <w:rsid w:val="009466B2"/>
    <w:rsid w:val="009468AA"/>
    <w:rsid w:val="00947453"/>
    <w:rsid w:val="00950E48"/>
    <w:rsid w:val="009521C2"/>
    <w:rsid w:val="009527BF"/>
    <w:rsid w:val="00953B39"/>
    <w:rsid w:val="00954851"/>
    <w:rsid w:val="00962507"/>
    <w:rsid w:val="009630A1"/>
    <w:rsid w:val="0096432E"/>
    <w:rsid w:val="009652B4"/>
    <w:rsid w:val="00966456"/>
    <w:rsid w:val="00967DB6"/>
    <w:rsid w:val="009703A3"/>
    <w:rsid w:val="0097187D"/>
    <w:rsid w:val="00977CAC"/>
    <w:rsid w:val="009809D5"/>
    <w:rsid w:val="00984195"/>
    <w:rsid w:val="00985925"/>
    <w:rsid w:val="0098662C"/>
    <w:rsid w:val="00986DE6"/>
    <w:rsid w:val="009916FE"/>
    <w:rsid w:val="009938D3"/>
    <w:rsid w:val="009A1D8F"/>
    <w:rsid w:val="009A3402"/>
    <w:rsid w:val="009A3B02"/>
    <w:rsid w:val="009A3B26"/>
    <w:rsid w:val="009A4C2D"/>
    <w:rsid w:val="009A68B4"/>
    <w:rsid w:val="009A78C9"/>
    <w:rsid w:val="009B0378"/>
    <w:rsid w:val="009B278A"/>
    <w:rsid w:val="009B2FEA"/>
    <w:rsid w:val="009B4DE6"/>
    <w:rsid w:val="009B70C5"/>
    <w:rsid w:val="009C1B21"/>
    <w:rsid w:val="009C1BE1"/>
    <w:rsid w:val="009C290D"/>
    <w:rsid w:val="009C2D8A"/>
    <w:rsid w:val="009C5D33"/>
    <w:rsid w:val="009C6CEC"/>
    <w:rsid w:val="009C728D"/>
    <w:rsid w:val="009C7C73"/>
    <w:rsid w:val="009D0ABA"/>
    <w:rsid w:val="009D11F5"/>
    <w:rsid w:val="009D1570"/>
    <w:rsid w:val="009D193A"/>
    <w:rsid w:val="009D25D1"/>
    <w:rsid w:val="009D2E37"/>
    <w:rsid w:val="009D4567"/>
    <w:rsid w:val="009D6440"/>
    <w:rsid w:val="009D6A1D"/>
    <w:rsid w:val="009D76D5"/>
    <w:rsid w:val="009E224A"/>
    <w:rsid w:val="009E273E"/>
    <w:rsid w:val="009E34E6"/>
    <w:rsid w:val="009E3AEF"/>
    <w:rsid w:val="009E4216"/>
    <w:rsid w:val="009E4A52"/>
    <w:rsid w:val="009E5F12"/>
    <w:rsid w:val="009E6810"/>
    <w:rsid w:val="009E6FA1"/>
    <w:rsid w:val="009F2038"/>
    <w:rsid w:val="009F60EE"/>
    <w:rsid w:val="00A00D22"/>
    <w:rsid w:val="00A036CB"/>
    <w:rsid w:val="00A042EA"/>
    <w:rsid w:val="00A044C0"/>
    <w:rsid w:val="00A050CE"/>
    <w:rsid w:val="00A10AF9"/>
    <w:rsid w:val="00A1196B"/>
    <w:rsid w:val="00A11ACA"/>
    <w:rsid w:val="00A122BE"/>
    <w:rsid w:val="00A13BC4"/>
    <w:rsid w:val="00A14141"/>
    <w:rsid w:val="00A1432C"/>
    <w:rsid w:val="00A15D70"/>
    <w:rsid w:val="00A1630A"/>
    <w:rsid w:val="00A172F1"/>
    <w:rsid w:val="00A200C9"/>
    <w:rsid w:val="00A2036D"/>
    <w:rsid w:val="00A3105F"/>
    <w:rsid w:val="00A31913"/>
    <w:rsid w:val="00A342A0"/>
    <w:rsid w:val="00A3562A"/>
    <w:rsid w:val="00A35CD9"/>
    <w:rsid w:val="00A362C8"/>
    <w:rsid w:val="00A37A53"/>
    <w:rsid w:val="00A416F2"/>
    <w:rsid w:val="00A4318F"/>
    <w:rsid w:val="00A44869"/>
    <w:rsid w:val="00A46B30"/>
    <w:rsid w:val="00A476A6"/>
    <w:rsid w:val="00A501A1"/>
    <w:rsid w:val="00A57551"/>
    <w:rsid w:val="00A578AB"/>
    <w:rsid w:val="00A5795A"/>
    <w:rsid w:val="00A57D13"/>
    <w:rsid w:val="00A639FE"/>
    <w:rsid w:val="00A66112"/>
    <w:rsid w:val="00A7006B"/>
    <w:rsid w:val="00A730B2"/>
    <w:rsid w:val="00A76913"/>
    <w:rsid w:val="00A77202"/>
    <w:rsid w:val="00A80499"/>
    <w:rsid w:val="00A84F62"/>
    <w:rsid w:val="00A85B1C"/>
    <w:rsid w:val="00A86296"/>
    <w:rsid w:val="00A862D9"/>
    <w:rsid w:val="00A94B61"/>
    <w:rsid w:val="00A95D2A"/>
    <w:rsid w:val="00A965E9"/>
    <w:rsid w:val="00A97015"/>
    <w:rsid w:val="00A97DF1"/>
    <w:rsid w:val="00AA0679"/>
    <w:rsid w:val="00AA2915"/>
    <w:rsid w:val="00AA6312"/>
    <w:rsid w:val="00AA7562"/>
    <w:rsid w:val="00AA7677"/>
    <w:rsid w:val="00AB1AF1"/>
    <w:rsid w:val="00AB28C0"/>
    <w:rsid w:val="00AB3D01"/>
    <w:rsid w:val="00AB694C"/>
    <w:rsid w:val="00AC0BE9"/>
    <w:rsid w:val="00AC1B8B"/>
    <w:rsid w:val="00AC5C2D"/>
    <w:rsid w:val="00AC6776"/>
    <w:rsid w:val="00AD48A6"/>
    <w:rsid w:val="00AD6ECF"/>
    <w:rsid w:val="00AE138A"/>
    <w:rsid w:val="00AE20F2"/>
    <w:rsid w:val="00AE3C04"/>
    <w:rsid w:val="00AE4FA8"/>
    <w:rsid w:val="00AE7170"/>
    <w:rsid w:val="00AE7646"/>
    <w:rsid w:val="00AE77C7"/>
    <w:rsid w:val="00AE7F4F"/>
    <w:rsid w:val="00AF70F9"/>
    <w:rsid w:val="00B012E9"/>
    <w:rsid w:val="00B024D1"/>
    <w:rsid w:val="00B03FE8"/>
    <w:rsid w:val="00B05057"/>
    <w:rsid w:val="00B072A3"/>
    <w:rsid w:val="00B10B82"/>
    <w:rsid w:val="00B10D53"/>
    <w:rsid w:val="00B11299"/>
    <w:rsid w:val="00B147DB"/>
    <w:rsid w:val="00B17EE2"/>
    <w:rsid w:val="00B20940"/>
    <w:rsid w:val="00B23A97"/>
    <w:rsid w:val="00B24101"/>
    <w:rsid w:val="00B264A9"/>
    <w:rsid w:val="00B267C3"/>
    <w:rsid w:val="00B32FE0"/>
    <w:rsid w:val="00B3375E"/>
    <w:rsid w:val="00B33AFC"/>
    <w:rsid w:val="00B354B1"/>
    <w:rsid w:val="00B36ADB"/>
    <w:rsid w:val="00B372E5"/>
    <w:rsid w:val="00B3752A"/>
    <w:rsid w:val="00B37F2A"/>
    <w:rsid w:val="00B40FF0"/>
    <w:rsid w:val="00B4510F"/>
    <w:rsid w:val="00B45325"/>
    <w:rsid w:val="00B465ED"/>
    <w:rsid w:val="00B52D3F"/>
    <w:rsid w:val="00B53A81"/>
    <w:rsid w:val="00B562DA"/>
    <w:rsid w:val="00B610B8"/>
    <w:rsid w:val="00B63505"/>
    <w:rsid w:val="00B6492C"/>
    <w:rsid w:val="00B67E77"/>
    <w:rsid w:val="00B7161E"/>
    <w:rsid w:val="00B72C9E"/>
    <w:rsid w:val="00B72D94"/>
    <w:rsid w:val="00B73FAD"/>
    <w:rsid w:val="00B745F8"/>
    <w:rsid w:val="00B74FDE"/>
    <w:rsid w:val="00B75D93"/>
    <w:rsid w:val="00B81FB0"/>
    <w:rsid w:val="00B8540B"/>
    <w:rsid w:val="00B8572D"/>
    <w:rsid w:val="00B85A8D"/>
    <w:rsid w:val="00B90817"/>
    <w:rsid w:val="00B9246B"/>
    <w:rsid w:val="00B93133"/>
    <w:rsid w:val="00B93A1F"/>
    <w:rsid w:val="00B96AFE"/>
    <w:rsid w:val="00B97631"/>
    <w:rsid w:val="00BA237C"/>
    <w:rsid w:val="00BA3647"/>
    <w:rsid w:val="00BA6AAF"/>
    <w:rsid w:val="00BA6E03"/>
    <w:rsid w:val="00BB005C"/>
    <w:rsid w:val="00BB0F0F"/>
    <w:rsid w:val="00BB42A6"/>
    <w:rsid w:val="00BB4796"/>
    <w:rsid w:val="00BB4DA5"/>
    <w:rsid w:val="00BB5324"/>
    <w:rsid w:val="00BB599C"/>
    <w:rsid w:val="00BB698B"/>
    <w:rsid w:val="00BB77BF"/>
    <w:rsid w:val="00BC0C0D"/>
    <w:rsid w:val="00BC2ADB"/>
    <w:rsid w:val="00BC30A6"/>
    <w:rsid w:val="00BC6D9F"/>
    <w:rsid w:val="00BC6FB7"/>
    <w:rsid w:val="00BD22F3"/>
    <w:rsid w:val="00BD373A"/>
    <w:rsid w:val="00BD438A"/>
    <w:rsid w:val="00BD7518"/>
    <w:rsid w:val="00BE0851"/>
    <w:rsid w:val="00BE12C0"/>
    <w:rsid w:val="00BE1E50"/>
    <w:rsid w:val="00BE352D"/>
    <w:rsid w:val="00BE505C"/>
    <w:rsid w:val="00BE74BC"/>
    <w:rsid w:val="00BE75EF"/>
    <w:rsid w:val="00BE7D30"/>
    <w:rsid w:val="00BF08D9"/>
    <w:rsid w:val="00BF0DA1"/>
    <w:rsid w:val="00BF3014"/>
    <w:rsid w:val="00BF55EE"/>
    <w:rsid w:val="00BF5622"/>
    <w:rsid w:val="00BF58B3"/>
    <w:rsid w:val="00C00C9C"/>
    <w:rsid w:val="00C010C3"/>
    <w:rsid w:val="00C01D0D"/>
    <w:rsid w:val="00C074CA"/>
    <w:rsid w:val="00C10659"/>
    <w:rsid w:val="00C119FA"/>
    <w:rsid w:val="00C11A57"/>
    <w:rsid w:val="00C11BA9"/>
    <w:rsid w:val="00C139F1"/>
    <w:rsid w:val="00C13E10"/>
    <w:rsid w:val="00C14D1F"/>
    <w:rsid w:val="00C26DC1"/>
    <w:rsid w:val="00C30E06"/>
    <w:rsid w:val="00C31DE1"/>
    <w:rsid w:val="00C320DF"/>
    <w:rsid w:val="00C33522"/>
    <w:rsid w:val="00C34BB3"/>
    <w:rsid w:val="00C3556D"/>
    <w:rsid w:val="00C37B1D"/>
    <w:rsid w:val="00C37BAE"/>
    <w:rsid w:val="00C4033E"/>
    <w:rsid w:val="00C43665"/>
    <w:rsid w:val="00C43E94"/>
    <w:rsid w:val="00C4546E"/>
    <w:rsid w:val="00C456D0"/>
    <w:rsid w:val="00C45D91"/>
    <w:rsid w:val="00C45DEA"/>
    <w:rsid w:val="00C50E09"/>
    <w:rsid w:val="00C5102A"/>
    <w:rsid w:val="00C51AEB"/>
    <w:rsid w:val="00C53525"/>
    <w:rsid w:val="00C5368B"/>
    <w:rsid w:val="00C551F3"/>
    <w:rsid w:val="00C55320"/>
    <w:rsid w:val="00C56AB8"/>
    <w:rsid w:val="00C571E1"/>
    <w:rsid w:val="00C5784E"/>
    <w:rsid w:val="00C60927"/>
    <w:rsid w:val="00C62BDF"/>
    <w:rsid w:val="00C63D60"/>
    <w:rsid w:val="00C654C8"/>
    <w:rsid w:val="00C66620"/>
    <w:rsid w:val="00C717CD"/>
    <w:rsid w:val="00C71BF7"/>
    <w:rsid w:val="00C72FF4"/>
    <w:rsid w:val="00C74681"/>
    <w:rsid w:val="00C7511D"/>
    <w:rsid w:val="00C76FD7"/>
    <w:rsid w:val="00C8192A"/>
    <w:rsid w:val="00C8227B"/>
    <w:rsid w:val="00C83543"/>
    <w:rsid w:val="00C84627"/>
    <w:rsid w:val="00C8625C"/>
    <w:rsid w:val="00C86A41"/>
    <w:rsid w:val="00C87BD0"/>
    <w:rsid w:val="00C9305F"/>
    <w:rsid w:val="00C93C6F"/>
    <w:rsid w:val="00C9449B"/>
    <w:rsid w:val="00C94951"/>
    <w:rsid w:val="00CA0647"/>
    <w:rsid w:val="00CA0880"/>
    <w:rsid w:val="00CA0CC9"/>
    <w:rsid w:val="00CA16F9"/>
    <w:rsid w:val="00CA1F6A"/>
    <w:rsid w:val="00CA39C0"/>
    <w:rsid w:val="00CA3B7D"/>
    <w:rsid w:val="00CA761F"/>
    <w:rsid w:val="00CA7831"/>
    <w:rsid w:val="00CA7C74"/>
    <w:rsid w:val="00CB0FF7"/>
    <w:rsid w:val="00CB2D84"/>
    <w:rsid w:val="00CB2DF6"/>
    <w:rsid w:val="00CB35F7"/>
    <w:rsid w:val="00CB3AD6"/>
    <w:rsid w:val="00CB3F93"/>
    <w:rsid w:val="00CB6551"/>
    <w:rsid w:val="00CB65EF"/>
    <w:rsid w:val="00CC001C"/>
    <w:rsid w:val="00CC0029"/>
    <w:rsid w:val="00CC1E31"/>
    <w:rsid w:val="00CC58F4"/>
    <w:rsid w:val="00CD035E"/>
    <w:rsid w:val="00CD371D"/>
    <w:rsid w:val="00CD5559"/>
    <w:rsid w:val="00CE0C4C"/>
    <w:rsid w:val="00CE1A80"/>
    <w:rsid w:val="00CE347D"/>
    <w:rsid w:val="00CE3AAF"/>
    <w:rsid w:val="00CE50E3"/>
    <w:rsid w:val="00CE6183"/>
    <w:rsid w:val="00CE7F0E"/>
    <w:rsid w:val="00CF4319"/>
    <w:rsid w:val="00CF739E"/>
    <w:rsid w:val="00D00C03"/>
    <w:rsid w:val="00D010A6"/>
    <w:rsid w:val="00D0142D"/>
    <w:rsid w:val="00D019BB"/>
    <w:rsid w:val="00D02616"/>
    <w:rsid w:val="00D02788"/>
    <w:rsid w:val="00D0598E"/>
    <w:rsid w:val="00D0725E"/>
    <w:rsid w:val="00D10FBF"/>
    <w:rsid w:val="00D11745"/>
    <w:rsid w:val="00D165D3"/>
    <w:rsid w:val="00D22A03"/>
    <w:rsid w:val="00D240E2"/>
    <w:rsid w:val="00D24502"/>
    <w:rsid w:val="00D24A48"/>
    <w:rsid w:val="00D255B2"/>
    <w:rsid w:val="00D26EDE"/>
    <w:rsid w:val="00D312FA"/>
    <w:rsid w:val="00D32255"/>
    <w:rsid w:val="00D3274C"/>
    <w:rsid w:val="00D35B8E"/>
    <w:rsid w:val="00D37861"/>
    <w:rsid w:val="00D3799F"/>
    <w:rsid w:val="00D4074C"/>
    <w:rsid w:val="00D420B0"/>
    <w:rsid w:val="00D42AF7"/>
    <w:rsid w:val="00D46257"/>
    <w:rsid w:val="00D53698"/>
    <w:rsid w:val="00D5394A"/>
    <w:rsid w:val="00D54127"/>
    <w:rsid w:val="00D5511D"/>
    <w:rsid w:val="00D607BC"/>
    <w:rsid w:val="00D62F08"/>
    <w:rsid w:val="00D63E78"/>
    <w:rsid w:val="00D6442D"/>
    <w:rsid w:val="00D66EA8"/>
    <w:rsid w:val="00D70E6B"/>
    <w:rsid w:val="00D72E00"/>
    <w:rsid w:val="00D744F9"/>
    <w:rsid w:val="00D748D8"/>
    <w:rsid w:val="00D77E97"/>
    <w:rsid w:val="00D81D46"/>
    <w:rsid w:val="00D83074"/>
    <w:rsid w:val="00D838F2"/>
    <w:rsid w:val="00D850F0"/>
    <w:rsid w:val="00D86924"/>
    <w:rsid w:val="00D86F4C"/>
    <w:rsid w:val="00D87075"/>
    <w:rsid w:val="00D91B72"/>
    <w:rsid w:val="00D92EC9"/>
    <w:rsid w:val="00D95134"/>
    <w:rsid w:val="00D95174"/>
    <w:rsid w:val="00D953A7"/>
    <w:rsid w:val="00DA0858"/>
    <w:rsid w:val="00DA0E25"/>
    <w:rsid w:val="00DA28F5"/>
    <w:rsid w:val="00DA4C6B"/>
    <w:rsid w:val="00DA5943"/>
    <w:rsid w:val="00DA7024"/>
    <w:rsid w:val="00DB1A8A"/>
    <w:rsid w:val="00DB2CD5"/>
    <w:rsid w:val="00DB37B9"/>
    <w:rsid w:val="00DB531B"/>
    <w:rsid w:val="00DB6397"/>
    <w:rsid w:val="00DB7715"/>
    <w:rsid w:val="00DB7862"/>
    <w:rsid w:val="00DC215B"/>
    <w:rsid w:val="00DC327B"/>
    <w:rsid w:val="00DC638B"/>
    <w:rsid w:val="00DD015A"/>
    <w:rsid w:val="00DD1F40"/>
    <w:rsid w:val="00DD3F05"/>
    <w:rsid w:val="00DD586F"/>
    <w:rsid w:val="00DD6E72"/>
    <w:rsid w:val="00DD7184"/>
    <w:rsid w:val="00DD7330"/>
    <w:rsid w:val="00DE23A6"/>
    <w:rsid w:val="00DE2F58"/>
    <w:rsid w:val="00DE3DFF"/>
    <w:rsid w:val="00DE44EB"/>
    <w:rsid w:val="00DE49CE"/>
    <w:rsid w:val="00DE4E02"/>
    <w:rsid w:val="00DE5426"/>
    <w:rsid w:val="00DF3931"/>
    <w:rsid w:val="00DF4ED1"/>
    <w:rsid w:val="00DF5095"/>
    <w:rsid w:val="00DF642F"/>
    <w:rsid w:val="00E0109D"/>
    <w:rsid w:val="00E0255B"/>
    <w:rsid w:val="00E0600B"/>
    <w:rsid w:val="00E069F4"/>
    <w:rsid w:val="00E06C95"/>
    <w:rsid w:val="00E10941"/>
    <w:rsid w:val="00E11CF2"/>
    <w:rsid w:val="00E14F9A"/>
    <w:rsid w:val="00E16955"/>
    <w:rsid w:val="00E16BF2"/>
    <w:rsid w:val="00E20E79"/>
    <w:rsid w:val="00E21204"/>
    <w:rsid w:val="00E2226A"/>
    <w:rsid w:val="00E23192"/>
    <w:rsid w:val="00E243D0"/>
    <w:rsid w:val="00E24A2A"/>
    <w:rsid w:val="00E27111"/>
    <w:rsid w:val="00E31511"/>
    <w:rsid w:val="00E34D94"/>
    <w:rsid w:val="00E34F06"/>
    <w:rsid w:val="00E41C96"/>
    <w:rsid w:val="00E42A68"/>
    <w:rsid w:val="00E464CC"/>
    <w:rsid w:val="00E531AC"/>
    <w:rsid w:val="00E55BD2"/>
    <w:rsid w:val="00E57974"/>
    <w:rsid w:val="00E6051C"/>
    <w:rsid w:val="00E6055C"/>
    <w:rsid w:val="00E623A8"/>
    <w:rsid w:val="00E630C6"/>
    <w:rsid w:val="00E64762"/>
    <w:rsid w:val="00E64E83"/>
    <w:rsid w:val="00E658D2"/>
    <w:rsid w:val="00E71ABA"/>
    <w:rsid w:val="00E74468"/>
    <w:rsid w:val="00E74E7D"/>
    <w:rsid w:val="00E7562F"/>
    <w:rsid w:val="00E76943"/>
    <w:rsid w:val="00E774A3"/>
    <w:rsid w:val="00E77A5D"/>
    <w:rsid w:val="00E77F94"/>
    <w:rsid w:val="00E82B19"/>
    <w:rsid w:val="00E83474"/>
    <w:rsid w:val="00E8382E"/>
    <w:rsid w:val="00E86FC5"/>
    <w:rsid w:val="00E94DF2"/>
    <w:rsid w:val="00E968DF"/>
    <w:rsid w:val="00E971D1"/>
    <w:rsid w:val="00EA03D5"/>
    <w:rsid w:val="00EA1381"/>
    <w:rsid w:val="00EA27CF"/>
    <w:rsid w:val="00EA51A7"/>
    <w:rsid w:val="00EA5AD6"/>
    <w:rsid w:val="00EA5D86"/>
    <w:rsid w:val="00EB1CFB"/>
    <w:rsid w:val="00EB3307"/>
    <w:rsid w:val="00EB3E3F"/>
    <w:rsid w:val="00EB503A"/>
    <w:rsid w:val="00EB59C7"/>
    <w:rsid w:val="00EC5822"/>
    <w:rsid w:val="00EC5BFC"/>
    <w:rsid w:val="00EC6083"/>
    <w:rsid w:val="00EC7669"/>
    <w:rsid w:val="00EC77F3"/>
    <w:rsid w:val="00ED247E"/>
    <w:rsid w:val="00ED5336"/>
    <w:rsid w:val="00EE321B"/>
    <w:rsid w:val="00EE48AF"/>
    <w:rsid w:val="00EE527B"/>
    <w:rsid w:val="00EE705F"/>
    <w:rsid w:val="00EF4977"/>
    <w:rsid w:val="00EF6FA0"/>
    <w:rsid w:val="00EF7151"/>
    <w:rsid w:val="00F00F00"/>
    <w:rsid w:val="00F00F6F"/>
    <w:rsid w:val="00F02379"/>
    <w:rsid w:val="00F04ABB"/>
    <w:rsid w:val="00F05D4A"/>
    <w:rsid w:val="00F05F6E"/>
    <w:rsid w:val="00F061BC"/>
    <w:rsid w:val="00F0736B"/>
    <w:rsid w:val="00F07A4F"/>
    <w:rsid w:val="00F1011E"/>
    <w:rsid w:val="00F11595"/>
    <w:rsid w:val="00F11754"/>
    <w:rsid w:val="00F11F8A"/>
    <w:rsid w:val="00F126A7"/>
    <w:rsid w:val="00F14133"/>
    <w:rsid w:val="00F22868"/>
    <w:rsid w:val="00F23C68"/>
    <w:rsid w:val="00F26EB0"/>
    <w:rsid w:val="00F30D22"/>
    <w:rsid w:val="00F342EE"/>
    <w:rsid w:val="00F35E6E"/>
    <w:rsid w:val="00F37E3D"/>
    <w:rsid w:val="00F37EF9"/>
    <w:rsid w:val="00F41C04"/>
    <w:rsid w:val="00F42DB4"/>
    <w:rsid w:val="00F43CE2"/>
    <w:rsid w:val="00F4556B"/>
    <w:rsid w:val="00F47112"/>
    <w:rsid w:val="00F51ED1"/>
    <w:rsid w:val="00F624B8"/>
    <w:rsid w:val="00F66A3A"/>
    <w:rsid w:val="00F66F4B"/>
    <w:rsid w:val="00F676A5"/>
    <w:rsid w:val="00F67E8A"/>
    <w:rsid w:val="00F80099"/>
    <w:rsid w:val="00F803A4"/>
    <w:rsid w:val="00F80B22"/>
    <w:rsid w:val="00F8155D"/>
    <w:rsid w:val="00F84797"/>
    <w:rsid w:val="00F8660A"/>
    <w:rsid w:val="00F92843"/>
    <w:rsid w:val="00F939A8"/>
    <w:rsid w:val="00F940BC"/>
    <w:rsid w:val="00F95728"/>
    <w:rsid w:val="00F961D1"/>
    <w:rsid w:val="00F96709"/>
    <w:rsid w:val="00F973EF"/>
    <w:rsid w:val="00FA3EFC"/>
    <w:rsid w:val="00FA4229"/>
    <w:rsid w:val="00FB0226"/>
    <w:rsid w:val="00FB106F"/>
    <w:rsid w:val="00FB4277"/>
    <w:rsid w:val="00FB4A1D"/>
    <w:rsid w:val="00FB5BCA"/>
    <w:rsid w:val="00FC1039"/>
    <w:rsid w:val="00FC1226"/>
    <w:rsid w:val="00FC14EA"/>
    <w:rsid w:val="00FC2565"/>
    <w:rsid w:val="00FC32B5"/>
    <w:rsid w:val="00FC3580"/>
    <w:rsid w:val="00FC3ABE"/>
    <w:rsid w:val="00FC3BBE"/>
    <w:rsid w:val="00FC5A6C"/>
    <w:rsid w:val="00FC68DE"/>
    <w:rsid w:val="00FC7F0F"/>
    <w:rsid w:val="00FD00D2"/>
    <w:rsid w:val="00FD10D2"/>
    <w:rsid w:val="00FD1E2F"/>
    <w:rsid w:val="00FD316F"/>
    <w:rsid w:val="00FD3BD5"/>
    <w:rsid w:val="00FD4CD8"/>
    <w:rsid w:val="00FD5C20"/>
    <w:rsid w:val="00FD68B9"/>
    <w:rsid w:val="00FE09CC"/>
    <w:rsid w:val="00FE2111"/>
    <w:rsid w:val="00FE375A"/>
    <w:rsid w:val="00FE5B55"/>
    <w:rsid w:val="00FF1820"/>
    <w:rsid w:val="00FF61D3"/>
    <w:rsid w:val="00FF637D"/>
    <w:rsid w:val="00FF6DE4"/>
    <w:rsid w:val="00FF7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A5212"/>
  <w15:docId w15:val="{7950ED8F-00CD-459E-866C-12CA44FE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1676"/>
  </w:style>
  <w:style w:type="paragraph" w:styleId="Nadpis1">
    <w:name w:val="heading 1"/>
    <w:basedOn w:val="Normln"/>
    <w:next w:val="Normln"/>
    <w:qFormat/>
    <w:rsid w:val="00741676"/>
    <w:pPr>
      <w:keepNext/>
      <w:jc w:val="center"/>
      <w:outlineLvl w:val="0"/>
    </w:pPr>
    <w:rPr>
      <w:b/>
      <w:sz w:val="24"/>
    </w:rPr>
  </w:style>
  <w:style w:type="paragraph" w:styleId="Nadpis3">
    <w:name w:val="heading 3"/>
    <w:basedOn w:val="Normln"/>
    <w:next w:val="Normln"/>
    <w:qFormat/>
    <w:rsid w:val="00741676"/>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41676"/>
    <w:rPr>
      <w:rFonts w:ascii="Courier New" w:hAnsi="Courier New"/>
    </w:rPr>
  </w:style>
  <w:style w:type="paragraph" w:styleId="Zhlav">
    <w:name w:val="header"/>
    <w:basedOn w:val="Normln"/>
    <w:rsid w:val="00741676"/>
    <w:pPr>
      <w:tabs>
        <w:tab w:val="center" w:pos="4536"/>
        <w:tab w:val="right" w:pos="9072"/>
      </w:tabs>
    </w:pPr>
  </w:style>
  <w:style w:type="paragraph" w:styleId="Zpat">
    <w:name w:val="footer"/>
    <w:basedOn w:val="Normln"/>
    <w:rsid w:val="00741676"/>
    <w:pPr>
      <w:tabs>
        <w:tab w:val="center" w:pos="4536"/>
        <w:tab w:val="right" w:pos="9072"/>
      </w:tabs>
    </w:pPr>
  </w:style>
  <w:style w:type="paragraph" w:styleId="Nzev">
    <w:name w:val="Title"/>
    <w:basedOn w:val="Normln"/>
    <w:qFormat/>
    <w:rsid w:val="00741676"/>
    <w:pPr>
      <w:jc w:val="center"/>
    </w:pPr>
    <w:rPr>
      <w:sz w:val="24"/>
    </w:rPr>
  </w:style>
  <w:style w:type="character" w:customStyle="1" w:styleId="ProsttextChar">
    <w:name w:val="Prostý text Char"/>
    <w:link w:val="Prosttext"/>
    <w:rsid w:val="003A5851"/>
    <w:rPr>
      <w:rFonts w:ascii="Courier New" w:hAnsi="Courier New"/>
    </w:rPr>
  </w:style>
  <w:style w:type="paragraph" w:styleId="Odstavecseseznamem">
    <w:name w:val="List Paragraph"/>
    <w:basedOn w:val="Normln"/>
    <w:uiPriority w:val="34"/>
    <w:qFormat/>
    <w:rsid w:val="003A5851"/>
    <w:pPr>
      <w:ind w:left="708"/>
    </w:pPr>
  </w:style>
  <w:style w:type="paragraph" w:styleId="Textvysvtlivek">
    <w:name w:val="endnote text"/>
    <w:basedOn w:val="Normln"/>
    <w:link w:val="TextvysvtlivekChar"/>
    <w:rsid w:val="00D953A7"/>
  </w:style>
  <w:style w:type="character" w:customStyle="1" w:styleId="TextvysvtlivekChar">
    <w:name w:val="Text vysvětlivek Char"/>
    <w:basedOn w:val="Standardnpsmoodstavce"/>
    <w:link w:val="Textvysvtlivek"/>
    <w:rsid w:val="00D953A7"/>
  </w:style>
  <w:style w:type="character" w:styleId="Odkaznavysvtlivky">
    <w:name w:val="endnote reference"/>
    <w:rsid w:val="00D953A7"/>
    <w:rPr>
      <w:vertAlign w:val="superscript"/>
    </w:rPr>
  </w:style>
  <w:style w:type="paragraph" w:styleId="Textpoznpodarou">
    <w:name w:val="footnote text"/>
    <w:basedOn w:val="Normln"/>
    <w:link w:val="TextpoznpodarouChar"/>
    <w:rsid w:val="00462C3D"/>
  </w:style>
  <w:style w:type="character" w:customStyle="1" w:styleId="TextpoznpodarouChar">
    <w:name w:val="Text pozn. pod čarou Char"/>
    <w:basedOn w:val="Standardnpsmoodstavce"/>
    <w:link w:val="Textpoznpodarou"/>
    <w:rsid w:val="00462C3D"/>
  </w:style>
  <w:style w:type="character" w:styleId="Znakapoznpodarou">
    <w:name w:val="footnote reference"/>
    <w:rsid w:val="00462C3D"/>
    <w:rPr>
      <w:vertAlign w:val="superscript"/>
    </w:rPr>
  </w:style>
  <w:style w:type="table" w:styleId="Mkatabulky">
    <w:name w:val="Table Grid"/>
    <w:basedOn w:val="Normlntabulka"/>
    <w:rsid w:val="0055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FD10D2"/>
    <w:rPr>
      <w:sz w:val="16"/>
      <w:szCs w:val="16"/>
    </w:rPr>
  </w:style>
  <w:style w:type="paragraph" w:styleId="Textkomente">
    <w:name w:val="annotation text"/>
    <w:basedOn w:val="Normln"/>
    <w:link w:val="TextkomenteChar"/>
    <w:rsid w:val="00FD10D2"/>
  </w:style>
  <w:style w:type="character" w:customStyle="1" w:styleId="TextkomenteChar">
    <w:name w:val="Text komentáře Char"/>
    <w:basedOn w:val="Standardnpsmoodstavce"/>
    <w:link w:val="Textkomente"/>
    <w:rsid w:val="00FD10D2"/>
  </w:style>
  <w:style w:type="paragraph" w:styleId="Pedmtkomente">
    <w:name w:val="annotation subject"/>
    <w:basedOn w:val="Textkomente"/>
    <w:next w:val="Textkomente"/>
    <w:link w:val="PedmtkomenteChar"/>
    <w:rsid w:val="00FD10D2"/>
    <w:rPr>
      <w:b/>
      <w:bCs/>
    </w:rPr>
  </w:style>
  <w:style w:type="character" w:customStyle="1" w:styleId="PedmtkomenteChar">
    <w:name w:val="Předmět komentáře Char"/>
    <w:link w:val="Pedmtkomente"/>
    <w:rsid w:val="00FD10D2"/>
    <w:rPr>
      <w:b/>
      <w:bCs/>
    </w:rPr>
  </w:style>
  <w:style w:type="paragraph" w:styleId="Textbubliny">
    <w:name w:val="Balloon Text"/>
    <w:basedOn w:val="Normln"/>
    <w:link w:val="TextbublinyChar"/>
    <w:rsid w:val="00FD10D2"/>
    <w:rPr>
      <w:rFonts w:ascii="Tahoma" w:hAnsi="Tahoma" w:cs="Tahoma"/>
      <w:sz w:val="16"/>
      <w:szCs w:val="16"/>
    </w:rPr>
  </w:style>
  <w:style w:type="character" w:customStyle="1" w:styleId="TextbublinyChar">
    <w:name w:val="Text bubliny Char"/>
    <w:link w:val="Textbubliny"/>
    <w:rsid w:val="00FD10D2"/>
    <w:rPr>
      <w:rFonts w:ascii="Tahoma" w:hAnsi="Tahoma" w:cs="Tahoma"/>
      <w:sz w:val="16"/>
      <w:szCs w:val="16"/>
    </w:rPr>
  </w:style>
  <w:style w:type="character" w:styleId="Hypertextovodkaz">
    <w:name w:val="Hyperlink"/>
    <w:rsid w:val="00FC1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4028">
      <w:bodyDiv w:val="1"/>
      <w:marLeft w:val="0"/>
      <w:marRight w:val="0"/>
      <w:marTop w:val="0"/>
      <w:marBottom w:val="0"/>
      <w:divBdr>
        <w:top w:val="none" w:sz="0" w:space="0" w:color="auto"/>
        <w:left w:val="none" w:sz="0" w:space="0" w:color="auto"/>
        <w:bottom w:val="none" w:sz="0" w:space="0" w:color="auto"/>
        <w:right w:val="none" w:sz="0" w:space="0" w:color="auto"/>
      </w:divBdr>
    </w:div>
    <w:div w:id="541867772">
      <w:bodyDiv w:val="1"/>
      <w:marLeft w:val="0"/>
      <w:marRight w:val="0"/>
      <w:marTop w:val="0"/>
      <w:marBottom w:val="0"/>
      <w:divBdr>
        <w:top w:val="none" w:sz="0" w:space="0" w:color="auto"/>
        <w:left w:val="none" w:sz="0" w:space="0" w:color="auto"/>
        <w:bottom w:val="none" w:sz="0" w:space="0" w:color="auto"/>
        <w:right w:val="none" w:sz="0" w:space="0" w:color="auto"/>
      </w:divBdr>
    </w:div>
    <w:div w:id="649139388">
      <w:bodyDiv w:val="1"/>
      <w:marLeft w:val="0"/>
      <w:marRight w:val="0"/>
      <w:marTop w:val="0"/>
      <w:marBottom w:val="0"/>
      <w:divBdr>
        <w:top w:val="none" w:sz="0" w:space="0" w:color="auto"/>
        <w:left w:val="none" w:sz="0" w:space="0" w:color="auto"/>
        <w:bottom w:val="none" w:sz="0" w:space="0" w:color="auto"/>
        <w:right w:val="none" w:sz="0" w:space="0" w:color="auto"/>
      </w:divBdr>
    </w:div>
    <w:div w:id="691880521">
      <w:bodyDiv w:val="1"/>
      <w:marLeft w:val="0"/>
      <w:marRight w:val="0"/>
      <w:marTop w:val="0"/>
      <w:marBottom w:val="0"/>
      <w:divBdr>
        <w:top w:val="none" w:sz="0" w:space="0" w:color="auto"/>
        <w:left w:val="none" w:sz="0" w:space="0" w:color="auto"/>
        <w:bottom w:val="none" w:sz="0" w:space="0" w:color="auto"/>
        <w:right w:val="none" w:sz="0" w:space="0" w:color="auto"/>
      </w:divBdr>
    </w:div>
    <w:div w:id="20706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72E7-B4E7-4E99-ADDA-16A46F15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948</Words>
  <Characters>5599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M ě s t o       O t r o k o v i c e</vt:lpstr>
    </vt:vector>
  </TitlesOfParts>
  <Company>MU Otrokovice</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O t r o k o v i c e</dc:title>
  <dc:creator>Mgr. Turcin Jiri</dc:creator>
  <cp:lastModifiedBy>Turčín Jiří</cp:lastModifiedBy>
  <cp:revision>153</cp:revision>
  <cp:lastPrinted>2024-09-19T04:58:00Z</cp:lastPrinted>
  <dcterms:created xsi:type="dcterms:W3CDTF">2019-10-08T07:41:00Z</dcterms:created>
  <dcterms:modified xsi:type="dcterms:W3CDTF">2024-09-19T05:30:00Z</dcterms:modified>
</cp:coreProperties>
</file>