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EFCC5B9" w14:textId="526B57FD" w:rsidR="006A579C" w:rsidRPr="00616D02" w:rsidRDefault="005F7FAE" w:rsidP="00CF08FF">
      <w:pPr>
        <w:keepNext/>
        <w:spacing w:line="276" w:lineRule="auto"/>
        <w:jc w:val="center"/>
        <w:rPr>
          <w:rFonts w:ascii="Arial" w:hAnsi="Arial" w:cs="Arial"/>
          <w:b/>
          <w:sz w:val="24"/>
          <w:szCs w:val="24"/>
        </w:rPr>
      </w:pPr>
      <w:r w:rsidRPr="00616D02">
        <w:rPr>
          <w:rFonts w:ascii="Arial" w:hAnsi="Arial" w:cs="Arial"/>
          <w:b/>
          <w:sz w:val="24"/>
          <w:szCs w:val="24"/>
        </w:rPr>
        <w:t>Obec</w:t>
      </w:r>
      <w:r w:rsidR="006A579C" w:rsidRPr="00616D02">
        <w:rPr>
          <w:rFonts w:ascii="Arial" w:hAnsi="Arial" w:cs="Arial"/>
          <w:b/>
          <w:sz w:val="24"/>
          <w:szCs w:val="24"/>
        </w:rPr>
        <w:t xml:space="preserve"> </w:t>
      </w:r>
      <w:r w:rsidR="00616D02" w:rsidRPr="00616D02">
        <w:rPr>
          <w:rFonts w:ascii="Arial" w:hAnsi="Arial" w:cs="Arial"/>
          <w:b/>
          <w:sz w:val="24"/>
          <w:szCs w:val="24"/>
        </w:rPr>
        <w:t>Velká Lečice</w:t>
      </w:r>
    </w:p>
    <w:p w14:paraId="323A264C" w14:textId="7A45A65B" w:rsidR="006A579C" w:rsidRPr="00616D02" w:rsidRDefault="006A579C" w:rsidP="00CF08FF">
      <w:pPr>
        <w:keepNext/>
        <w:spacing w:line="276" w:lineRule="auto"/>
        <w:jc w:val="center"/>
        <w:rPr>
          <w:rFonts w:ascii="Arial" w:hAnsi="Arial" w:cs="Arial"/>
          <w:b/>
          <w:sz w:val="24"/>
          <w:szCs w:val="24"/>
        </w:rPr>
      </w:pPr>
      <w:r w:rsidRPr="00616D02">
        <w:rPr>
          <w:rFonts w:ascii="Arial" w:hAnsi="Arial" w:cs="Arial"/>
          <w:b/>
          <w:sz w:val="24"/>
          <w:szCs w:val="24"/>
        </w:rPr>
        <w:t xml:space="preserve">Zastupitelstvo obce </w:t>
      </w:r>
      <w:r w:rsidR="00616D02" w:rsidRPr="00616D02">
        <w:rPr>
          <w:rFonts w:ascii="Arial" w:hAnsi="Arial" w:cs="Arial"/>
          <w:b/>
          <w:sz w:val="24"/>
          <w:szCs w:val="24"/>
        </w:rPr>
        <w:t>Velká Lečice</w:t>
      </w:r>
    </w:p>
    <w:p w14:paraId="7BDBEE26" w14:textId="68CA1D10" w:rsidR="006A579C" w:rsidRPr="00616D02" w:rsidRDefault="006A579C" w:rsidP="00CF08FF">
      <w:pPr>
        <w:keepNext/>
        <w:spacing w:line="276" w:lineRule="auto"/>
        <w:jc w:val="center"/>
        <w:rPr>
          <w:rFonts w:ascii="Arial" w:hAnsi="Arial" w:cs="Arial"/>
          <w:b/>
          <w:sz w:val="24"/>
          <w:szCs w:val="24"/>
        </w:rPr>
      </w:pPr>
      <w:r w:rsidRPr="00616D02">
        <w:rPr>
          <w:rFonts w:ascii="Arial" w:hAnsi="Arial" w:cs="Arial"/>
          <w:b/>
          <w:sz w:val="24"/>
          <w:szCs w:val="24"/>
        </w:rPr>
        <w:t xml:space="preserve">Obecně závazná vyhláška </w:t>
      </w:r>
      <w:r w:rsidR="00CF08FF" w:rsidRPr="00616D02">
        <w:rPr>
          <w:rFonts w:ascii="Arial" w:hAnsi="Arial" w:cs="Arial"/>
          <w:b/>
          <w:sz w:val="24"/>
          <w:szCs w:val="24"/>
        </w:rPr>
        <w:t xml:space="preserve">obce </w:t>
      </w:r>
      <w:r w:rsidR="00616D02" w:rsidRPr="00616D02">
        <w:rPr>
          <w:rFonts w:ascii="Arial" w:hAnsi="Arial" w:cs="Arial"/>
          <w:b/>
          <w:sz w:val="24"/>
          <w:szCs w:val="24"/>
        </w:rPr>
        <w:t>Velká Lečice</w:t>
      </w:r>
      <w:r w:rsidR="00CF08FF" w:rsidRPr="00616D02">
        <w:rPr>
          <w:rFonts w:ascii="Arial" w:hAnsi="Arial" w:cs="Arial"/>
          <w:b/>
          <w:sz w:val="24"/>
          <w:szCs w:val="24"/>
        </w:rPr>
        <w:t>,</w:t>
      </w:r>
    </w:p>
    <w:p w14:paraId="664EB5FE" w14:textId="48E2CF91" w:rsidR="006A579C" w:rsidRPr="00616D02" w:rsidRDefault="0065481A" w:rsidP="00CF08FF">
      <w:pPr>
        <w:spacing w:line="276" w:lineRule="auto"/>
        <w:jc w:val="center"/>
        <w:rPr>
          <w:rFonts w:ascii="Arial" w:hAnsi="Arial" w:cs="Arial"/>
          <w:b/>
          <w:sz w:val="24"/>
          <w:szCs w:val="24"/>
        </w:rPr>
      </w:pPr>
      <w:r w:rsidRPr="00616D02">
        <w:rPr>
          <w:rFonts w:ascii="Arial" w:hAnsi="Arial" w:cs="Arial"/>
          <w:b/>
          <w:sz w:val="24"/>
          <w:szCs w:val="24"/>
        </w:rPr>
        <w:t xml:space="preserve">kterou se </w:t>
      </w:r>
      <w:r w:rsidR="00CF08FF" w:rsidRPr="00616D02">
        <w:rPr>
          <w:rFonts w:ascii="Arial" w:hAnsi="Arial" w:cs="Arial"/>
          <w:b/>
          <w:sz w:val="24"/>
          <w:szCs w:val="24"/>
        </w:rPr>
        <w:t xml:space="preserve">stanovují pravidla pro pohyb psů na veřejném prostranství v obci </w:t>
      </w:r>
      <w:r w:rsidR="00616D02" w:rsidRPr="00616D02">
        <w:rPr>
          <w:rFonts w:ascii="Arial" w:hAnsi="Arial" w:cs="Arial"/>
          <w:b/>
          <w:sz w:val="24"/>
          <w:szCs w:val="24"/>
        </w:rPr>
        <w:t>Velká Lečice</w:t>
      </w:r>
    </w:p>
    <w:p w14:paraId="74A8AD6F" w14:textId="77777777" w:rsidR="006A579C" w:rsidRPr="00616D02" w:rsidRDefault="006A579C" w:rsidP="00CF08FF">
      <w:pPr>
        <w:spacing w:line="276" w:lineRule="auto"/>
        <w:rPr>
          <w:rFonts w:ascii="Arial" w:hAnsi="Arial" w:cs="Arial"/>
        </w:rPr>
      </w:pPr>
    </w:p>
    <w:p w14:paraId="1DDE0A37" w14:textId="5B61A043" w:rsidR="004F6AE0" w:rsidRPr="00616D02" w:rsidRDefault="004F6AE0" w:rsidP="00CF08FF">
      <w:pPr>
        <w:spacing w:line="276" w:lineRule="auto"/>
        <w:rPr>
          <w:rFonts w:ascii="Arial" w:hAnsi="Arial" w:cs="Arial"/>
        </w:rPr>
      </w:pPr>
      <w:r w:rsidRPr="00616D02">
        <w:rPr>
          <w:rFonts w:ascii="Arial" w:hAnsi="Arial" w:cs="Arial"/>
        </w:rPr>
        <w:t xml:space="preserve">Zastupitelstvo obce </w:t>
      </w:r>
      <w:r w:rsidR="00616D02" w:rsidRPr="00616D02">
        <w:rPr>
          <w:rFonts w:ascii="Arial" w:hAnsi="Arial" w:cs="Arial"/>
        </w:rPr>
        <w:t>Velká Lečice</w:t>
      </w:r>
      <w:r w:rsidRPr="00616D02">
        <w:rPr>
          <w:rFonts w:ascii="Arial" w:hAnsi="Arial" w:cs="Arial"/>
        </w:rPr>
        <w:t xml:space="preserve"> se na svém zasedání dne </w:t>
      </w:r>
      <w:r w:rsidR="00616D02" w:rsidRPr="00616D02">
        <w:rPr>
          <w:rFonts w:ascii="Arial" w:hAnsi="Arial" w:cs="Arial"/>
        </w:rPr>
        <w:t xml:space="preserve">29. 4. 2025 </w:t>
      </w:r>
      <w:r w:rsidRPr="00616D02">
        <w:rPr>
          <w:rFonts w:ascii="Arial" w:hAnsi="Arial" w:cs="Arial"/>
        </w:rPr>
        <w:t>usnesením č.</w:t>
      </w:r>
      <w:r w:rsidR="00CF08FF" w:rsidRPr="00616D02">
        <w:rPr>
          <w:rFonts w:ascii="Arial" w:hAnsi="Arial" w:cs="Arial"/>
        </w:rPr>
        <w:t> </w:t>
      </w:r>
      <w:r w:rsidR="000174E4">
        <w:rPr>
          <w:rFonts w:ascii="Arial" w:hAnsi="Arial" w:cs="Arial"/>
        </w:rPr>
        <w:t xml:space="preserve">6 </w:t>
      </w:r>
      <w:r w:rsidRPr="00616D02">
        <w:rPr>
          <w:rFonts w:ascii="Arial" w:hAnsi="Arial" w:cs="Arial"/>
        </w:rPr>
        <w:t>usneslo vydat na základě § </w:t>
      </w:r>
      <w:r w:rsidR="00CF08FF" w:rsidRPr="00616D02">
        <w:rPr>
          <w:rFonts w:ascii="Arial" w:hAnsi="Arial" w:cs="Arial"/>
        </w:rPr>
        <w:t>24</w:t>
      </w:r>
      <w:r w:rsidRPr="00616D02">
        <w:rPr>
          <w:rFonts w:ascii="Arial" w:hAnsi="Arial" w:cs="Arial"/>
        </w:rPr>
        <w:t xml:space="preserve"> </w:t>
      </w:r>
      <w:r w:rsidR="00243C48" w:rsidRPr="00616D02">
        <w:rPr>
          <w:rFonts w:ascii="Arial" w:hAnsi="Arial" w:cs="Arial"/>
        </w:rPr>
        <w:t>odst. </w:t>
      </w:r>
      <w:r w:rsidR="00CF08FF" w:rsidRPr="00616D02">
        <w:rPr>
          <w:rFonts w:ascii="Arial" w:hAnsi="Arial" w:cs="Arial"/>
        </w:rPr>
        <w:t>2</w:t>
      </w:r>
      <w:r w:rsidRPr="00616D02">
        <w:rPr>
          <w:rFonts w:ascii="Arial" w:hAnsi="Arial" w:cs="Arial"/>
        </w:rPr>
        <w:t xml:space="preserve"> zákona č. 2</w:t>
      </w:r>
      <w:r w:rsidR="00CF08FF" w:rsidRPr="00616D02">
        <w:rPr>
          <w:rFonts w:ascii="Arial" w:hAnsi="Arial" w:cs="Arial"/>
        </w:rPr>
        <w:t>46</w:t>
      </w:r>
      <w:r w:rsidRPr="00616D02">
        <w:rPr>
          <w:rFonts w:ascii="Arial" w:hAnsi="Arial" w:cs="Arial"/>
        </w:rPr>
        <w:t>/</w:t>
      </w:r>
      <w:r w:rsidR="00CF08FF" w:rsidRPr="00616D02">
        <w:rPr>
          <w:rFonts w:ascii="Arial" w:hAnsi="Arial" w:cs="Arial"/>
        </w:rPr>
        <w:t>199</w:t>
      </w:r>
      <w:r w:rsidR="00243C48" w:rsidRPr="00616D02">
        <w:rPr>
          <w:rFonts w:ascii="Arial" w:hAnsi="Arial" w:cs="Arial"/>
        </w:rPr>
        <w:t>2</w:t>
      </w:r>
      <w:r w:rsidRPr="00616D02">
        <w:rPr>
          <w:rFonts w:ascii="Arial" w:hAnsi="Arial" w:cs="Arial"/>
        </w:rPr>
        <w:t xml:space="preserve"> Sb., </w:t>
      </w:r>
      <w:r w:rsidR="00CF08FF" w:rsidRPr="00616D02">
        <w:rPr>
          <w:rFonts w:ascii="Arial" w:hAnsi="Arial" w:cs="Arial"/>
        </w:rPr>
        <w:t>na</w:t>
      </w:r>
      <w:r w:rsidRPr="00616D02">
        <w:rPr>
          <w:rFonts w:ascii="Arial" w:hAnsi="Arial" w:cs="Arial"/>
        </w:rPr>
        <w:t xml:space="preserve"> </w:t>
      </w:r>
      <w:r w:rsidR="00243C48" w:rsidRPr="00616D02">
        <w:rPr>
          <w:rFonts w:ascii="Arial" w:hAnsi="Arial" w:cs="Arial"/>
        </w:rPr>
        <w:t>ochran</w:t>
      </w:r>
      <w:r w:rsidR="00CF08FF" w:rsidRPr="00616D02">
        <w:rPr>
          <w:rFonts w:ascii="Arial" w:hAnsi="Arial" w:cs="Arial"/>
        </w:rPr>
        <w:t>u zvířat proti týrání</w:t>
      </w:r>
      <w:r w:rsidR="00243C48" w:rsidRPr="00616D02">
        <w:rPr>
          <w:rFonts w:ascii="Arial" w:hAnsi="Arial" w:cs="Arial"/>
        </w:rPr>
        <w:t>,</w:t>
      </w:r>
      <w:r w:rsidRPr="00616D02">
        <w:rPr>
          <w:rFonts w:ascii="Arial" w:hAnsi="Arial" w:cs="Arial"/>
        </w:rPr>
        <w:t xml:space="preserve"> ve znění pozdějších předpisů</w:t>
      </w:r>
      <w:r w:rsidR="00925061" w:rsidRPr="00616D02">
        <w:rPr>
          <w:rFonts w:ascii="Arial" w:hAnsi="Arial" w:cs="Arial"/>
        </w:rPr>
        <w:t>,</w:t>
      </w:r>
      <w:r w:rsidR="00A07872" w:rsidRPr="00616D02">
        <w:rPr>
          <w:rFonts w:ascii="Arial" w:hAnsi="Arial" w:cs="Arial"/>
        </w:rPr>
        <w:t xml:space="preserve"> </w:t>
      </w:r>
      <w:r w:rsidRPr="00616D02">
        <w:rPr>
          <w:rFonts w:ascii="Arial" w:hAnsi="Arial" w:cs="Arial"/>
        </w:rPr>
        <w:t>a</w:t>
      </w:r>
      <w:r w:rsidR="00CF08FF" w:rsidRPr="00616D02">
        <w:rPr>
          <w:rFonts w:ascii="Arial" w:hAnsi="Arial" w:cs="Arial"/>
        </w:rPr>
        <w:t> </w:t>
      </w:r>
      <w:r w:rsidRPr="00616D02">
        <w:rPr>
          <w:rFonts w:ascii="Arial" w:hAnsi="Arial" w:cs="Arial"/>
        </w:rPr>
        <w:t>v souladu s</w:t>
      </w:r>
      <w:r w:rsidR="00CF08FF" w:rsidRPr="00616D02">
        <w:rPr>
          <w:rFonts w:ascii="Arial" w:hAnsi="Arial" w:cs="Arial"/>
        </w:rPr>
        <w:t> </w:t>
      </w:r>
      <w:r w:rsidRPr="00616D02">
        <w:rPr>
          <w:rFonts w:ascii="Arial" w:hAnsi="Arial" w:cs="Arial"/>
        </w:rPr>
        <w:t>§ 10 písm. d) a</w:t>
      </w:r>
      <w:r w:rsidR="00CF08FF" w:rsidRPr="00616D02">
        <w:rPr>
          <w:rFonts w:ascii="Arial" w:hAnsi="Arial" w:cs="Arial"/>
        </w:rPr>
        <w:t> </w:t>
      </w:r>
      <w:r w:rsidRPr="00616D02">
        <w:rPr>
          <w:rFonts w:ascii="Arial" w:hAnsi="Arial" w:cs="Arial"/>
        </w:rPr>
        <w:t>§ 84 odst. 2 písm. h) zákona č. 128/2000 Sb., o</w:t>
      </w:r>
      <w:r w:rsidR="00CF08FF" w:rsidRPr="00616D02">
        <w:rPr>
          <w:rFonts w:ascii="Arial" w:hAnsi="Arial" w:cs="Arial"/>
        </w:rPr>
        <w:t> </w:t>
      </w:r>
      <w:r w:rsidRPr="00616D02">
        <w:rPr>
          <w:rFonts w:ascii="Arial" w:hAnsi="Arial" w:cs="Arial"/>
        </w:rPr>
        <w:t>obcích (obecní zřízení), ve znění pozdějších předpisů</w:t>
      </w:r>
      <w:r w:rsidR="00925061" w:rsidRPr="00616D02">
        <w:rPr>
          <w:rFonts w:ascii="Arial" w:hAnsi="Arial" w:cs="Arial"/>
        </w:rPr>
        <w:t>,</w:t>
      </w:r>
      <w:r w:rsidRPr="00616D02">
        <w:rPr>
          <w:rFonts w:ascii="Arial" w:hAnsi="Arial" w:cs="Arial"/>
        </w:rPr>
        <w:t xml:space="preserve"> tuto obecně závaznou vyhlášku:</w:t>
      </w:r>
    </w:p>
    <w:p w14:paraId="0AC12255" w14:textId="77777777" w:rsidR="006A579C" w:rsidRPr="0062486B" w:rsidRDefault="006A579C" w:rsidP="00CF08FF">
      <w:pPr>
        <w:spacing w:line="276" w:lineRule="auto"/>
        <w:rPr>
          <w:rFonts w:ascii="Arial" w:hAnsi="Arial" w:cs="Arial"/>
        </w:rPr>
      </w:pPr>
    </w:p>
    <w:p w14:paraId="6B668427" w14:textId="77777777" w:rsidR="004F6AE0" w:rsidRPr="005F7FAE" w:rsidRDefault="004F6AE0" w:rsidP="00CF08FF">
      <w:pPr>
        <w:keepNext/>
        <w:spacing w:line="276" w:lineRule="auto"/>
        <w:jc w:val="center"/>
        <w:rPr>
          <w:rFonts w:ascii="Arial" w:hAnsi="Arial" w:cs="Arial"/>
          <w:b/>
          <w:szCs w:val="24"/>
        </w:rPr>
      </w:pPr>
      <w:r w:rsidRPr="005F7FAE">
        <w:rPr>
          <w:rFonts w:ascii="Arial" w:hAnsi="Arial" w:cs="Arial"/>
          <w:b/>
          <w:szCs w:val="24"/>
        </w:rPr>
        <w:t>Čl. 1</w:t>
      </w:r>
    </w:p>
    <w:p w14:paraId="56E8ACE6" w14:textId="0A2281C5" w:rsidR="004F6AE0" w:rsidRPr="005F7FAE" w:rsidRDefault="000A6458" w:rsidP="00CF08FF">
      <w:pPr>
        <w:keepNext/>
        <w:spacing w:line="276" w:lineRule="auto"/>
        <w:jc w:val="center"/>
        <w:rPr>
          <w:rFonts w:ascii="Arial" w:hAnsi="Arial" w:cs="Arial"/>
          <w:b/>
          <w:szCs w:val="24"/>
        </w:rPr>
      </w:pPr>
      <w:r w:rsidRPr="005F7FAE">
        <w:rPr>
          <w:rFonts w:ascii="Arial" w:hAnsi="Arial" w:cs="Arial"/>
          <w:b/>
          <w:szCs w:val="24"/>
        </w:rPr>
        <w:t>Pravidla pro pohyb psů na veřejném prostranství</w:t>
      </w:r>
    </w:p>
    <w:p w14:paraId="38DBF982" w14:textId="024E6293" w:rsidR="00243C48" w:rsidRPr="0062486B" w:rsidRDefault="00E872FB" w:rsidP="00CF08FF">
      <w:pPr>
        <w:pStyle w:val="Odstavecseseznamem"/>
        <w:numPr>
          <w:ilvl w:val="0"/>
          <w:numId w:val="2"/>
        </w:numPr>
        <w:tabs>
          <w:tab w:val="left" w:pos="1134"/>
        </w:tabs>
        <w:spacing w:line="276" w:lineRule="auto"/>
        <w:ind w:left="0" w:firstLine="709"/>
        <w:contextualSpacing w:val="0"/>
        <w:rPr>
          <w:rFonts w:ascii="Arial" w:hAnsi="Arial" w:cs="Arial"/>
        </w:rPr>
      </w:pPr>
      <w:r>
        <w:rPr>
          <w:rFonts w:ascii="Arial" w:hAnsi="Arial" w:cs="Arial"/>
        </w:rPr>
        <w:t xml:space="preserve">Stanovují se následující pravidla pro pohyb psů na veřejném prostranství </w:t>
      </w:r>
      <w:r w:rsidRPr="00A73A90">
        <w:rPr>
          <w:rFonts w:ascii="Arial" w:hAnsi="Arial" w:cs="Arial"/>
        </w:rPr>
        <w:t xml:space="preserve">v obci </w:t>
      </w:r>
      <w:r w:rsidR="00616D02" w:rsidRPr="00616D02">
        <w:rPr>
          <w:rFonts w:ascii="Arial" w:hAnsi="Arial" w:cs="Arial"/>
        </w:rPr>
        <w:t>Velká Lečice</w:t>
      </w:r>
      <w:r w:rsidR="007B0B47" w:rsidRPr="00616D02">
        <w:rPr>
          <w:rFonts w:ascii="Arial" w:hAnsi="Arial" w:cs="Arial"/>
        </w:rPr>
        <w:t>:</w:t>
      </w:r>
      <w:r w:rsidRPr="00616D02">
        <w:rPr>
          <w:rStyle w:val="Znakapoznpodarou"/>
          <w:rFonts w:ascii="Arial" w:hAnsi="Arial" w:cs="Arial"/>
        </w:rPr>
        <w:footnoteReference w:id="1"/>
      </w:r>
    </w:p>
    <w:p w14:paraId="69FFD108" w14:textId="42796CB3" w:rsidR="00243C48" w:rsidRPr="00C70082" w:rsidRDefault="00E872FB" w:rsidP="00CF08FF">
      <w:pPr>
        <w:pStyle w:val="Odstavecseseznamem"/>
        <w:numPr>
          <w:ilvl w:val="0"/>
          <w:numId w:val="4"/>
        </w:numPr>
        <w:tabs>
          <w:tab w:val="left" w:pos="709"/>
        </w:tabs>
        <w:spacing w:line="276" w:lineRule="auto"/>
        <w:ind w:left="709" w:hanging="425"/>
        <w:contextualSpacing w:val="0"/>
        <w:rPr>
          <w:rFonts w:ascii="Arial" w:hAnsi="Arial" w:cs="Arial"/>
        </w:rPr>
      </w:pPr>
      <w:r>
        <w:rPr>
          <w:rFonts w:ascii="Arial" w:hAnsi="Arial" w:cs="Arial"/>
        </w:rPr>
        <w:t xml:space="preserve">na veřejných prostranstvích </w:t>
      </w:r>
      <w:r w:rsidRPr="00A73A90">
        <w:rPr>
          <w:rFonts w:ascii="Arial" w:hAnsi="Arial" w:cs="Arial"/>
        </w:rPr>
        <w:t>v</w:t>
      </w:r>
      <w:r w:rsidR="00616D02">
        <w:rPr>
          <w:rFonts w:ascii="Arial" w:hAnsi="Arial" w:cs="Arial"/>
        </w:rPr>
        <w:t> zastavěném území obce</w:t>
      </w:r>
      <w:r>
        <w:rPr>
          <w:rFonts w:ascii="Arial" w:hAnsi="Arial" w:cs="Arial"/>
        </w:rPr>
        <w:t xml:space="preserve">, je možný pohyb psů pouze </w:t>
      </w:r>
      <w:r w:rsidR="000174E4">
        <w:rPr>
          <w:rFonts w:ascii="Arial" w:hAnsi="Arial" w:cs="Arial"/>
        </w:rPr>
        <w:t>na </w:t>
      </w:r>
      <w:r w:rsidR="00616D02">
        <w:rPr>
          <w:rFonts w:ascii="Arial" w:hAnsi="Arial" w:cs="Arial"/>
        </w:rPr>
        <w:t>vodítku</w:t>
      </w:r>
      <w:r w:rsidRPr="00C70082">
        <w:rPr>
          <w:rFonts w:ascii="Arial" w:hAnsi="Arial" w:cs="Arial"/>
        </w:rPr>
        <w:t>,</w:t>
      </w:r>
      <w:r w:rsidR="000174E4" w:rsidRPr="00C70082">
        <w:rPr>
          <w:rFonts w:ascii="Arial" w:hAnsi="Arial" w:cs="Arial"/>
        </w:rPr>
        <w:t xml:space="preserve"> pustit psa z vodítka lze jen za předpokladu, že je spolehlivě ovládán povely doprovázející osoby a je event. opatřen náhubkem,</w:t>
      </w:r>
    </w:p>
    <w:p w14:paraId="3E873088" w14:textId="5C4666AE" w:rsidR="004457D4" w:rsidRPr="00D602A0" w:rsidRDefault="00D602A0" w:rsidP="00D602A0">
      <w:pPr>
        <w:pStyle w:val="Odstavecseseznamem"/>
        <w:numPr>
          <w:ilvl w:val="0"/>
          <w:numId w:val="4"/>
        </w:numPr>
        <w:tabs>
          <w:tab w:val="left" w:pos="709"/>
        </w:tabs>
        <w:spacing w:line="276" w:lineRule="auto"/>
        <w:ind w:left="709" w:hanging="425"/>
        <w:contextualSpacing w:val="0"/>
        <w:rPr>
          <w:rFonts w:ascii="Arial" w:hAnsi="Arial" w:cs="Arial"/>
        </w:rPr>
      </w:pPr>
      <w:r w:rsidRPr="00C70082">
        <w:rPr>
          <w:rFonts w:ascii="Arial" w:hAnsi="Arial" w:cs="Arial"/>
        </w:rPr>
        <w:t xml:space="preserve">na veřejném prostranství v obci Velká Lečice se zakazuje </w:t>
      </w:r>
      <w:r>
        <w:rPr>
          <w:rFonts w:ascii="Arial" w:hAnsi="Arial" w:cs="Arial"/>
        </w:rPr>
        <w:t>výcvik psů,</w:t>
      </w:r>
    </w:p>
    <w:p w14:paraId="41128CFE" w14:textId="5295703E" w:rsidR="00243C48" w:rsidRDefault="00E872FB" w:rsidP="00CF08FF">
      <w:pPr>
        <w:pStyle w:val="Odstavecseseznamem"/>
        <w:numPr>
          <w:ilvl w:val="0"/>
          <w:numId w:val="4"/>
        </w:numPr>
        <w:tabs>
          <w:tab w:val="left" w:pos="709"/>
        </w:tabs>
        <w:spacing w:line="276" w:lineRule="auto"/>
        <w:ind w:left="709" w:hanging="425"/>
        <w:contextualSpacing w:val="0"/>
        <w:rPr>
          <w:rFonts w:ascii="Arial" w:hAnsi="Arial" w:cs="Arial"/>
        </w:rPr>
      </w:pPr>
      <w:r>
        <w:rPr>
          <w:rFonts w:ascii="Arial" w:hAnsi="Arial" w:cs="Arial"/>
        </w:rPr>
        <w:t>na veřejn</w:t>
      </w:r>
      <w:r w:rsidR="00616D02">
        <w:rPr>
          <w:rFonts w:ascii="Arial" w:hAnsi="Arial" w:cs="Arial"/>
        </w:rPr>
        <w:t>ém</w:t>
      </w:r>
      <w:r>
        <w:rPr>
          <w:rFonts w:ascii="Arial" w:hAnsi="Arial" w:cs="Arial"/>
        </w:rPr>
        <w:t xml:space="preserve"> prostranství </w:t>
      </w:r>
      <w:r w:rsidRPr="00A73A90">
        <w:rPr>
          <w:rFonts w:ascii="Arial" w:hAnsi="Arial" w:cs="Arial"/>
        </w:rPr>
        <w:t>v </w:t>
      </w:r>
      <w:r w:rsidRPr="00616D02">
        <w:rPr>
          <w:rFonts w:ascii="Arial" w:hAnsi="Arial" w:cs="Arial"/>
        </w:rPr>
        <w:t xml:space="preserve">obci </w:t>
      </w:r>
      <w:r w:rsidR="00616D02" w:rsidRPr="00616D02">
        <w:rPr>
          <w:rFonts w:ascii="Arial" w:hAnsi="Arial" w:cs="Arial"/>
        </w:rPr>
        <w:t xml:space="preserve">Velká Lečice </w:t>
      </w:r>
      <w:r w:rsidR="00616D02">
        <w:rPr>
          <w:rFonts w:ascii="Arial" w:hAnsi="Arial" w:cs="Arial"/>
        </w:rPr>
        <w:t>je nutné odstranit znečištění (např. tuhý exkrement) způsobené psem.</w:t>
      </w:r>
    </w:p>
    <w:p w14:paraId="4A5BC0B3" w14:textId="77777777" w:rsidR="00D602A0" w:rsidRDefault="00D602A0" w:rsidP="00D602A0">
      <w:pPr>
        <w:pStyle w:val="Odstavecseseznamem"/>
        <w:tabs>
          <w:tab w:val="left" w:pos="709"/>
        </w:tabs>
        <w:spacing w:line="276" w:lineRule="auto"/>
        <w:ind w:left="709"/>
        <w:contextualSpacing w:val="0"/>
        <w:rPr>
          <w:rFonts w:ascii="Arial" w:hAnsi="Arial" w:cs="Arial"/>
        </w:rPr>
      </w:pPr>
    </w:p>
    <w:p w14:paraId="0F1C390E" w14:textId="1DC294D6" w:rsidR="00243C48" w:rsidRDefault="00E872FB" w:rsidP="00CF08FF">
      <w:pPr>
        <w:pStyle w:val="Odstavecseseznamem"/>
        <w:numPr>
          <w:ilvl w:val="0"/>
          <w:numId w:val="2"/>
        </w:numPr>
        <w:tabs>
          <w:tab w:val="left" w:pos="1134"/>
        </w:tabs>
        <w:spacing w:line="276" w:lineRule="auto"/>
        <w:ind w:left="0" w:firstLine="709"/>
        <w:contextualSpacing w:val="0"/>
        <w:rPr>
          <w:rFonts w:ascii="Arial" w:hAnsi="Arial" w:cs="Arial"/>
        </w:rPr>
      </w:pPr>
      <w:r>
        <w:rPr>
          <w:rFonts w:ascii="Arial" w:hAnsi="Arial" w:cs="Arial"/>
        </w:rPr>
        <w:t>Splnění povinností stanovených v</w:t>
      </w:r>
      <w:r w:rsidR="00E7765B">
        <w:rPr>
          <w:rFonts w:ascii="Arial" w:hAnsi="Arial" w:cs="Arial"/>
        </w:rPr>
        <w:t> </w:t>
      </w:r>
      <w:r>
        <w:rPr>
          <w:rFonts w:ascii="Arial" w:hAnsi="Arial" w:cs="Arial"/>
        </w:rPr>
        <w:t>odst</w:t>
      </w:r>
      <w:r w:rsidR="00E7765B">
        <w:rPr>
          <w:rFonts w:ascii="Arial" w:hAnsi="Arial" w:cs="Arial"/>
        </w:rPr>
        <w:t>avci</w:t>
      </w:r>
      <w:r>
        <w:rPr>
          <w:rFonts w:ascii="Arial" w:hAnsi="Arial" w:cs="Arial"/>
        </w:rPr>
        <w:t> 1 zajišťuje fyzická osoba, která má psa na veřejném prostranství pod kontrolou či dohledem</w:t>
      </w:r>
      <w:r w:rsidR="00243C48" w:rsidRPr="0062486B">
        <w:rPr>
          <w:rFonts w:ascii="Arial" w:hAnsi="Arial" w:cs="Arial"/>
        </w:rPr>
        <w:t>.</w:t>
      </w:r>
      <w:r w:rsidR="00243C48" w:rsidRPr="0062486B">
        <w:rPr>
          <w:rFonts w:ascii="Arial" w:hAnsi="Arial" w:cs="Arial"/>
          <w:vertAlign w:val="superscript"/>
        </w:rPr>
        <w:footnoteReference w:id="2"/>
      </w:r>
    </w:p>
    <w:p w14:paraId="3A371A57" w14:textId="77777777" w:rsidR="00D602A0" w:rsidRPr="00D602A0" w:rsidRDefault="00D602A0" w:rsidP="00D602A0">
      <w:pPr>
        <w:tabs>
          <w:tab w:val="left" w:pos="1134"/>
        </w:tabs>
        <w:spacing w:line="276" w:lineRule="auto"/>
        <w:rPr>
          <w:rFonts w:ascii="Arial" w:hAnsi="Arial" w:cs="Arial"/>
        </w:rPr>
      </w:pPr>
    </w:p>
    <w:p w14:paraId="62C3896A" w14:textId="08708CA7" w:rsidR="00E7765B" w:rsidRPr="0062486B" w:rsidRDefault="00E7765B" w:rsidP="00CF08FF">
      <w:pPr>
        <w:pStyle w:val="Odstavecseseznamem"/>
        <w:numPr>
          <w:ilvl w:val="0"/>
          <w:numId w:val="2"/>
        </w:numPr>
        <w:tabs>
          <w:tab w:val="left" w:pos="1134"/>
        </w:tabs>
        <w:spacing w:line="276" w:lineRule="auto"/>
        <w:ind w:left="0" w:firstLine="709"/>
        <w:contextualSpacing w:val="0"/>
        <w:rPr>
          <w:rFonts w:ascii="Arial" w:hAnsi="Arial" w:cs="Arial"/>
        </w:rPr>
      </w:pPr>
      <w:r>
        <w:rPr>
          <w:rFonts w:ascii="Arial" w:hAnsi="Arial" w:cs="Arial"/>
        </w:rPr>
        <w:t>Pravidla stanovená v odstavci 1 se nevztahuj</w:t>
      </w:r>
      <w:r w:rsidR="000174E4">
        <w:rPr>
          <w:rFonts w:ascii="Arial" w:hAnsi="Arial" w:cs="Arial"/>
        </w:rPr>
        <w:t xml:space="preserve">í na psy </w:t>
      </w:r>
      <w:r w:rsidR="000174E4" w:rsidRPr="00C70082">
        <w:rPr>
          <w:rFonts w:ascii="Arial" w:hAnsi="Arial" w:cs="Arial"/>
        </w:rPr>
        <w:t xml:space="preserve">při jejich použití dle </w:t>
      </w:r>
      <w:r w:rsidRPr="00C70082">
        <w:rPr>
          <w:rFonts w:ascii="Arial" w:hAnsi="Arial" w:cs="Arial"/>
        </w:rPr>
        <w:t>zvláštních právních předpis</w:t>
      </w:r>
      <w:r>
        <w:rPr>
          <w:rFonts w:ascii="Arial" w:hAnsi="Arial" w:cs="Arial"/>
        </w:rPr>
        <w:t>ů</w:t>
      </w:r>
      <w:r w:rsidR="007B0B47">
        <w:rPr>
          <w:rFonts w:ascii="Arial" w:hAnsi="Arial" w:cs="Arial"/>
        </w:rPr>
        <w:t>.</w:t>
      </w:r>
      <w:r>
        <w:rPr>
          <w:rStyle w:val="Znakapoznpodarou"/>
          <w:rFonts w:ascii="Arial" w:hAnsi="Arial" w:cs="Arial"/>
        </w:rPr>
        <w:footnoteReference w:id="3"/>
      </w:r>
    </w:p>
    <w:p w14:paraId="53C3462F" w14:textId="77777777" w:rsidR="004F6AE0" w:rsidRPr="0062486B" w:rsidRDefault="004F6AE0" w:rsidP="00CF08FF">
      <w:pPr>
        <w:spacing w:line="276" w:lineRule="auto"/>
        <w:rPr>
          <w:rFonts w:ascii="Arial" w:hAnsi="Arial" w:cs="Arial"/>
        </w:rPr>
      </w:pPr>
    </w:p>
    <w:p w14:paraId="5C54080A" w14:textId="77777777" w:rsidR="00A64EEE" w:rsidRPr="0062486B" w:rsidRDefault="00A64EEE" w:rsidP="00CF08FF">
      <w:pPr>
        <w:spacing w:line="276" w:lineRule="auto"/>
        <w:rPr>
          <w:rFonts w:ascii="Arial" w:hAnsi="Arial" w:cs="Arial"/>
        </w:rPr>
      </w:pPr>
    </w:p>
    <w:p w14:paraId="2A7A9B65" w14:textId="1B77A6F4" w:rsidR="004F6AE0" w:rsidRPr="005F7FAE" w:rsidRDefault="00A64EEE" w:rsidP="00CF08FF">
      <w:pPr>
        <w:keepNext/>
        <w:spacing w:line="276" w:lineRule="auto"/>
        <w:jc w:val="center"/>
        <w:rPr>
          <w:rFonts w:ascii="Arial" w:hAnsi="Arial" w:cs="Arial"/>
          <w:b/>
        </w:rPr>
      </w:pPr>
      <w:r w:rsidRPr="005F7FAE">
        <w:rPr>
          <w:rFonts w:ascii="Arial" w:hAnsi="Arial" w:cs="Arial"/>
          <w:b/>
        </w:rPr>
        <w:lastRenderedPageBreak/>
        <w:t xml:space="preserve">Čl. </w:t>
      </w:r>
      <w:r w:rsidR="001F49FE">
        <w:rPr>
          <w:rFonts w:ascii="Arial" w:hAnsi="Arial" w:cs="Arial"/>
          <w:b/>
        </w:rPr>
        <w:t>2</w:t>
      </w:r>
    </w:p>
    <w:p w14:paraId="3CA83C52" w14:textId="77777777" w:rsidR="004F6AE0" w:rsidRPr="005F7FAE" w:rsidRDefault="004F6AE0" w:rsidP="00CF08FF">
      <w:pPr>
        <w:keepNext/>
        <w:spacing w:line="276" w:lineRule="auto"/>
        <w:jc w:val="center"/>
        <w:rPr>
          <w:rFonts w:ascii="Arial" w:hAnsi="Arial" w:cs="Arial"/>
          <w:b/>
        </w:rPr>
      </w:pPr>
      <w:r w:rsidRPr="005F7FAE">
        <w:rPr>
          <w:rFonts w:ascii="Arial" w:hAnsi="Arial" w:cs="Arial"/>
          <w:b/>
        </w:rPr>
        <w:t>Účinnost</w:t>
      </w:r>
    </w:p>
    <w:p w14:paraId="0F92E8D4" w14:textId="39AEC18A" w:rsidR="004F6AE0" w:rsidRPr="0062486B" w:rsidRDefault="004F6AE0" w:rsidP="00CF08FF">
      <w:pPr>
        <w:spacing w:line="276" w:lineRule="auto"/>
        <w:ind w:firstLine="709"/>
        <w:rPr>
          <w:rFonts w:ascii="Arial" w:hAnsi="Arial" w:cs="Arial"/>
        </w:rPr>
      </w:pPr>
      <w:r>
        <w:rPr>
          <w:rFonts w:ascii="Arial" w:hAnsi="Arial" w:cs="Arial"/>
        </w:rPr>
        <w:t xml:space="preserve">Tato </w:t>
      </w:r>
      <w:r w:rsidR="00350CEA">
        <w:rPr>
          <w:rFonts w:ascii="Arial" w:hAnsi="Arial" w:cs="Arial"/>
        </w:rPr>
        <w:t xml:space="preserve">obecně závazná </w:t>
      </w:r>
      <w:r>
        <w:rPr>
          <w:rFonts w:ascii="Arial" w:hAnsi="Arial" w:cs="Arial"/>
        </w:rPr>
        <w:t>vyhláška nabývá účinnosti počátkem patnáctého dne následujícího po dni jejího vyhlášení.</w:t>
      </w:r>
    </w:p>
    <w:p w14:paraId="5AD6E1B0" w14:textId="77777777" w:rsidR="00847970" w:rsidRPr="0062486B" w:rsidRDefault="00847970" w:rsidP="00CF08FF">
      <w:pPr>
        <w:spacing w:line="276" w:lineRule="auto"/>
        <w:rPr>
          <w:rFonts w:ascii="Arial" w:hAnsi="Arial" w:cs="Arial"/>
        </w:rPr>
      </w:pPr>
    </w:p>
    <w:p w14:paraId="009CF356" w14:textId="77777777" w:rsidR="00351BCA" w:rsidRPr="0062486B" w:rsidRDefault="00351BCA" w:rsidP="00CF08FF">
      <w:pPr>
        <w:spacing w:line="276" w:lineRule="auto"/>
        <w:rPr>
          <w:rFonts w:ascii="Arial" w:hAnsi="Arial" w:cs="Arial"/>
        </w:rPr>
      </w:pPr>
    </w:p>
    <w:p w14:paraId="202FC7EB" w14:textId="77777777" w:rsidR="00847970" w:rsidRPr="0062486B" w:rsidRDefault="00847970" w:rsidP="00CF08FF">
      <w:pPr>
        <w:spacing w:line="276" w:lineRule="auto"/>
        <w:rPr>
          <w:rFonts w:ascii="Arial" w:hAnsi="Arial" w:cs="Arial"/>
        </w:rPr>
      </w:pPr>
    </w:p>
    <w:p w14:paraId="39E86581" w14:textId="77777777" w:rsidR="006D6A06" w:rsidRPr="004152FF" w:rsidRDefault="006D6A06" w:rsidP="006D6A06">
      <w:pPr>
        <w:tabs>
          <w:tab w:val="left" w:pos="1440"/>
          <w:tab w:val="left" w:pos="7020"/>
        </w:tabs>
        <w:spacing w:line="288" w:lineRule="auto"/>
        <w:rPr>
          <w:rFonts w:ascii="Arial" w:hAnsi="Arial" w:cs="Arial"/>
          <w:i/>
        </w:rPr>
      </w:pPr>
      <w:r w:rsidRPr="004152FF">
        <w:rPr>
          <w:rFonts w:ascii="Arial" w:hAnsi="Arial" w:cs="Arial"/>
          <w:i/>
        </w:rPr>
        <w:tab/>
      </w:r>
    </w:p>
    <w:p w14:paraId="238ACCAC" w14:textId="77777777" w:rsidR="006D6A06" w:rsidRPr="004152FF" w:rsidRDefault="006D6A06" w:rsidP="006D6A06">
      <w:pPr>
        <w:tabs>
          <w:tab w:val="left" w:pos="1080"/>
          <w:tab w:val="left" w:pos="6660"/>
        </w:tabs>
        <w:spacing w:line="288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               Petr Svoboda</w:t>
      </w:r>
      <w:r w:rsidRPr="004152FF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v.r.                                                           Bc. Patricie Svobodová v.r.</w:t>
      </w:r>
    </w:p>
    <w:p w14:paraId="1EDAAEEA" w14:textId="77777777" w:rsidR="006D6A06" w:rsidRPr="004152FF" w:rsidRDefault="006D6A06" w:rsidP="006D6A06">
      <w:pPr>
        <w:tabs>
          <w:tab w:val="left" w:pos="1080"/>
          <w:tab w:val="left" w:pos="7020"/>
        </w:tabs>
        <w:spacing w:line="288" w:lineRule="auto"/>
        <w:rPr>
          <w:rFonts w:ascii="Arial" w:hAnsi="Arial" w:cs="Arial"/>
        </w:rPr>
      </w:pPr>
      <w:r w:rsidRPr="004152FF">
        <w:rPr>
          <w:rFonts w:ascii="Arial" w:hAnsi="Arial" w:cs="Arial"/>
        </w:rPr>
        <w:tab/>
        <w:t>místostarosta</w:t>
      </w:r>
      <w:r w:rsidRPr="004152FF">
        <w:rPr>
          <w:rFonts w:ascii="Arial" w:hAnsi="Arial" w:cs="Arial"/>
        </w:rPr>
        <w:tab/>
      </w:r>
      <w:r>
        <w:rPr>
          <w:rFonts w:ascii="Arial" w:hAnsi="Arial" w:cs="Arial"/>
        </w:rPr>
        <w:t xml:space="preserve">    </w:t>
      </w:r>
      <w:r w:rsidRPr="004152FF">
        <w:rPr>
          <w:rFonts w:ascii="Arial" w:hAnsi="Arial" w:cs="Arial"/>
        </w:rPr>
        <w:t>starost</w:t>
      </w:r>
      <w:r>
        <w:rPr>
          <w:rFonts w:ascii="Arial" w:hAnsi="Arial" w:cs="Arial"/>
        </w:rPr>
        <w:t>k</w:t>
      </w:r>
      <w:r w:rsidRPr="004152FF">
        <w:rPr>
          <w:rFonts w:ascii="Arial" w:hAnsi="Arial" w:cs="Arial"/>
        </w:rPr>
        <w:t>a</w:t>
      </w:r>
    </w:p>
    <w:p w14:paraId="66A7642C" w14:textId="26969351" w:rsidR="0089430B" w:rsidRDefault="0089430B" w:rsidP="006D6A06">
      <w:pPr>
        <w:spacing w:line="276" w:lineRule="auto"/>
        <w:rPr>
          <w:rFonts w:ascii="Arial" w:hAnsi="Arial" w:cs="Arial"/>
        </w:rPr>
      </w:pPr>
    </w:p>
    <w:sectPr w:rsidR="0089430B" w:rsidSect="006D6A06">
      <w:footerReference w:type="default" r:id="rId8"/>
      <w:footnotePr>
        <w:numRestart w:val="eachSect"/>
      </w:footnotePr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9F1AECC" w14:textId="77777777" w:rsidR="00DE6BC1" w:rsidRDefault="00DE6BC1" w:rsidP="006A579C">
      <w:pPr>
        <w:spacing w:after="0"/>
      </w:pPr>
      <w:r>
        <w:separator/>
      </w:r>
    </w:p>
  </w:endnote>
  <w:endnote w:type="continuationSeparator" w:id="0">
    <w:p w14:paraId="5C669E0C" w14:textId="77777777" w:rsidR="00DE6BC1" w:rsidRDefault="00DE6BC1" w:rsidP="006A579C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Fonts w:ascii="Arial" w:hAnsi="Arial" w:cs="Arial"/>
      </w:rPr>
      <w:id w:val="-1395576438"/>
      <w:docPartObj>
        <w:docPartGallery w:val="Page Numbers (Bottom of Page)"/>
        <w:docPartUnique/>
      </w:docPartObj>
    </w:sdtPr>
    <w:sdtEndPr/>
    <w:sdtContent>
      <w:p w14:paraId="6C92F398" w14:textId="18264031" w:rsidR="00456B24" w:rsidRPr="00456B24" w:rsidRDefault="00456B24">
        <w:pPr>
          <w:pStyle w:val="Zpat"/>
          <w:jc w:val="center"/>
          <w:rPr>
            <w:rFonts w:ascii="Arial" w:hAnsi="Arial" w:cs="Arial"/>
          </w:rPr>
        </w:pPr>
        <w:r w:rsidRPr="00456B24">
          <w:rPr>
            <w:rFonts w:ascii="Arial" w:hAnsi="Arial" w:cs="Arial"/>
          </w:rPr>
          <w:fldChar w:fldCharType="begin"/>
        </w:r>
        <w:r w:rsidRPr="00456B24">
          <w:rPr>
            <w:rFonts w:ascii="Arial" w:hAnsi="Arial" w:cs="Arial"/>
          </w:rPr>
          <w:instrText>PAGE   \* MERGEFORMAT</w:instrText>
        </w:r>
        <w:r w:rsidRPr="00456B24">
          <w:rPr>
            <w:rFonts w:ascii="Arial" w:hAnsi="Arial" w:cs="Arial"/>
          </w:rPr>
          <w:fldChar w:fldCharType="separate"/>
        </w:r>
        <w:r w:rsidR="00B13319">
          <w:rPr>
            <w:rFonts w:ascii="Arial" w:hAnsi="Arial" w:cs="Arial"/>
            <w:noProof/>
          </w:rPr>
          <w:t>2</w:t>
        </w:r>
        <w:r w:rsidRPr="00456B24">
          <w:rPr>
            <w:rFonts w:ascii="Arial" w:hAnsi="Arial" w:cs="Arial"/>
          </w:rPr>
          <w:fldChar w:fldCharType="end"/>
        </w:r>
      </w:p>
    </w:sdtContent>
  </w:sdt>
  <w:p w14:paraId="5C97F2C5" w14:textId="77777777" w:rsidR="00456B24" w:rsidRDefault="00456B24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3513B5E" w14:textId="77777777" w:rsidR="00DE6BC1" w:rsidRDefault="00DE6BC1" w:rsidP="006A579C">
      <w:pPr>
        <w:spacing w:after="0"/>
      </w:pPr>
      <w:r>
        <w:separator/>
      </w:r>
    </w:p>
  </w:footnote>
  <w:footnote w:type="continuationSeparator" w:id="0">
    <w:p w14:paraId="27651448" w14:textId="77777777" w:rsidR="00DE6BC1" w:rsidRDefault="00DE6BC1" w:rsidP="006A579C">
      <w:pPr>
        <w:spacing w:after="0"/>
      </w:pPr>
      <w:r>
        <w:continuationSeparator/>
      </w:r>
    </w:p>
  </w:footnote>
  <w:footnote w:id="1">
    <w:p w14:paraId="5CC744D2" w14:textId="3C457BDF" w:rsidR="00E872FB" w:rsidRDefault="00E872FB">
      <w:pPr>
        <w:pStyle w:val="Textpoznpodarou"/>
        <w:rPr>
          <w:rFonts w:ascii="Arial" w:hAnsi="Arial" w:cs="Arial"/>
          <w:sz w:val="18"/>
          <w:szCs w:val="18"/>
        </w:rPr>
      </w:pPr>
      <w:r w:rsidRPr="00E7765B">
        <w:rPr>
          <w:rStyle w:val="Znakapoznpodarou"/>
          <w:rFonts w:ascii="Arial" w:hAnsi="Arial" w:cs="Arial"/>
          <w:sz w:val="18"/>
          <w:szCs w:val="18"/>
        </w:rPr>
        <w:footnoteRef/>
      </w:r>
      <w:r w:rsidRPr="00E7765B">
        <w:rPr>
          <w:rFonts w:ascii="Arial" w:hAnsi="Arial" w:cs="Arial"/>
          <w:sz w:val="18"/>
          <w:szCs w:val="18"/>
        </w:rPr>
        <w:t xml:space="preserve"> </w:t>
      </w:r>
      <w:r w:rsidR="005F7FAE">
        <w:rPr>
          <w:rFonts w:ascii="Arial" w:hAnsi="Arial" w:cs="Arial"/>
          <w:sz w:val="18"/>
          <w:szCs w:val="18"/>
        </w:rPr>
        <w:t xml:space="preserve">Ustanovení </w:t>
      </w:r>
      <w:r w:rsidRPr="00E7765B">
        <w:rPr>
          <w:rFonts w:ascii="Arial" w:hAnsi="Arial" w:cs="Arial"/>
          <w:sz w:val="18"/>
          <w:szCs w:val="18"/>
        </w:rPr>
        <w:t>§ 34 zákona č. 128/2000 Sb., o obcích (obecní zřízení), ve znění pozdějších předpisů</w:t>
      </w:r>
      <w:r w:rsidR="004457D4">
        <w:rPr>
          <w:rFonts w:ascii="Arial" w:hAnsi="Arial" w:cs="Arial"/>
          <w:sz w:val="18"/>
          <w:szCs w:val="18"/>
        </w:rPr>
        <w:t>:</w:t>
      </w:r>
    </w:p>
    <w:p w14:paraId="0F436308" w14:textId="7C9C0C07" w:rsidR="004457D4" w:rsidRPr="00E7765B" w:rsidRDefault="004457D4">
      <w:pPr>
        <w:pStyle w:val="Textpoznpodarou"/>
        <w:rPr>
          <w:rFonts w:ascii="Arial" w:hAnsi="Arial" w:cs="Arial"/>
          <w:sz w:val="18"/>
          <w:szCs w:val="18"/>
        </w:rPr>
      </w:pPr>
      <w:r w:rsidRPr="004457D4">
        <w:rPr>
          <w:rFonts w:ascii="Arial" w:hAnsi="Arial" w:cs="Arial"/>
          <w:sz w:val="18"/>
          <w:szCs w:val="18"/>
        </w:rPr>
        <w:t>Veřejným prostranstvím jsou všechna náměstí, ulice, tržiště, chodníky, veřejná zeleň, parky a další prostory přístupné každému bez omezení, tedy sloužící obecnému užívání, a to bez ohledu na vlastnictví k tomuto prostoru.</w:t>
      </w:r>
    </w:p>
  </w:footnote>
  <w:footnote w:id="2">
    <w:p w14:paraId="54DA416C" w14:textId="5E24DC4E" w:rsidR="00243C48" w:rsidRPr="00E7765B" w:rsidRDefault="00243C48" w:rsidP="00243C48">
      <w:pPr>
        <w:pStyle w:val="Textpoznpodarou"/>
        <w:rPr>
          <w:rFonts w:ascii="Arial" w:hAnsi="Arial" w:cs="Arial"/>
          <w:sz w:val="18"/>
          <w:szCs w:val="18"/>
        </w:rPr>
      </w:pPr>
      <w:r w:rsidRPr="00E7765B">
        <w:rPr>
          <w:rStyle w:val="Znakapoznpodarou"/>
          <w:rFonts w:ascii="Arial" w:hAnsi="Arial" w:cs="Arial"/>
          <w:sz w:val="18"/>
          <w:szCs w:val="18"/>
        </w:rPr>
        <w:footnoteRef/>
      </w:r>
      <w:r w:rsidRPr="00E7765B">
        <w:rPr>
          <w:rFonts w:ascii="Arial" w:hAnsi="Arial" w:cs="Arial"/>
          <w:sz w:val="18"/>
          <w:szCs w:val="18"/>
        </w:rPr>
        <w:t xml:space="preserve"> </w:t>
      </w:r>
      <w:r w:rsidR="00E872FB" w:rsidRPr="00E7765B">
        <w:rPr>
          <w:rFonts w:ascii="Arial" w:hAnsi="Arial" w:cs="Arial"/>
          <w:sz w:val="18"/>
          <w:szCs w:val="18"/>
        </w:rPr>
        <w:t>Fyzickou osobou se rozumí např. chovatel psa, vlastník psa či jiná doprovázející osoba. Odchyt toulavých a</w:t>
      </w:r>
      <w:r w:rsidR="00E7765B" w:rsidRPr="00E7765B">
        <w:rPr>
          <w:rFonts w:ascii="Arial" w:hAnsi="Arial" w:cs="Arial"/>
          <w:sz w:val="18"/>
          <w:szCs w:val="18"/>
        </w:rPr>
        <w:t> </w:t>
      </w:r>
      <w:r w:rsidR="00E872FB" w:rsidRPr="00E7765B">
        <w:rPr>
          <w:rFonts w:ascii="Arial" w:hAnsi="Arial" w:cs="Arial"/>
          <w:sz w:val="18"/>
          <w:szCs w:val="18"/>
        </w:rPr>
        <w:t>opuštěných zvířat řeší např. § 42 zákona č. </w:t>
      </w:r>
      <w:r w:rsidR="001C55C2" w:rsidRPr="00E7765B">
        <w:rPr>
          <w:rFonts w:ascii="Arial" w:hAnsi="Arial" w:cs="Arial"/>
          <w:sz w:val="18"/>
          <w:szCs w:val="18"/>
        </w:rPr>
        <w:t>166/1999 Sb., o veterinární péči a o změně některých souvisejících zákonů (veterinární zákon), ve znění pozdějších předpisů</w:t>
      </w:r>
      <w:r w:rsidRPr="00E7765B">
        <w:rPr>
          <w:rFonts w:ascii="Arial" w:hAnsi="Arial" w:cs="Arial"/>
          <w:sz w:val="18"/>
          <w:szCs w:val="18"/>
        </w:rPr>
        <w:t>.</w:t>
      </w:r>
      <w:r w:rsidR="00E7765B" w:rsidRPr="00E7765B">
        <w:rPr>
          <w:rFonts w:ascii="Arial" w:hAnsi="Arial" w:cs="Arial"/>
          <w:sz w:val="18"/>
          <w:szCs w:val="18"/>
        </w:rPr>
        <w:t xml:space="preserve"> Problematiku upravují rovněž další zvláštní právní předpisy, např. zákon č. 89/2012 Sb., občanský zákoník, ve znění pozdějších předpisů.</w:t>
      </w:r>
    </w:p>
  </w:footnote>
  <w:footnote w:id="3">
    <w:p w14:paraId="3658BF15" w14:textId="429673E2" w:rsidR="00E7765B" w:rsidRPr="00E7765B" w:rsidRDefault="00E7765B">
      <w:pPr>
        <w:pStyle w:val="Textpoznpodarou"/>
        <w:rPr>
          <w:rFonts w:ascii="Arial" w:hAnsi="Arial" w:cs="Arial"/>
          <w:sz w:val="18"/>
          <w:szCs w:val="18"/>
        </w:rPr>
      </w:pPr>
      <w:r w:rsidRPr="00E7765B">
        <w:rPr>
          <w:rStyle w:val="Znakapoznpodarou"/>
          <w:rFonts w:ascii="Arial" w:hAnsi="Arial" w:cs="Arial"/>
          <w:sz w:val="18"/>
          <w:szCs w:val="18"/>
        </w:rPr>
        <w:footnoteRef/>
      </w:r>
      <w:r w:rsidRPr="00E7765B">
        <w:rPr>
          <w:rFonts w:ascii="Arial" w:hAnsi="Arial" w:cs="Arial"/>
          <w:sz w:val="18"/>
          <w:szCs w:val="18"/>
        </w:rPr>
        <w:t xml:space="preserve"> Např. zákon č. 273/2008 Sb., o</w:t>
      </w:r>
      <w:r w:rsidR="0089430B">
        <w:rPr>
          <w:rFonts w:ascii="Arial" w:hAnsi="Arial" w:cs="Arial"/>
          <w:sz w:val="18"/>
          <w:szCs w:val="18"/>
        </w:rPr>
        <w:t> </w:t>
      </w:r>
      <w:r w:rsidRPr="00E7765B">
        <w:rPr>
          <w:rFonts w:ascii="Arial" w:hAnsi="Arial" w:cs="Arial"/>
          <w:sz w:val="18"/>
          <w:szCs w:val="18"/>
        </w:rPr>
        <w:t>Policii České republiky, ve znění pozdějších předpisů</w:t>
      </w:r>
      <w:r w:rsidR="0031629B">
        <w:rPr>
          <w:rFonts w:ascii="Arial" w:hAnsi="Arial" w:cs="Arial"/>
          <w:sz w:val="18"/>
          <w:szCs w:val="18"/>
        </w:rPr>
        <w:t>,</w:t>
      </w:r>
      <w:r w:rsidR="0089430B">
        <w:rPr>
          <w:rFonts w:ascii="Arial" w:hAnsi="Arial" w:cs="Arial"/>
          <w:sz w:val="18"/>
          <w:szCs w:val="18"/>
        </w:rPr>
        <w:t xml:space="preserve"> nebo</w:t>
      </w:r>
      <w:r>
        <w:rPr>
          <w:rFonts w:ascii="Arial" w:hAnsi="Arial" w:cs="Arial"/>
          <w:sz w:val="18"/>
          <w:szCs w:val="18"/>
        </w:rPr>
        <w:t xml:space="preserve"> zákon č. 553/1991 Sb., o obecní policii, ve znění pozdějších předpisů.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7B70B9"/>
    <w:multiLevelType w:val="hybridMultilevel"/>
    <w:tmpl w:val="69C8A4AC"/>
    <w:lvl w:ilvl="0" w:tplc="F70AE89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A9C340E"/>
    <w:multiLevelType w:val="hybridMultilevel"/>
    <w:tmpl w:val="6B005776"/>
    <w:lvl w:ilvl="0" w:tplc="A76A415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AB45DE5"/>
    <w:multiLevelType w:val="hybridMultilevel"/>
    <w:tmpl w:val="E500E7E8"/>
    <w:lvl w:ilvl="0" w:tplc="0F56CAF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BD636AF"/>
    <w:multiLevelType w:val="hybridMultilevel"/>
    <w:tmpl w:val="B4444D7A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EB30943"/>
    <w:multiLevelType w:val="hybridMultilevel"/>
    <w:tmpl w:val="7994C054"/>
    <w:lvl w:ilvl="0" w:tplc="CEBEF56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0F9567D"/>
    <w:multiLevelType w:val="hybridMultilevel"/>
    <w:tmpl w:val="7994C054"/>
    <w:lvl w:ilvl="0" w:tplc="CEBEF56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2591E00"/>
    <w:multiLevelType w:val="hybridMultilevel"/>
    <w:tmpl w:val="49E0A732"/>
    <w:lvl w:ilvl="0" w:tplc="FC74A6E6">
      <w:start w:val="1"/>
      <w:numFmt w:val="lowerLetter"/>
      <w:lvlText w:val="%1)"/>
      <w:lvlJc w:val="left"/>
      <w:pPr>
        <w:ind w:left="1069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9" w:hanging="360"/>
      </w:pPr>
    </w:lvl>
    <w:lvl w:ilvl="2" w:tplc="0405001B" w:tentative="1">
      <w:start w:val="1"/>
      <w:numFmt w:val="lowerRoman"/>
      <w:lvlText w:val="%3."/>
      <w:lvlJc w:val="right"/>
      <w:pPr>
        <w:ind w:left="2509" w:hanging="180"/>
      </w:pPr>
    </w:lvl>
    <w:lvl w:ilvl="3" w:tplc="0405000F" w:tentative="1">
      <w:start w:val="1"/>
      <w:numFmt w:val="decimal"/>
      <w:lvlText w:val="%4."/>
      <w:lvlJc w:val="left"/>
      <w:pPr>
        <w:ind w:left="3229" w:hanging="360"/>
      </w:pPr>
    </w:lvl>
    <w:lvl w:ilvl="4" w:tplc="04050019" w:tentative="1">
      <w:start w:val="1"/>
      <w:numFmt w:val="lowerLetter"/>
      <w:lvlText w:val="%5."/>
      <w:lvlJc w:val="left"/>
      <w:pPr>
        <w:ind w:left="3949" w:hanging="360"/>
      </w:pPr>
    </w:lvl>
    <w:lvl w:ilvl="5" w:tplc="0405001B" w:tentative="1">
      <w:start w:val="1"/>
      <w:numFmt w:val="lowerRoman"/>
      <w:lvlText w:val="%6."/>
      <w:lvlJc w:val="right"/>
      <w:pPr>
        <w:ind w:left="4669" w:hanging="180"/>
      </w:pPr>
    </w:lvl>
    <w:lvl w:ilvl="6" w:tplc="0405000F" w:tentative="1">
      <w:start w:val="1"/>
      <w:numFmt w:val="decimal"/>
      <w:lvlText w:val="%7."/>
      <w:lvlJc w:val="left"/>
      <w:pPr>
        <w:ind w:left="5389" w:hanging="360"/>
      </w:pPr>
    </w:lvl>
    <w:lvl w:ilvl="7" w:tplc="04050019" w:tentative="1">
      <w:start w:val="1"/>
      <w:numFmt w:val="lowerLetter"/>
      <w:lvlText w:val="%8."/>
      <w:lvlJc w:val="left"/>
      <w:pPr>
        <w:ind w:left="6109" w:hanging="360"/>
      </w:pPr>
    </w:lvl>
    <w:lvl w:ilvl="8" w:tplc="040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7" w15:restartNumberingAfterBreak="0">
    <w:nsid w:val="17BE1C74"/>
    <w:multiLevelType w:val="hybridMultilevel"/>
    <w:tmpl w:val="5F026C10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8A11166"/>
    <w:multiLevelType w:val="hybridMultilevel"/>
    <w:tmpl w:val="3670C7C6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AF864D0"/>
    <w:multiLevelType w:val="hybridMultilevel"/>
    <w:tmpl w:val="D39EDCE2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7860423"/>
    <w:multiLevelType w:val="hybridMultilevel"/>
    <w:tmpl w:val="92A2C904"/>
    <w:lvl w:ilvl="0" w:tplc="1E6A320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A930832"/>
    <w:multiLevelType w:val="hybridMultilevel"/>
    <w:tmpl w:val="8E304E9E"/>
    <w:lvl w:ilvl="0" w:tplc="1EE816D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F102542"/>
    <w:multiLevelType w:val="hybridMultilevel"/>
    <w:tmpl w:val="12D6DA88"/>
    <w:lvl w:ilvl="0" w:tplc="60DAFFC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08C2DA7"/>
    <w:multiLevelType w:val="hybridMultilevel"/>
    <w:tmpl w:val="DC6A890C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0D17192"/>
    <w:multiLevelType w:val="hybridMultilevel"/>
    <w:tmpl w:val="8930652E"/>
    <w:lvl w:ilvl="0" w:tplc="B1DA6C18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20F2304"/>
    <w:multiLevelType w:val="hybridMultilevel"/>
    <w:tmpl w:val="B3E0430E"/>
    <w:lvl w:ilvl="0" w:tplc="92E62E4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44E459A"/>
    <w:multiLevelType w:val="hybridMultilevel"/>
    <w:tmpl w:val="5F026C10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B210F68"/>
    <w:multiLevelType w:val="hybridMultilevel"/>
    <w:tmpl w:val="751C3DC0"/>
    <w:lvl w:ilvl="0" w:tplc="7EF0267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21148AC"/>
    <w:multiLevelType w:val="hybridMultilevel"/>
    <w:tmpl w:val="236AF948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0F">
      <w:start w:val="1"/>
      <w:numFmt w:val="decimal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9CC4DA4"/>
    <w:multiLevelType w:val="hybridMultilevel"/>
    <w:tmpl w:val="8742737C"/>
    <w:lvl w:ilvl="0" w:tplc="DCD8FD36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AA1389D"/>
    <w:multiLevelType w:val="hybridMultilevel"/>
    <w:tmpl w:val="A10E1876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C2C028C"/>
    <w:multiLevelType w:val="hybridMultilevel"/>
    <w:tmpl w:val="E4785294"/>
    <w:lvl w:ilvl="0" w:tplc="BC9074E4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D7B20D0"/>
    <w:multiLevelType w:val="hybridMultilevel"/>
    <w:tmpl w:val="A2E8325E"/>
    <w:lvl w:ilvl="0" w:tplc="31388068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1503214"/>
    <w:multiLevelType w:val="hybridMultilevel"/>
    <w:tmpl w:val="65D4EFBC"/>
    <w:lvl w:ilvl="0" w:tplc="FF6436E6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46F5D8B"/>
    <w:multiLevelType w:val="hybridMultilevel"/>
    <w:tmpl w:val="3E04A6A4"/>
    <w:lvl w:ilvl="0" w:tplc="8576914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931629A"/>
    <w:multiLevelType w:val="hybridMultilevel"/>
    <w:tmpl w:val="0734A79E"/>
    <w:lvl w:ilvl="0" w:tplc="D1F89342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AEF57FA"/>
    <w:multiLevelType w:val="hybridMultilevel"/>
    <w:tmpl w:val="887A1CB6"/>
    <w:lvl w:ilvl="0" w:tplc="3A80B43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CDB7E25"/>
    <w:multiLevelType w:val="hybridMultilevel"/>
    <w:tmpl w:val="2F8EEB62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0D816B2"/>
    <w:multiLevelType w:val="hybridMultilevel"/>
    <w:tmpl w:val="E1F62EB8"/>
    <w:lvl w:ilvl="0" w:tplc="C3449034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14D0460"/>
    <w:multiLevelType w:val="hybridMultilevel"/>
    <w:tmpl w:val="C8CE1396"/>
    <w:lvl w:ilvl="0" w:tplc="E332B608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4AC6D61"/>
    <w:multiLevelType w:val="hybridMultilevel"/>
    <w:tmpl w:val="E35A849A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5292EA6"/>
    <w:multiLevelType w:val="hybridMultilevel"/>
    <w:tmpl w:val="BDFAD1A2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7987AE6"/>
    <w:multiLevelType w:val="hybridMultilevel"/>
    <w:tmpl w:val="3E522C68"/>
    <w:lvl w:ilvl="0" w:tplc="8588239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C8A3198"/>
    <w:multiLevelType w:val="hybridMultilevel"/>
    <w:tmpl w:val="2CBCA164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0C4533F"/>
    <w:multiLevelType w:val="hybridMultilevel"/>
    <w:tmpl w:val="6BD2B35C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28F2359"/>
    <w:multiLevelType w:val="hybridMultilevel"/>
    <w:tmpl w:val="DFE4BFDC"/>
    <w:lvl w:ilvl="0" w:tplc="B1DA6C18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31E1738"/>
    <w:multiLevelType w:val="hybridMultilevel"/>
    <w:tmpl w:val="FBBE5246"/>
    <w:lvl w:ilvl="0" w:tplc="73A8930E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36B31B2"/>
    <w:multiLevelType w:val="hybridMultilevel"/>
    <w:tmpl w:val="897019BA"/>
    <w:lvl w:ilvl="0" w:tplc="C97651F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5A57982"/>
    <w:multiLevelType w:val="hybridMultilevel"/>
    <w:tmpl w:val="7478A27C"/>
    <w:lvl w:ilvl="0" w:tplc="F5B6DB7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7DEB6CB2"/>
    <w:multiLevelType w:val="hybridMultilevel"/>
    <w:tmpl w:val="6652EF96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078161244">
    <w:abstractNumId w:val="21"/>
  </w:num>
  <w:num w:numId="2" w16cid:durableId="1967268961">
    <w:abstractNumId w:val="19"/>
  </w:num>
  <w:num w:numId="3" w16cid:durableId="1694072659">
    <w:abstractNumId w:val="8"/>
  </w:num>
  <w:num w:numId="4" w16cid:durableId="493106163">
    <w:abstractNumId w:val="20"/>
  </w:num>
  <w:num w:numId="5" w16cid:durableId="632753312">
    <w:abstractNumId w:val="18"/>
  </w:num>
  <w:num w:numId="6" w16cid:durableId="508106425">
    <w:abstractNumId w:val="1"/>
  </w:num>
  <w:num w:numId="7" w16cid:durableId="789512995">
    <w:abstractNumId w:val="3"/>
  </w:num>
  <w:num w:numId="8" w16cid:durableId="1581908016">
    <w:abstractNumId w:val="22"/>
  </w:num>
  <w:num w:numId="9" w16cid:durableId="1716390390">
    <w:abstractNumId w:val="33"/>
  </w:num>
  <w:num w:numId="10" w16cid:durableId="252513759">
    <w:abstractNumId w:val="13"/>
  </w:num>
  <w:num w:numId="11" w16cid:durableId="1363167079">
    <w:abstractNumId w:val="10"/>
  </w:num>
  <w:num w:numId="12" w16cid:durableId="1513566800">
    <w:abstractNumId w:val="26"/>
  </w:num>
  <w:num w:numId="13" w16cid:durableId="379786536">
    <w:abstractNumId w:val="29"/>
  </w:num>
  <w:num w:numId="14" w16cid:durableId="1667399530">
    <w:abstractNumId w:val="27"/>
  </w:num>
  <w:num w:numId="15" w16cid:durableId="670329171">
    <w:abstractNumId w:val="34"/>
  </w:num>
  <w:num w:numId="16" w16cid:durableId="1134761019">
    <w:abstractNumId w:val="9"/>
  </w:num>
  <w:num w:numId="17" w16cid:durableId="1624455432">
    <w:abstractNumId w:val="39"/>
  </w:num>
  <w:num w:numId="18" w16cid:durableId="1176774959">
    <w:abstractNumId w:val="31"/>
  </w:num>
  <w:num w:numId="19" w16cid:durableId="209539638">
    <w:abstractNumId w:val="23"/>
  </w:num>
  <w:num w:numId="20" w16cid:durableId="909731177">
    <w:abstractNumId w:val="24"/>
  </w:num>
  <w:num w:numId="21" w16cid:durableId="735321616">
    <w:abstractNumId w:val="15"/>
  </w:num>
  <w:num w:numId="22" w16cid:durableId="577515437">
    <w:abstractNumId w:val="17"/>
  </w:num>
  <w:num w:numId="23" w16cid:durableId="1798648253">
    <w:abstractNumId w:val="11"/>
  </w:num>
  <w:num w:numId="24" w16cid:durableId="367224826">
    <w:abstractNumId w:val="6"/>
  </w:num>
  <w:num w:numId="25" w16cid:durableId="2002736855">
    <w:abstractNumId w:val="38"/>
  </w:num>
  <w:num w:numId="26" w16cid:durableId="1458329806">
    <w:abstractNumId w:val="36"/>
  </w:num>
  <w:num w:numId="27" w16cid:durableId="1167285477">
    <w:abstractNumId w:val="12"/>
  </w:num>
  <w:num w:numId="28" w16cid:durableId="1512137432">
    <w:abstractNumId w:val="14"/>
  </w:num>
  <w:num w:numId="29" w16cid:durableId="300116839">
    <w:abstractNumId w:val="35"/>
  </w:num>
  <w:num w:numId="30" w16cid:durableId="993990657">
    <w:abstractNumId w:val="7"/>
  </w:num>
  <w:num w:numId="31" w16cid:durableId="2082484942">
    <w:abstractNumId w:val="30"/>
  </w:num>
  <w:num w:numId="32" w16cid:durableId="1944337606">
    <w:abstractNumId w:val="28"/>
  </w:num>
  <w:num w:numId="33" w16cid:durableId="1064337340">
    <w:abstractNumId w:val="37"/>
  </w:num>
  <w:num w:numId="34" w16cid:durableId="1257253213">
    <w:abstractNumId w:val="2"/>
  </w:num>
  <w:num w:numId="35" w16cid:durableId="2136830376">
    <w:abstractNumId w:val="32"/>
  </w:num>
  <w:num w:numId="36" w16cid:durableId="1430811592">
    <w:abstractNumId w:val="5"/>
  </w:num>
  <w:num w:numId="37" w16cid:durableId="436292525">
    <w:abstractNumId w:val="4"/>
  </w:num>
  <w:num w:numId="38" w16cid:durableId="1501895147">
    <w:abstractNumId w:val="16"/>
  </w:num>
  <w:num w:numId="39" w16cid:durableId="321126619">
    <w:abstractNumId w:val="25"/>
  </w:num>
  <w:num w:numId="40" w16cid:durableId="107408607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numRestart w:val="eachSec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A579C"/>
    <w:rsid w:val="000174E4"/>
    <w:rsid w:val="00041A12"/>
    <w:rsid w:val="00044F97"/>
    <w:rsid w:val="00055303"/>
    <w:rsid w:val="000569AF"/>
    <w:rsid w:val="00077332"/>
    <w:rsid w:val="000825C7"/>
    <w:rsid w:val="000874EF"/>
    <w:rsid w:val="000A6458"/>
    <w:rsid w:val="000B05CF"/>
    <w:rsid w:val="000B231D"/>
    <w:rsid w:val="000E05BE"/>
    <w:rsid w:val="000E523A"/>
    <w:rsid w:val="001C55C2"/>
    <w:rsid w:val="001E13DF"/>
    <w:rsid w:val="001F49FE"/>
    <w:rsid w:val="00243C48"/>
    <w:rsid w:val="002A49BF"/>
    <w:rsid w:val="002B5A8C"/>
    <w:rsid w:val="002B784A"/>
    <w:rsid w:val="002C2179"/>
    <w:rsid w:val="002F306E"/>
    <w:rsid w:val="0031629B"/>
    <w:rsid w:val="003331F0"/>
    <w:rsid w:val="00350CEA"/>
    <w:rsid w:val="00351BCA"/>
    <w:rsid w:val="00353A66"/>
    <w:rsid w:val="003E4092"/>
    <w:rsid w:val="00404FBB"/>
    <w:rsid w:val="004413D5"/>
    <w:rsid w:val="004457D4"/>
    <w:rsid w:val="00454309"/>
    <w:rsid w:val="00456B24"/>
    <w:rsid w:val="00494E10"/>
    <w:rsid w:val="004C67D4"/>
    <w:rsid w:val="004F6AE0"/>
    <w:rsid w:val="00511967"/>
    <w:rsid w:val="00530113"/>
    <w:rsid w:val="00591AAA"/>
    <w:rsid w:val="00591EC3"/>
    <w:rsid w:val="005B181B"/>
    <w:rsid w:val="005C06A9"/>
    <w:rsid w:val="005D6B45"/>
    <w:rsid w:val="005D748C"/>
    <w:rsid w:val="005E2D1D"/>
    <w:rsid w:val="005F591A"/>
    <w:rsid w:val="005F7FAE"/>
    <w:rsid w:val="00602A81"/>
    <w:rsid w:val="00616D02"/>
    <w:rsid w:val="00620A53"/>
    <w:rsid w:val="0062486B"/>
    <w:rsid w:val="0065481A"/>
    <w:rsid w:val="00677DEE"/>
    <w:rsid w:val="00693268"/>
    <w:rsid w:val="006A579C"/>
    <w:rsid w:val="006B04F4"/>
    <w:rsid w:val="006D6A06"/>
    <w:rsid w:val="00700F9A"/>
    <w:rsid w:val="0070259B"/>
    <w:rsid w:val="00755FBF"/>
    <w:rsid w:val="007B0B47"/>
    <w:rsid w:val="007C01F6"/>
    <w:rsid w:val="007D5D4E"/>
    <w:rsid w:val="007D7E18"/>
    <w:rsid w:val="007E71AA"/>
    <w:rsid w:val="00830180"/>
    <w:rsid w:val="00831EA0"/>
    <w:rsid w:val="00836FDB"/>
    <w:rsid w:val="00847970"/>
    <w:rsid w:val="00850799"/>
    <w:rsid w:val="00851AAA"/>
    <w:rsid w:val="0087706C"/>
    <w:rsid w:val="00882D50"/>
    <w:rsid w:val="0089430B"/>
    <w:rsid w:val="008B09E5"/>
    <w:rsid w:val="008C7E8B"/>
    <w:rsid w:val="008F3B43"/>
    <w:rsid w:val="00925061"/>
    <w:rsid w:val="00932C21"/>
    <w:rsid w:val="0096577E"/>
    <w:rsid w:val="0097144B"/>
    <w:rsid w:val="00971E71"/>
    <w:rsid w:val="00990770"/>
    <w:rsid w:val="009F74FB"/>
    <w:rsid w:val="00A07872"/>
    <w:rsid w:val="00A451FE"/>
    <w:rsid w:val="00A57AF1"/>
    <w:rsid w:val="00A611E0"/>
    <w:rsid w:val="00A6397B"/>
    <w:rsid w:val="00A64EEE"/>
    <w:rsid w:val="00A66F60"/>
    <w:rsid w:val="00A73A90"/>
    <w:rsid w:val="00AC786D"/>
    <w:rsid w:val="00AF60FC"/>
    <w:rsid w:val="00B05C96"/>
    <w:rsid w:val="00B13319"/>
    <w:rsid w:val="00B77994"/>
    <w:rsid w:val="00B922C0"/>
    <w:rsid w:val="00B97081"/>
    <w:rsid w:val="00BE624E"/>
    <w:rsid w:val="00C15179"/>
    <w:rsid w:val="00C24386"/>
    <w:rsid w:val="00C520D3"/>
    <w:rsid w:val="00C5262D"/>
    <w:rsid w:val="00C70082"/>
    <w:rsid w:val="00CA7C69"/>
    <w:rsid w:val="00CC6EC1"/>
    <w:rsid w:val="00CF08FF"/>
    <w:rsid w:val="00D300EC"/>
    <w:rsid w:val="00D4368B"/>
    <w:rsid w:val="00D47652"/>
    <w:rsid w:val="00D602A0"/>
    <w:rsid w:val="00D909A3"/>
    <w:rsid w:val="00DB4C26"/>
    <w:rsid w:val="00DE6BC1"/>
    <w:rsid w:val="00DE7160"/>
    <w:rsid w:val="00DF0B57"/>
    <w:rsid w:val="00E05DD7"/>
    <w:rsid w:val="00E36564"/>
    <w:rsid w:val="00E3733C"/>
    <w:rsid w:val="00E47132"/>
    <w:rsid w:val="00E7765B"/>
    <w:rsid w:val="00E872FB"/>
    <w:rsid w:val="00E9753A"/>
    <w:rsid w:val="00EB318C"/>
    <w:rsid w:val="00EC763D"/>
    <w:rsid w:val="00F21A0F"/>
    <w:rsid w:val="00F72311"/>
    <w:rsid w:val="00FA073A"/>
    <w:rsid w:val="00FE4ED3"/>
    <w:rsid w:val="00FF78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981B28C"/>
  <w15:chartTrackingRefBased/>
  <w15:docId w15:val="{E56263E2-59E4-407B-BBD1-2F9849680A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20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6A579C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6A579C"/>
    <w:pPr>
      <w:spacing w:after="0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6A579C"/>
    <w:rPr>
      <w:rFonts w:ascii="Segoe UI" w:hAnsi="Segoe UI" w:cs="Segoe UI"/>
      <w:sz w:val="18"/>
      <w:szCs w:val="18"/>
    </w:rPr>
  </w:style>
  <w:style w:type="paragraph" w:styleId="Odstavecseseznamem">
    <w:name w:val="List Paragraph"/>
    <w:basedOn w:val="Normln"/>
    <w:uiPriority w:val="34"/>
    <w:qFormat/>
    <w:rsid w:val="006A579C"/>
    <w:pPr>
      <w:ind w:left="720"/>
      <w:contextualSpacing/>
    </w:p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6A579C"/>
    <w:pPr>
      <w:spacing w:after="0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6A579C"/>
    <w:rPr>
      <w:sz w:val="20"/>
      <w:szCs w:val="20"/>
    </w:rPr>
  </w:style>
  <w:style w:type="character" w:styleId="Znakapoznpodarou">
    <w:name w:val="footnote reference"/>
    <w:basedOn w:val="Standardnpsmoodstavce"/>
    <w:uiPriority w:val="99"/>
    <w:semiHidden/>
    <w:unhideWhenUsed/>
    <w:rsid w:val="006A579C"/>
    <w:rPr>
      <w:vertAlign w:val="superscript"/>
    </w:rPr>
  </w:style>
  <w:style w:type="paragraph" w:styleId="Zhlav">
    <w:name w:val="header"/>
    <w:basedOn w:val="Normln"/>
    <w:link w:val="ZhlavChar"/>
    <w:uiPriority w:val="99"/>
    <w:unhideWhenUsed/>
    <w:rsid w:val="00456B24"/>
    <w:pPr>
      <w:tabs>
        <w:tab w:val="center" w:pos="4536"/>
        <w:tab w:val="right" w:pos="9072"/>
      </w:tabs>
      <w:spacing w:after="0"/>
    </w:pPr>
  </w:style>
  <w:style w:type="character" w:customStyle="1" w:styleId="ZhlavChar">
    <w:name w:val="Záhlaví Char"/>
    <w:basedOn w:val="Standardnpsmoodstavce"/>
    <w:link w:val="Zhlav"/>
    <w:uiPriority w:val="99"/>
    <w:rsid w:val="00456B24"/>
  </w:style>
  <w:style w:type="paragraph" w:styleId="Zpat">
    <w:name w:val="footer"/>
    <w:basedOn w:val="Normln"/>
    <w:link w:val="ZpatChar"/>
    <w:uiPriority w:val="99"/>
    <w:unhideWhenUsed/>
    <w:rsid w:val="00456B24"/>
    <w:pPr>
      <w:tabs>
        <w:tab w:val="center" w:pos="4536"/>
        <w:tab w:val="right" w:pos="9072"/>
      </w:tabs>
      <w:spacing w:after="0"/>
    </w:pPr>
  </w:style>
  <w:style w:type="character" w:customStyle="1" w:styleId="ZpatChar">
    <w:name w:val="Zápatí Char"/>
    <w:basedOn w:val="Standardnpsmoodstavce"/>
    <w:link w:val="Zpat"/>
    <w:uiPriority w:val="99"/>
    <w:rsid w:val="00456B24"/>
  </w:style>
  <w:style w:type="character" w:styleId="Odkaznakoment">
    <w:name w:val="annotation reference"/>
    <w:basedOn w:val="Standardnpsmoodstavce"/>
    <w:uiPriority w:val="99"/>
    <w:semiHidden/>
    <w:unhideWhenUsed/>
    <w:rsid w:val="00044F97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044F97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044F97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044F97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044F97"/>
    <w:rPr>
      <w:b/>
      <w:bCs/>
      <w:sz w:val="20"/>
      <w:szCs w:val="20"/>
    </w:rPr>
  </w:style>
  <w:style w:type="paragraph" w:styleId="Revize">
    <w:name w:val="Revision"/>
    <w:hidden/>
    <w:uiPriority w:val="99"/>
    <w:semiHidden/>
    <w:rsid w:val="00C24386"/>
    <w:pPr>
      <w:spacing w:after="0"/>
      <w:jc w:val="left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0F7D18A-EFD8-4F73-A9FE-474D8630815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236</Words>
  <Characters>1393</Characters>
  <Application>Microsoft Office Word</Application>
  <DocSecurity>0</DocSecurity>
  <Lines>11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Ministerstvo vnitra ČR</Company>
  <LinksUpToDate>false</LinksUpToDate>
  <CharactersWithSpaces>1626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DUŠKOVÁ Barbora, Mgr.et Mgr.</dc:creator>
  <cp:keywords/>
  <dc:description/>
  <cp:lastModifiedBy>Lenka Páníková</cp:lastModifiedBy>
  <cp:revision>2</cp:revision>
  <dcterms:created xsi:type="dcterms:W3CDTF">2025-05-07T13:26:00Z</dcterms:created>
  <dcterms:modified xsi:type="dcterms:W3CDTF">2025-05-07T13:26:00Z</dcterms:modified>
</cp:coreProperties>
</file>