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D9B3" w14:textId="1482D1DC" w:rsidR="00D01596" w:rsidRDefault="00233DE8" w:rsidP="00D01596">
      <w:pPr>
        <w:spacing w:after="120"/>
        <w:jc w:val="both"/>
        <w:rPr>
          <w:rFonts w:eastAsia="Times New Roman"/>
          <w:lang w:eastAsia="ar-SA"/>
        </w:rPr>
      </w:pPr>
      <w:r>
        <w:rPr>
          <w:rFonts w:eastAsia="Times New Roman"/>
          <w:noProof/>
          <w:lang w:eastAsia="ar-SA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FC82C0" wp14:editId="79B9AB80">
            <wp:simplePos x="0" y="0"/>
            <wp:positionH relativeFrom="column">
              <wp:posOffset>248920</wp:posOffset>
            </wp:positionH>
            <wp:positionV relativeFrom="paragraph">
              <wp:posOffset>-10795</wp:posOffset>
            </wp:positionV>
            <wp:extent cx="722630" cy="868045"/>
            <wp:effectExtent l="0" t="0" r="1270" b="8255"/>
            <wp:wrapNone/>
            <wp:docPr id="1829688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596">
        <w:rPr>
          <w:rFonts w:eastAsia="Times New Roman"/>
          <w:lang w:eastAsia="ar-SA"/>
        </w:rPr>
        <w:tab/>
      </w:r>
    </w:p>
    <w:p w14:paraId="652D555B" w14:textId="53BB138E" w:rsidR="00D01596" w:rsidRDefault="00D01596" w:rsidP="00D01596">
      <w:pPr>
        <w:spacing w:after="120"/>
        <w:jc w:val="both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</w:r>
      <w:r>
        <w:rPr>
          <w:rFonts w:eastAsia="Times New Roman"/>
          <w:b/>
          <w:lang w:eastAsia="ar-SA"/>
        </w:rPr>
        <w:t xml:space="preserve">                                     </w:t>
      </w:r>
      <w:r>
        <w:rPr>
          <w:rFonts w:eastAsia="Times New Roman"/>
          <w:b/>
          <w:sz w:val="28"/>
          <w:szCs w:val="28"/>
          <w:lang w:eastAsia="ar-SA"/>
        </w:rPr>
        <w:t>Město Desná</w:t>
      </w:r>
      <w:r>
        <w:rPr>
          <w:rFonts w:eastAsia="Times New Roman"/>
          <w:b/>
          <w:sz w:val="28"/>
          <w:szCs w:val="28"/>
          <w:lang w:eastAsia="ar-SA"/>
        </w:rPr>
        <w:tab/>
      </w:r>
    </w:p>
    <w:p w14:paraId="17308025" w14:textId="4A936B29" w:rsidR="00D01596" w:rsidRDefault="00D01596" w:rsidP="00D01596">
      <w:pPr>
        <w:spacing w:after="120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lang w:eastAsia="ar-SA"/>
        </w:rPr>
        <w:t xml:space="preserve">                                                    </w:t>
      </w:r>
      <w:r>
        <w:rPr>
          <w:rFonts w:eastAsia="Times New Roman"/>
          <w:b/>
          <w:lang w:eastAsia="ar-SA"/>
        </w:rPr>
        <w:t>Zastupitelstvo města Desná</w:t>
      </w:r>
    </w:p>
    <w:p w14:paraId="3AB0B720" w14:textId="77777777" w:rsidR="00D01596" w:rsidRDefault="00D01596" w:rsidP="00D01596">
      <w:pPr>
        <w:spacing w:after="120"/>
        <w:jc w:val="both"/>
      </w:pPr>
      <w:r>
        <w:rPr>
          <w:rFonts w:eastAsia="Times New Roman"/>
          <w:lang w:eastAsia="ar-SA"/>
        </w:rPr>
        <w:tab/>
      </w:r>
      <w:r>
        <w:t xml:space="preserve"> </w:t>
      </w:r>
    </w:p>
    <w:p w14:paraId="286E1C7F" w14:textId="42956BB9" w:rsidR="00D01596" w:rsidRDefault="00D01596" w:rsidP="00D01596"/>
    <w:p w14:paraId="2347EDC2" w14:textId="77777777" w:rsidR="00D01596" w:rsidRDefault="00D01596" w:rsidP="00D01596"/>
    <w:p w14:paraId="1978F91B" w14:textId="7EFB69B1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 xml:space="preserve">Obecně závazná vyhláška města Desná o zákazu odpalování pyrotechnických výrobků a jejich užívání k provádění ohňostrojných prací nebo ohňostrojů </w:t>
      </w:r>
      <w:r w:rsidR="00233DE8">
        <w:rPr>
          <w:b/>
        </w:rPr>
        <w:t>a zákazu používání lampionů štěstí</w:t>
      </w:r>
    </w:p>
    <w:p w14:paraId="50F93B2D" w14:textId="77777777" w:rsidR="00D01596" w:rsidRDefault="00D01596" w:rsidP="00D01596">
      <w:pPr>
        <w:spacing w:line="276" w:lineRule="auto"/>
        <w:jc w:val="center"/>
      </w:pPr>
    </w:p>
    <w:p w14:paraId="04601A4C" w14:textId="77777777" w:rsidR="00D01596" w:rsidRDefault="00D01596" w:rsidP="00D01596">
      <w:pPr>
        <w:spacing w:line="276" w:lineRule="auto"/>
        <w:jc w:val="both"/>
      </w:pPr>
      <w:r>
        <w:t>Zastupitelstvo obce Desná se na svém zasedání dne 15.4.2026 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75DD8D21" w14:textId="77777777" w:rsidR="00D01596" w:rsidRDefault="00D01596" w:rsidP="00D01596">
      <w:pPr>
        <w:spacing w:line="276" w:lineRule="auto"/>
        <w:jc w:val="both"/>
      </w:pPr>
    </w:p>
    <w:p w14:paraId="4F7C1BAE" w14:textId="77777777" w:rsidR="00D01596" w:rsidRDefault="00D01596" w:rsidP="00D01596">
      <w:pPr>
        <w:spacing w:line="276" w:lineRule="auto"/>
        <w:jc w:val="both"/>
      </w:pPr>
    </w:p>
    <w:p w14:paraId="673EC33E" w14:textId="77777777" w:rsidR="00D01596" w:rsidRDefault="00D01596" w:rsidP="00D01596">
      <w:pPr>
        <w:spacing w:line="276" w:lineRule="auto"/>
        <w:jc w:val="both"/>
      </w:pPr>
    </w:p>
    <w:p w14:paraId="6DD503FA" w14:textId="77777777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>Čl. 1</w:t>
      </w:r>
    </w:p>
    <w:p w14:paraId="20068196" w14:textId="426919DD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>Zákaz zacházení s pyrotechnickými výrobky</w:t>
      </w:r>
      <w:r w:rsidR="00233DE8">
        <w:rPr>
          <w:b/>
        </w:rPr>
        <w:t xml:space="preserve"> a zákaz používání lampionů štěstí</w:t>
      </w:r>
    </w:p>
    <w:p w14:paraId="34A62365" w14:textId="77777777" w:rsidR="00D01596" w:rsidRDefault="00D01596" w:rsidP="00D01596">
      <w:pPr>
        <w:pStyle w:val="Odstavecseseznamem"/>
        <w:widowControl/>
        <w:numPr>
          <w:ilvl w:val="0"/>
          <w:numId w:val="1"/>
        </w:numPr>
        <w:tabs>
          <w:tab w:val="left" w:pos="1134"/>
        </w:tabs>
        <w:suppressAutoHyphens w:val="0"/>
        <w:spacing w:after="120" w:line="276" w:lineRule="auto"/>
        <w:ind w:left="0" w:firstLine="709"/>
        <w:jc w:val="both"/>
      </w:pPr>
      <w:r>
        <w:t>Město Desná</w:t>
      </w:r>
      <w:r>
        <w:rPr>
          <w:color w:val="00B0F0"/>
        </w:rPr>
        <w:t xml:space="preserve"> </w:t>
      </w:r>
      <w:r>
        <w:t>stanovuje na celém svém území zákaz zacházení s pyrotechnickými výrobky, pokud jde o jejich odpalování, a dále jejich užívání k provádění ohňostrojných prací nebo ohňostrojů.</w:t>
      </w:r>
    </w:p>
    <w:p w14:paraId="66B0FB40" w14:textId="22542098" w:rsidR="00233DE8" w:rsidRDefault="00233DE8" w:rsidP="00D01596">
      <w:pPr>
        <w:pStyle w:val="Odstavecseseznamem"/>
        <w:widowControl/>
        <w:numPr>
          <w:ilvl w:val="0"/>
          <w:numId w:val="1"/>
        </w:numPr>
        <w:tabs>
          <w:tab w:val="left" w:pos="1134"/>
        </w:tabs>
        <w:suppressAutoHyphens w:val="0"/>
        <w:spacing w:after="120" w:line="276" w:lineRule="auto"/>
        <w:ind w:left="0" w:firstLine="709"/>
        <w:jc w:val="both"/>
      </w:pPr>
      <w:r>
        <w:t>Město Desná stanovuje na celém svém území zákaz používání lampionů štěstí.</w:t>
      </w:r>
    </w:p>
    <w:p w14:paraId="64A8B39A" w14:textId="77777777" w:rsidR="00D01596" w:rsidRDefault="00D01596" w:rsidP="00D01596">
      <w:pPr>
        <w:pStyle w:val="Odstavecseseznamem"/>
        <w:widowControl/>
        <w:numPr>
          <w:ilvl w:val="0"/>
          <w:numId w:val="1"/>
        </w:numPr>
        <w:tabs>
          <w:tab w:val="left" w:pos="1134"/>
        </w:tabs>
        <w:suppressAutoHyphens w:val="0"/>
        <w:spacing w:after="120" w:line="276" w:lineRule="auto"/>
        <w:ind w:left="0" w:firstLine="709"/>
        <w:jc w:val="both"/>
      </w:pPr>
      <w: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36FF19F3" w14:textId="77777777" w:rsidR="00D01596" w:rsidRDefault="00D01596" w:rsidP="00D01596">
      <w:pPr>
        <w:pStyle w:val="Odstavecseseznamem"/>
        <w:tabs>
          <w:tab w:val="left" w:pos="1134"/>
        </w:tabs>
        <w:spacing w:after="120" w:line="276" w:lineRule="auto"/>
        <w:ind w:left="360"/>
        <w:jc w:val="both"/>
      </w:pPr>
    </w:p>
    <w:p w14:paraId="7393548B" w14:textId="77777777" w:rsidR="00D01596" w:rsidRDefault="00D01596" w:rsidP="00D01596">
      <w:pPr>
        <w:pStyle w:val="Odstavecseseznamem"/>
        <w:tabs>
          <w:tab w:val="left" w:pos="1134"/>
        </w:tabs>
        <w:spacing w:after="120" w:line="276" w:lineRule="auto"/>
        <w:ind w:left="360"/>
        <w:jc w:val="both"/>
      </w:pPr>
    </w:p>
    <w:p w14:paraId="761F4D75" w14:textId="77777777" w:rsidR="00D01596" w:rsidRDefault="00D01596" w:rsidP="00D01596">
      <w:pPr>
        <w:keepNext/>
        <w:spacing w:line="276" w:lineRule="auto"/>
        <w:jc w:val="center"/>
        <w:rPr>
          <w:b/>
        </w:rPr>
      </w:pPr>
      <w:bookmarkStart w:id="0" w:name="_Hlk205453259"/>
      <w:r>
        <w:rPr>
          <w:b/>
        </w:rPr>
        <w:t>Čl. 2</w:t>
      </w:r>
    </w:p>
    <w:p w14:paraId="29EB702D" w14:textId="77777777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>Výjimky ze zákazu zacházení s pyrotechnickými výrobky</w:t>
      </w:r>
    </w:p>
    <w:p w14:paraId="483B2CC3" w14:textId="77777777" w:rsidR="00D01596" w:rsidRDefault="00D01596" w:rsidP="00D01596">
      <w:pPr>
        <w:pStyle w:val="Odstavecseseznamem"/>
        <w:keepNext/>
        <w:widowControl/>
        <w:numPr>
          <w:ilvl w:val="0"/>
          <w:numId w:val="2"/>
        </w:numPr>
        <w:tabs>
          <w:tab w:val="left" w:pos="1134"/>
        </w:tabs>
        <w:suppressAutoHyphens w:val="0"/>
        <w:spacing w:after="120" w:line="276" w:lineRule="auto"/>
        <w:ind w:left="0" w:firstLine="709"/>
        <w:jc w:val="both"/>
        <w:rPr>
          <w:bCs/>
        </w:rPr>
      </w:pPr>
      <w:r>
        <w:rPr>
          <w:bCs/>
        </w:rPr>
        <w:t>Zákaz zacházení s pyrotechnickými výrobky stanovený touto vyhláškou neplatí v následujících případech</w:t>
      </w:r>
    </w:p>
    <w:p w14:paraId="21311A72" w14:textId="77777777" w:rsidR="00D01596" w:rsidRDefault="00D01596" w:rsidP="00D01596">
      <w:pPr>
        <w:pStyle w:val="Odstavecseseznamem"/>
        <w:keepNext/>
        <w:widowControl/>
        <w:numPr>
          <w:ilvl w:val="0"/>
          <w:numId w:val="3"/>
        </w:numPr>
        <w:tabs>
          <w:tab w:val="left" w:pos="1134"/>
        </w:tabs>
        <w:suppressAutoHyphens w:val="0"/>
        <w:spacing w:after="120" w:line="276" w:lineRule="auto"/>
        <w:ind w:hanging="436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 ledna – oslavy začátku nového roku  </w:t>
      </w:r>
    </w:p>
    <w:p w14:paraId="73D04693" w14:textId="77777777" w:rsidR="00D01596" w:rsidRDefault="00D01596" w:rsidP="00D01596">
      <w:pPr>
        <w:pStyle w:val="Odstavecseseznamem"/>
        <w:keepNext/>
        <w:widowControl/>
        <w:numPr>
          <w:ilvl w:val="0"/>
          <w:numId w:val="3"/>
        </w:numPr>
        <w:tabs>
          <w:tab w:val="left" w:pos="1134"/>
        </w:tabs>
        <w:suppressAutoHyphens w:val="0"/>
        <w:spacing w:after="120" w:line="276" w:lineRule="auto"/>
        <w:ind w:hanging="436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31. prosince – oslavy konce starého roku</w:t>
      </w:r>
    </w:p>
    <w:p w14:paraId="18307A54" w14:textId="77777777" w:rsidR="00D01596" w:rsidRDefault="00D01596" w:rsidP="00D01596">
      <w:pPr>
        <w:pStyle w:val="Odstavecseseznamem"/>
        <w:keepNext/>
        <w:tabs>
          <w:tab w:val="left" w:pos="1134"/>
        </w:tabs>
        <w:spacing w:after="120" w:line="276" w:lineRule="auto"/>
        <w:ind w:left="360"/>
        <w:jc w:val="both"/>
        <w:rPr>
          <w:bCs/>
          <w:color w:val="000000" w:themeColor="text1"/>
        </w:rPr>
      </w:pPr>
    </w:p>
    <w:p w14:paraId="16D1A4FC" w14:textId="77777777" w:rsidR="00D01596" w:rsidRDefault="00D01596" w:rsidP="00D01596">
      <w:pPr>
        <w:pStyle w:val="Odstavecseseznamem"/>
        <w:keepNext/>
        <w:widowControl/>
        <w:numPr>
          <w:ilvl w:val="0"/>
          <w:numId w:val="2"/>
        </w:numPr>
        <w:tabs>
          <w:tab w:val="left" w:pos="1134"/>
        </w:tabs>
        <w:suppressAutoHyphens w:val="0"/>
        <w:spacing w:after="120" w:line="276" w:lineRule="auto"/>
        <w:ind w:left="0" w:firstLine="709"/>
        <w:jc w:val="both"/>
        <w:rPr>
          <w:bCs/>
        </w:rPr>
      </w:pPr>
      <w:r>
        <w:rPr>
          <w:bCs/>
        </w:rPr>
        <w:t>Stanovením výjimky podle odstavce 1 není dotčen zákaz zacházení s pyrotechnickými výrobky stanovený v § 35b zákona o pyrotechnice.</w:t>
      </w:r>
    </w:p>
    <w:bookmarkEnd w:id="0"/>
    <w:p w14:paraId="03B3216E" w14:textId="77777777" w:rsidR="00D01596" w:rsidRDefault="00D01596" w:rsidP="00D01596">
      <w:pPr>
        <w:tabs>
          <w:tab w:val="left" w:pos="567"/>
        </w:tabs>
        <w:spacing w:line="276" w:lineRule="auto"/>
        <w:rPr>
          <w:i/>
          <w:color w:val="00B0F0"/>
        </w:rPr>
      </w:pPr>
    </w:p>
    <w:p w14:paraId="0A163030" w14:textId="77777777" w:rsidR="00D01596" w:rsidRDefault="00D01596" w:rsidP="00D01596">
      <w:pPr>
        <w:keepNext/>
        <w:spacing w:line="276" w:lineRule="auto"/>
        <w:jc w:val="center"/>
        <w:rPr>
          <w:b/>
        </w:rPr>
      </w:pPr>
    </w:p>
    <w:p w14:paraId="10434FE5" w14:textId="77777777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>Čl. 3</w:t>
      </w:r>
    </w:p>
    <w:p w14:paraId="015CCF59" w14:textId="77777777" w:rsidR="00D01596" w:rsidRDefault="00D01596" w:rsidP="00D01596">
      <w:pPr>
        <w:keepNext/>
        <w:spacing w:line="276" w:lineRule="auto"/>
        <w:jc w:val="center"/>
        <w:rPr>
          <w:b/>
        </w:rPr>
      </w:pPr>
      <w:r>
        <w:rPr>
          <w:b/>
        </w:rPr>
        <w:t>Zrušovací ustanovení</w:t>
      </w:r>
    </w:p>
    <w:p w14:paraId="608B43ED" w14:textId="02A4CD6C" w:rsidR="00D01596" w:rsidRDefault="00D01596" w:rsidP="00D01596">
      <w:pPr>
        <w:spacing w:line="276" w:lineRule="auto"/>
        <w:ind w:firstLine="709"/>
      </w:pPr>
      <w:r>
        <w:t>Zrušuje se obecně závazná vyhláška města Desná</w:t>
      </w:r>
      <w:r>
        <w:rPr>
          <w:color w:val="00B0F0"/>
        </w:rPr>
        <w:t xml:space="preserve"> </w:t>
      </w:r>
      <w:r>
        <w:t xml:space="preserve">č. 1/2023 </w:t>
      </w:r>
      <w:r w:rsidR="00EE47FE">
        <w:t xml:space="preserve">o regulaci používání pyrotechnických výrobků a lampionů štěstí </w:t>
      </w:r>
      <w:r>
        <w:t>ze dne 8.2.2023.</w:t>
      </w:r>
    </w:p>
    <w:p w14:paraId="59B9B696" w14:textId="77777777" w:rsidR="00D01596" w:rsidRDefault="00D01596" w:rsidP="00D01596">
      <w:pPr>
        <w:spacing w:line="276" w:lineRule="auto"/>
      </w:pPr>
    </w:p>
    <w:p w14:paraId="449E757A" w14:textId="77777777" w:rsidR="00D01596" w:rsidRDefault="00D01596" w:rsidP="00D01596">
      <w:pPr>
        <w:spacing w:before="360" w:line="276" w:lineRule="auto"/>
        <w:jc w:val="center"/>
        <w:rPr>
          <w:b/>
        </w:rPr>
      </w:pPr>
      <w:r>
        <w:rPr>
          <w:b/>
        </w:rPr>
        <w:t>Čl. 4</w:t>
      </w:r>
    </w:p>
    <w:p w14:paraId="0E0DB31F" w14:textId="77777777" w:rsidR="00D01596" w:rsidRDefault="00D01596" w:rsidP="00D01596">
      <w:pPr>
        <w:spacing w:line="276" w:lineRule="auto"/>
        <w:jc w:val="center"/>
        <w:rPr>
          <w:b/>
        </w:rPr>
      </w:pPr>
      <w:r>
        <w:rPr>
          <w:b/>
        </w:rPr>
        <w:t>Účinnost</w:t>
      </w:r>
    </w:p>
    <w:p w14:paraId="3E9D7205" w14:textId="77777777" w:rsidR="00D01596" w:rsidRDefault="00D01596" w:rsidP="00D01596">
      <w:pPr>
        <w:keepNext/>
        <w:spacing w:line="276" w:lineRule="auto"/>
        <w:ind w:firstLine="708"/>
        <w:rPr>
          <w:rFonts w:eastAsia="Calibri"/>
        </w:rPr>
      </w:pPr>
      <w:r>
        <w:rPr>
          <w:rFonts w:eastAsia="Calibri"/>
        </w:rPr>
        <w:t>Tato vyhláška nabývá účinnosti počátkem patnáctého dne následujícího po dni jejího vyhlášení.</w:t>
      </w:r>
    </w:p>
    <w:p w14:paraId="392C07C7" w14:textId="77777777" w:rsidR="00D01596" w:rsidRDefault="00D01596" w:rsidP="00D01596">
      <w:pPr>
        <w:keepNext/>
        <w:spacing w:line="276" w:lineRule="auto"/>
        <w:ind w:firstLine="708"/>
        <w:rPr>
          <w:rFonts w:eastAsia="Calibri"/>
        </w:rPr>
      </w:pPr>
    </w:p>
    <w:p w14:paraId="69332E97" w14:textId="77777777" w:rsidR="00D01596" w:rsidRDefault="00D01596" w:rsidP="00D01596">
      <w:pPr>
        <w:keepNext/>
        <w:spacing w:line="276" w:lineRule="auto"/>
        <w:ind w:firstLine="708"/>
        <w:rPr>
          <w:rFonts w:eastAsia="Calibri"/>
        </w:rPr>
      </w:pPr>
    </w:p>
    <w:p w14:paraId="6B8F33C4" w14:textId="77777777" w:rsidR="00D01596" w:rsidRDefault="00D01596" w:rsidP="00D01596">
      <w:pPr>
        <w:spacing w:after="120"/>
        <w:jc w:val="both"/>
        <w:rPr>
          <w:rFonts w:eastAsia="Times New Roman"/>
          <w:lang w:eastAsia="ar-SA"/>
        </w:rPr>
      </w:pPr>
    </w:p>
    <w:p w14:paraId="6FC1C908" w14:textId="77777777" w:rsidR="00D01596" w:rsidRDefault="00D01596" w:rsidP="00D01596">
      <w:pPr>
        <w:spacing w:after="120"/>
        <w:jc w:val="both"/>
        <w:rPr>
          <w:rFonts w:eastAsia="Times New Roman"/>
          <w:lang w:eastAsia="ar-SA"/>
        </w:rPr>
      </w:pPr>
    </w:p>
    <w:p w14:paraId="784A2838" w14:textId="77777777" w:rsidR="00D01596" w:rsidRDefault="00D01596" w:rsidP="00D01596">
      <w:pPr>
        <w:spacing w:after="120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Petr Šikola</w:t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</w:r>
      <w:r>
        <w:rPr>
          <w:rFonts w:eastAsia="Times New Roman"/>
          <w:b/>
          <w:lang w:eastAsia="ar-SA"/>
        </w:rPr>
        <w:tab/>
        <w:t xml:space="preserve">            Jaroslav Kořínek</w:t>
      </w:r>
    </w:p>
    <w:p w14:paraId="0FC1AE4A" w14:textId="0899A9FF" w:rsidR="00926DE5" w:rsidRDefault="00D01596" w:rsidP="00430911">
      <w:pPr>
        <w:spacing w:after="120"/>
        <w:jc w:val="both"/>
      </w:pPr>
      <w:r>
        <w:rPr>
          <w:rFonts w:eastAsia="Times New Roman"/>
          <w:lang w:eastAsia="ar-SA"/>
        </w:rPr>
        <w:t>místostarosta města Desná</w:t>
      </w: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</w:r>
      <w:r>
        <w:rPr>
          <w:rFonts w:eastAsia="Times New Roman"/>
          <w:lang w:eastAsia="ar-SA"/>
        </w:rPr>
        <w:tab/>
        <w:t>starosta města Desná</w:t>
      </w:r>
    </w:p>
    <w:sectPr w:rsidR="00926DE5" w:rsidSect="00D01596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40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324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25474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96"/>
    <w:rsid w:val="0008281E"/>
    <w:rsid w:val="00233DE8"/>
    <w:rsid w:val="00430911"/>
    <w:rsid w:val="00626F5F"/>
    <w:rsid w:val="00926DE5"/>
    <w:rsid w:val="00CB31E2"/>
    <w:rsid w:val="00D01596"/>
    <w:rsid w:val="00D63224"/>
    <w:rsid w:val="00EE47FE"/>
    <w:rsid w:val="00F0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75AD"/>
  <w15:chartTrackingRefBased/>
  <w15:docId w15:val="{36A15CB9-92D5-44E2-AC99-FFCABF55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5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01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1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15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1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15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15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15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15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15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15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15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15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15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15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15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15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15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15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15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1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1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1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1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15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15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15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15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15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15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</dc:creator>
  <cp:keywords/>
  <dc:description/>
  <cp:lastModifiedBy>poplatky</cp:lastModifiedBy>
  <cp:revision>2</cp:revision>
  <dcterms:created xsi:type="dcterms:W3CDTF">2026-04-30T05:20:00Z</dcterms:created>
  <dcterms:modified xsi:type="dcterms:W3CDTF">2026-04-30T05:20:00Z</dcterms:modified>
</cp:coreProperties>
</file>