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A602E" w14:textId="77777777" w:rsidR="006B0624" w:rsidRDefault="006B0CF2">
      <w:pPr>
        <w:pStyle w:val="Nzev"/>
      </w:pPr>
      <w:r>
        <w:t>Město Kralupy nad Vltavou</w:t>
      </w:r>
      <w:r>
        <w:br/>
        <w:t>Zastupitelstvo města Kralupy nad Vltavou</w:t>
      </w:r>
    </w:p>
    <w:p w14:paraId="2EF8C4C4" w14:textId="77777777" w:rsidR="006B0624" w:rsidRDefault="006B0CF2">
      <w:pPr>
        <w:pStyle w:val="Nadpis1"/>
      </w:pPr>
      <w:bookmarkStart w:id="0" w:name="_GoBack"/>
      <w:r>
        <w:t>Obecně závazná vyhláška města Kralupy nad Vltavou</w:t>
      </w:r>
      <w:r>
        <w:br/>
        <w:t>o stanovení koeficientů daně z nemovitých věcí</w:t>
      </w:r>
    </w:p>
    <w:bookmarkEnd w:id="0"/>
    <w:p w14:paraId="18A15704" w14:textId="77777777" w:rsidR="006B0624" w:rsidRDefault="006B0CF2">
      <w:pPr>
        <w:pStyle w:val="UvodniVeta"/>
      </w:pPr>
      <w:r>
        <w:t xml:space="preserve">Zastupitelstvo města Kralupy nad Vltavou se na svém zasedání dne 16. září 2024 usneslo </w:t>
      </w:r>
      <w:r>
        <w:t>vydat na základě § 12 odst. 1 písm. a) bod 2 a 4 zákona č. 338/1992 Sb., o dani z nemovitých věcí, ve znění pozdějších předpisů (dále jen „zákon o dani z nemovitých věcí“), a v souladu s § 10 písm. d) a § 84 odst. 2 písm. h) zákona č. 128/2000 Sb., o obcíc</w:t>
      </w:r>
      <w:r>
        <w:t>h (obecní zřízení), ve znění pozdějších předpisů, tuto obecně závaznou vyhlášku (dále jen „vyhláška“):</w:t>
      </w:r>
    </w:p>
    <w:p w14:paraId="0093F6B2" w14:textId="77777777" w:rsidR="006B0624" w:rsidRDefault="006B0CF2">
      <w:pPr>
        <w:pStyle w:val="Nadpis2"/>
      </w:pPr>
      <w:r>
        <w:t>Čl. 1</w:t>
      </w:r>
      <w:r>
        <w:br/>
        <w:t>Úvodní ustanovení</w:t>
      </w:r>
    </w:p>
    <w:p w14:paraId="476BADA8" w14:textId="77777777" w:rsidR="006B0624" w:rsidRDefault="006B0CF2">
      <w:pPr>
        <w:pStyle w:val="Odstavec"/>
      </w:pPr>
      <w:r>
        <w:t>Město Kralupy nad Vltavou touto vyhláškou stanovuje:</w:t>
      </w:r>
    </w:p>
    <w:p w14:paraId="08F1D935" w14:textId="77777777" w:rsidR="006B0624" w:rsidRDefault="006B0CF2">
      <w:pPr>
        <w:pStyle w:val="Odstavec"/>
        <w:numPr>
          <w:ilvl w:val="1"/>
          <w:numId w:val="1"/>
        </w:numPr>
      </w:pPr>
      <w:r>
        <w:t>místní koeficient pro jednotlivé katastrální území,</w:t>
      </w:r>
    </w:p>
    <w:p w14:paraId="412676A8" w14:textId="77777777" w:rsidR="006B0624" w:rsidRDefault="006B0CF2">
      <w:pPr>
        <w:pStyle w:val="Odstavec"/>
        <w:numPr>
          <w:ilvl w:val="1"/>
          <w:numId w:val="2"/>
        </w:numPr>
      </w:pPr>
      <w:r>
        <w:t>místní koeficient pro je</w:t>
      </w:r>
      <w:r>
        <w:t>dnotlivou skupinu nemovitých věcí.</w:t>
      </w:r>
    </w:p>
    <w:p w14:paraId="7BA2F1E8" w14:textId="77777777" w:rsidR="006B0624" w:rsidRDefault="006B0CF2">
      <w:pPr>
        <w:pStyle w:val="Nadpis2"/>
      </w:pPr>
      <w:r>
        <w:t>Čl. 2</w:t>
      </w:r>
      <w:r>
        <w:br/>
        <w:t>Místní koeficient pro jednotlivé katastrální území</w:t>
      </w:r>
    </w:p>
    <w:p w14:paraId="35273A2F" w14:textId="77777777" w:rsidR="006B0624" w:rsidRDefault="006B0CF2">
      <w:pPr>
        <w:pStyle w:val="Odstavec"/>
        <w:numPr>
          <w:ilvl w:val="0"/>
          <w:numId w:val="3"/>
        </w:numPr>
      </w:pPr>
      <w:r>
        <w:t>Město Kralupy nad Vltavou touto vyhláškou stanovuje místní koeficient pro jednotlivé katastrální území:</w:t>
      </w:r>
    </w:p>
    <w:p w14:paraId="3CEFDBF1" w14:textId="77777777" w:rsidR="006B0624" w:rsidRDefault="006B0CF2">
      <w:pPr>
        <w:pStyle w:val="Odstavec"/>
        <w:numPr>
          <w:ilvl w:val="1"/>
          <w:numId w:val="4"/>
        </w:numPr>
      </w:pPr>
      <w:r>
        <w:t>Kralupy nad Vltavou ve výši 1,6,</w:t>
      </w:r>
    </w:p>
    <w:p w14:paraId="58D56F3C" w14:textId="77777777" w:rsidR="006B0624" w:rsidRDefault="006B0CF2">
      <w:pPr>
        <w:pStyle w:val="Odstavec"/>
        <w:numPr>
          <w:ilvl w:val="1"/>
          <w:numId w:val="2"/>
        </w:numPr>
      </w:pPr>
      <w:r>
        <w:t>Lobeč ve výši 1,6,</w:t>
      </w:r>
    </w:p>
    <w:p w14:paraId="0F1943F7" w14:textId="77777777" w:rsidR="006B0624" w:rsidRDefault="006B0CF2">
      <w:pPr>
        <w:pStyle w:val="Odstavec"/>
        <w:numPr>
          <w:ilvl w:val="1"/>
          <w:numId w:val="2"/>
        </w:numPr>
      </w:pPr>
      <w:r>
        <w:t xml:space="preserve">Lobeček </w:t>
      </w:r>
      <w:r>
        <w:t>ve výši 1,6,</w:t>
      </w:r>
    </w:p>
    <w:p w14:paraId="5751152C" w14:textId="77777777" w:rsidR="006B0624" w:rsidRDefault="006B0CF2">
      <w:pPr>
        <w:pStyle w:val="Odstavec"/>
        <w:numPr>
          <w:ilvl w:val="1"/>
          <w:numId w:val="2"/>
        </w:numPr>
      </w:pPr>
      <w:r>
        <w:t>Mikovice u Kralup nad Vltavou ve výši 1,6,</w:t>
      </w:r>
    </w:p>
    <w:p w14:paraId="5CA62CE6" w14:textId="77777777" w:rsidR="006B0624" w:rsidRDefault="006B0CF2">
      <w:pPr>
        <w:pStyle w:val="Odstavec"/>
        <w:numPr>
          <w:ilvl w:val="1"/>
          <w:numId w:val="2"/>
        </w:numPr>
      </w:pPr>
      <w:r>
        <w:t>Minice u Kralup nad Vltavou ve výši 1,6,</w:t>
      </w:r>
    </w:p>
    <w:p w14:paraId="6E154D51" w14:textId="77777777" w:rsidR="006B0624" w:rsidRDefault="006B0CF2">
      <w:pPr>
        <w:pStyle w:val="Odstavec"/>
        <w:numPr>
          <w:ilvl w:val="1"/>
          <w:numId w:val="2"/>
        </w:numPr>
      </w:pPr>
      <w:r>
        <w:t>Zeměchy u Kralup nad Vltavou ve výši 1,6.</w:t>
      </w:r>
    </w:p>
    <w:p w14:paraId="42440D7E" w14:textId="77777777" w:rsidR="006B0624" w:rsidRDefault="006B0CF2">
      <w:pPr>
        <w:pStyle w:val="Odstavec"/>
        <w:numPr>
          <w:ilvl w:val="0"/>
          <w:numId w:val="2"/>
        </w:numPr>
      </w:pPr>
      <w:r>
        <w:t>Místní koeficient pro jednotlivé katastrální území se vztahuje na všechny nemovité věci na území daného katastrálního</w:t>
      </w:r>
      <w:r>
        <w:t xml:space="preserve"> území s výjimkou pozemků zařazených do 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47C6785C" w14:textId="77777777" w:rsidR="006B0624" w:rsidRDefault="006B0CF2">
      <w:pPr>
        <w:pStyle w:val="Nadpis2"/>
      </w:pPr>
      <w:r>
        <w:t>Čl. 3</w:t>
      </w:r>
      <w:r>
        <w:br/>
        <w:t>Místní koeficient pro jednotlivou skupinu nemovitých věcí</w:t>
      </w:r>
    </w:p>
    <w:p w14:paraId="2404363E" w14:textId="77777777" w:rsidR="006B0624" w:rsidRDefault="006B0CF2">
      <w:pPr>
        <w:pStyle w:val="Odstavec"/>
        <w:numPr>
          <w:ilvl w:val="0"/>
          <w:numId w:val="5"/>
        </w:numPr>
      </w:pPr>
      <w:r>
        <w:t>Město Kralupy nad Vltavou stanovuje místní koefi</w:t>
      </w:r>
      <w:r>
        <w:t>cient pro jednotlivou skupinu pozemků dle § 5a odst. 1 zákona o dani z nemovitých věcí, a to pro:</w:t>
      </w:r>
    </w:p>
    <w:p w14:paraId="50A1B3AD" w14:textId="77777777" w:rsidR="006B0624" w:rsidRDefault="006B0CF2">
      <w:pPr>
        <w:pStyle w:val="Odstavec"/>
        <w:numPr>
          <w:ilvl w:val="1"/>
          <w:numId w:val="6"/>
        </w:numPr>
      </w:pPr>
      <w:r>
        <w:t>vybrané zemědělské pozemky ve výši 1,0,</w:t>
      </w:r>
    </w:p>
    <w:p w14:paraId="6676D4CE" w14:textId="77777777" w:rsidR="006B0624" w:rsidRDefault="006B0CF2">
      <w:pPr>
        <w:pStyle w:val="Odstavec"/>
        <w:numPr>
          <w:ilvl w:val="1"/>
          <w:numId w:val="2"/>
        </w:numPr>
      </w:pPr>
      <w:r>
        <w:t>trvalé travní porosty ve výši 1,0,</w:t>
      </w:r>
    </w:p>
    <w:p w14:paraId="77CEBE52" w14:textId="77777777" w:rsidR="006B0624" w:rsidRDefault="006B0CF2">
      <w:pPr>
        <w:pStyle w:val="Odstavec"/>
        <w:numPr>
          <w:ilvl w:val="1"/>
          <w:numId w:val="2"/>
        </w:numPr>
      </w:pPr>
      <w:r>
        <w:t>lesní pozemky ve výši 2,0,</w:t>
      </w:r>
    </w:p>
    <w:p w14:paraId="516847AC" w14:textId="77777777" w:rsidR="006B0624" w:rsidRDefault="006B0CF2">
      <w:pPr>
        <w:pStyle w:val="Odstavec"/>
        <w:numPr>
          <w:ilvl w:val="1"/>
          <w:numId w:val="2"/>
        </w:numPr>
      </w:pPr>
      <w:r>
        <w:t>zemědělské zpevněné plochy pozemku ve výši 2,0,</w:t>
      </w:r>
    </w:p>
    <w:p w14:paraId="2892834D" w14:textId="77777777" w:rsidR="006B0624" w:rsidRDefault="006B0CF2">
      <w:pPr>
        <w:pStyle w:val="Odstavec"/>
        <w:numPr>
          <w:ilvl w:val="1"/>
          <w:numId w:val="2"/>
        </w:numPr>
      </w:pPr>
      <w:r>
        <w:lastRenderedPageBreak/>
        <w:t xml:space="preserve">ostatní </w:t>
      </w:r>
      <w:r>
        <w:t>zpevněné plochy pozemku ve výši 2,0,</w:t>
      </w:r>
    </w:p>
    <w:p w14:paraId="17C3F771" w14:textId="77777777" w:rsidR="006B0624" w:rsidRDefault="006B0CF2">
      <w:pPr>
        <w:pStyle w:val="Odstavec"/>
        <w:numPr>
          <w:ilvl w:val="1"/>
          <w:numId w:val="2"/>
        </w:numPr>
      </w:pPr>
      <w:r>
        <w:t>stavební pozemky ve výši 2,0,</w:t>
      </w:r>
    </w:p>
    <w:p w14:paraId="53F8750E" w14:textId="77777777" w:rsidR="006B0624" w:rsidRDefault="006B0CF2">
      <w:pPr>
        <w:pStyle w:val="Odstavec"/>
        <w:numPr>
          <w:ilvl w:val="1"/>
          <w:numId w:val="2"/>
        </w:numPr>
      </w:pPr>
      <w:r>
        <w:t>nevyužitelné ostatní plochy ve výši 1,0,</w:t>
      </w:r>
    </w:p>
    <w:p w14:paraId="7DAF6D1A" w14:textId="77777777" w:rsidR="006B0624" w:rsidRDefault="006B0CF2">
      <w:pPr>
        <w:pStyle w:val="Odstavec"/>
        <w:numPr>
          <w:ilvl w:val="1"/>
          <w:numId w:val="2"/>
        </w:numPr>
      </w:pPr>
      <w:r>
        <w:t>jiné plochy ve výši 2,0,</w:t>
      </w:r>
    </w:p>
    <w:p w14:paraId="4DF9888A" w14:textId="77777777" w:rsidR="006B0624" w:rsidRDefault="006B0CF2">
      <w:pPr>
        <w:pStyle w:val="Odstavec"/>
        <w:numPr>
          <w:ilvl w:val="1"/>
          <w:numId w:val="2"/>
        </w:numPr>
      </w:pPr>
      <w:r>
        <w:t>vybrané ostatní plochy ve výši 2,0,</w:t>
      </w:r>
    </w:p>
    <w:p w14:paraId="78F7E6FA" w14:textId="77777777" w:rsidR="006B0624" w:rsidRDefault="006B0CF2">
      <w:pPr>
        <w:pStyle w:val="Odstavec"/>
        <w:numPr>
          <w:ilvl w:val="1"/>
          <w:numId w:val="2"/>
        </w:numPr>
      </w:pPr>
      <w:r>
        <w:t>zastavěné plochy a nádvoří ve výši 2,0.</w:t>
      </w:r>
    </w:p>
    <w:p w14:paraId="596504A6" w14:textId="77777777" w:rsidR="006B0624" w:rsidRDefault="006B0CF2">
      <w:pPr>
        <w:pStyle w:val="Odstavec"/>
        <w:numPr>
          <w:ilvl w:val="0"/>
          <w:numId w:val="2"/>
        </w:numPr>
      </w:pPr>
      <w:r>
        <w:t xml:space="preserve">Město Kralupy nad Vltavou stanovuje místní </w:t>
      </w:r>
      <w:r>
        <w:t>koeficient pro jednotlivou skupinu staveb a jednotek dle § 10a odst. 1 zákona o dani z nemovitých věcí, a to pro:</w:t>
      </w:r>
    </w:p>
    <w:p w14:paraId="137029A7" w14:textId="77777777" w:rsidR="006B0624" w:rsidRDefault="006B0CF2">
      <w:pPr>
        <w:pStyle w:val="Odstavec"/>
        <w:numPr>
          <w:ilvl w:val="1"/>
          <w:numId w:val="7"/>
        </w:numPr>
      </w:pPr>
      <w:r>
        <w:t>obytné budovy ve výši 1,0,</w:t>
      </w:r>
    </w:p>
    <w:p w14:paraId="50FA9ADF" w14:textId="77777777" w:rsidR="006B0624" w:rsidRDefault="006B0CF2">
      <w:pPr>
        <w:pStyle w:val="Odstavec"/>
        <w:numPr>
          <w:ilvl w:val="1"/>
          <w:numId w:val="2"/>
        </w:numPr>
      </w:pPr>
      <w:r>
        <w:t>rekreační budovy ve výši 3,0,</w:t>
      </w:r>
    </w:p>
    <w:p w14:paraId="3914477C" w14:textId="77777777" w:rsidR="006B0624" w:rsidRDefault="006B0CF2">
      <w:pPr>
        <w:pStyle w:val="Odstavec"/>
        <w:numPr>
          <w:ilvl w:val="1"/>
          <w:numId w:val="2"/>
        </w:numPr>
      </w:pPr>
      <w:r>
        <w:t>garáže ve výši 2,0,</w:t>
      </w:r>
    </w:p>
    <w:p w14:paraId="5A073E28" w14:textId="77777777" w:rsidR="006B0624" w:rsidRDefault="006B0CF2">
      <w:pPr>
        <w:pStyle w:val="Odstavec"/>
        <w:numPr>
          <w:ilvl w:val="1"/>
          <w:numId w:val="2"/>
        </w:numPr>
      </w:pPr>
      <w:r>
        <w:t>zdanitelné stavby a zdanitelné jednotky pro podnikání v zemědělsk</w:t>
      </w:r>
      <w:r>
        <w:t>é prvovýrobě, lesním nebo vodním hospodářství ve výši 3,0,</w:t>
      </w:r>
    </w:p>
    <w:p w14:paraId="62E863C3" w14:textId="77777777" w:rsidR="006B0624" w:rsidRDefault="006B0CF2">
      <w:pPr>
        <w:pStyle w:val="Odstavec"/>
        <w:numPr>
          <w:ilvl w:val="1"/>
          <w:numId w:val="2"/>
        </w:numPr>
      </w:pPr>
      <w:r>
        <w:t>zdanitelné stavby a zdanitelné jednotky pro podnikání v průmyslu, stavebnictví, dopravě, energetice nebo ostatní zemědělské výrobě ve výši 3,0,</w:t>
      </w:r>
    </w:p>
    <w:p w14:paraId="08482AE0" w14:textId="77777777" w:rsidR="006B0624" w:rsidRDefault="006B0CF2">
      <w:pPr>
        <w:pStyle w:val="Odstavec"/>
        <w:numPr>
          <w:ilvl w:val="1"/>
          <w:numId w:val="2"/>
        </w:numPr>
      </w:pPr>
      <w:r>
        <w:t>zdanitelné stavby a zdanitelné jednotky pro ostatní d</w:t>
      </w:r>
      <w:r>
        <w:t>ruhy podnikání ve výši 3,0,</w:t>
      </w:r>
    </w:p>
    <w:p w14:paraId="53A19097" w14:textId="77777777" w:rsidR="006B0624" w:rsidRDefault="006B0CF2">
      <w:pPr>
        <w:pStyle w:val="Odstavec"/>
        <w:numPr>
          <w:ilvl w:val="1"/>
          <w:numId w:val="2"/>
        </w:numPr>
      </w:pPr>
      <w:r>
        <w:t>ostatní zdanitelné stavby ve výši 2,0,</w:t>
      </w:r>
    </w:p>
    <w:p w14:paraId="7834DA0D" w14:textId="77777777" w:rsidR="006B0624" w:rsidRDefault="006B0CF2">
      <w:pPr>
        <w:pStyle w:val="Odstavec"/>
        <w:numPr>
          <w:ilvl w:val="1"/>
          <w:numId w:val="2"/>
        </w:numPr>
      </w:pPr>
      <w:r>
        <w:t>ostatní zdanitelné jednotky ve výši 1,0.</w:t>
      </w:r>
    </w:p>
    <w:p w14:paraId="1E9E25D4" w14:textId="77777777" w:rsidR="006B0624" w:rsidRDefault="006B0CF2">
      <w:pPr>
        <w:pStyle w:val="Odstavec"/>
        <w:numPr>
          <w:ilvl w:val="0"/>
          <w:numId w:val="2"/>
        </w:numPr>
      </w:pPr>
      <w:r>
        <w:t>Místní koeficient pro jednotlivou skupinu nemovitých věcí se vztahuje na všechny nemovité věci dané skupiny nemovitých věcí na území celého města Kr</w:t>
      </w:r>
      <w:r>
        <w:t>alupy nad Vltavou</w:t>
      </w:r>
      <w:r>
        <w:rPr>
          <w:rStyle w:val="Znakapoznpodarou"/>
        </w:rPr>
        <w:footnoteReference w:id="2"/>
      </w:r>
      <w:r>
        <w:t>.</w:t>
      </w:r>
    </w:p>
    <w:p w14:paraId="341DE84B" w14:textId="77777777" w:rsidR="006B0624" w:rsidRDefault="006B0CF2">
      <w:pPr>
        <w:pStyle w:val="Odstavec"/>
        <w:numPr>
          <w:ilvl w:val="0"/>
          <w:numId w:val="2"/>
        </w:numPr>
      </w:pPr>
      <w:r>
        <w:t>Pokud se na nemovitou věc vztahuje vedle místního koeficientu pro jednotlivou skupinu nemovitých věcí také místní koeficient pro jednotlivé katastrální území, použije se vyšší z nich</w:t>
      </w:r>
      <w:r>
        <w:rPr>
          <w:rStyle w:val="Znakapoznpodarou"/>
        </w:rPr>
        <w:footnoteReference w:id="3"/>
      </w:r>
      <w:r>
        <w:t>.</w:t>
      </w:r>
    </w:p>
    <w:p w14:paraId="7A655A83" w14:textId="77777777" w:rsidR="006B0624" w:rsidRDefault="006B0CF2">
      <w:pPr>
        <w:pStyle w:val="Nadpis2"/>
      </w:pPr>
      <w:r>
        <w:t>Čl. 4</w:t>
      </w:r>
      <w:r>
        <w:br/>
        <w:t>Zrušovací ustanovení</w:t>
      </w:r>
    </w:p>
    <w:p w14:paraId="1D4E488E" w14:textId="77777777" w:rsidR="006B0624" w:rsidRDefault="006B0CF2">
      <w:pPr>
        <w:pStyle w:val="Odstavec"/>
      </w:pPr>
      <w:r>
        <w:t>Zrušuje se obecně závazn</w:t>
      </w:r>
      <w:r>
        <w:t>á vyhláška č. 1/2013, o stanovení koeficientů pro výpočet daně z nemovitostí, ze dne 23. září 2013.</w:t>
      </w:r>
    </w:p>
    <w:p w14:paraId="5F4237E4" w14:textId="77777777" w:rsidR="006B0624" w:rsidRDefault="006B0CF2">
      <w:pPr>
        <w:pStyle w:val="Nadpis2"/>
      </w:pPr>
      <w:r>
        <w:t>Čl. 5</w:t>
      </w:r>
      <w:r>
        <w:br/>
        <w:t>Účinnost</w:t>
      </w:r>
    </w:p>
    <w:p w14:paraId="0A670A89" w14:textId="77777777" w:rsidR="006B0624" w:rsidRDefault="006B0CF2">
      <w:pPr>
        <w:pStyle w:val="Odstavec"/>
      </w:pPr>
      <w:r>
        <w:t>Tato vyhláška nabývá účinnosti dnem 1. ledna 2025.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9"/>
        <w:gridCol w:w="3250"/>
        <w:gridCol w:w="3252"/>
      </w:tblGrid>
      <w:tr w:rsidR="006B0624" w14:paraId="2E34C658" w14:textId="77777777" w:rsidTr="006C3374">
        <w:trPr>
          <w:trHeight w:hRule="exact" w:val="1134"/>
        </w:trPr>
        <w:tc>
          <w:tcPr>
            <w:tcW w:w="32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0BE20B" w14:textId="77777777" w:rsidR="006B0624" w:rsidRDefault="006B0CF2">
            <w:pPr>
              <w:pStyle w:val="PodpisovePole"/>
            </w:pPr>
            <w:r>
              <w:t>Libor Lesák v. r.</w:t>
            </w:r>
            <w:r>
              <w:br/>
              <w:t xml:space="preserve"> starosta</w:t>
            </w:r>
          </w:p>
        </w:tc>
        <w:tc>
          <w:tcPr>
            <w:tcW w:w="32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8EB8349" w14:textId="77777777" w:rsidR="006B0624" w:rsidRDefault="006B0624">
            <w:pPr>
              <w:pStyle w:val="PodpisovePole"/>
            </w:pPr>
          </w:p>
          <w:p w14:paraId="1E183F58" w14:textId="77777777" w:rsidR="006B0624" w:rsidRDefault="006B0624">
            <w:pPr>
              <w:pStyle w:val="PodpisovePole"/>
            </w:pPr>
          </w:p>
          <w:p w14:paraId="2342D2CF" w14:textId="77777777" w:rsidR="006B0624" w:rsidRDefault="006B0CF2">
            <w:pPr>
              <w:pStyle w:val="PodpisovePole"/>
            </w:pPr>
            <w:r>
              <w:t>Ing. Vojtěch Pohl v. r.</w:t>
            </w:r>
            <w:r>
              <w:br/>
              <w:t xml:space="preserve"> místostarosta</w:t>
            </w:r>
          </w:p>
        </w:tc>
        <w:tc>
          <w:tcPr>
            <w:tcW w:w="321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9E1FBF" w14:textId="77777777" w:rsidR="006B0624" w:rsidRDefault="006B0CF2">
            <w:pPr>
              <w:pStyle w:val="PodpisovePole"/>
            </w:pPr>
            <w:r>
              <w:t>Petr Holeček v. r.</w:t>
            </w:r>
            <w:r>
              <w:br/>
              <w:t xml:space="preserve"> m</w:t>
            </w:r>
            <w:r>
              <w:t>ístostarosta</w:t>
            </w:r>
          </w:p>
        </w:tc>
      </w:tr>
    </w:tbl>
    <w:p w14:paraId="39A9DD49" w14:textId="77777777" w:rsidR="006B0624" w:rsidRDefault="006B0624"/>
    <w:sectPr w:rsidR="006B062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68393" w14:textId="77777777" w:rsidR="006B0CF2" w:rsidRDefault="006B0CF2">
      <w:r>
        <w:separator/>
      </w:r>
    </w:p>
  </w:endnote>
  <w:endnote w:type="continuationSeparator" w:id="0">
    <w:p w14:paraId="54EAA4BB" w14:textId="77777777" w:rsidR="006B0CF2" w:rsidRDefault="006B0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DE9268" w14:textId="77777777" w:rsidR="006B0CF2" w:rsidRDefault="006B0CF2">
      <w:r>
        <w:rPr>
          <w:color w:val="000000"/>
        </w:rPr>
        <w:separator/>
      </w:r>
    </w:p>
  </w:footnote>
  <w:footnote w:type="continuationSeparator" w:id="0">
    <w:p w14:paraId="120711B3" w14:textId="77777777" w:rsidR="006B0CF2" w:rsidRDefault="006B0CF2">
      <w:r>
        <w:continuationSeparator/>
      </w:r>
    </w:p>
  </w:footnote>
  <w:footnote w:id="1">
    <w:p w14:paraId="371EF653" w14:textId="77777777" w:rsidR="006B0624" w:rsidRDefault="006B0CF2">
      <w:pPr>
        <w:pStyle w:val="Footnote"/>
      </w:pPr>
      <w:r>
        <w:rPr>
          <w:rStyle w:val="Znakapoznpodarou"/>
        </w:rPr>
        <w:footnoteRef/>
      </w:r>
      <w:r>
        <w:t>§ 12ab odst. 2 a 6 zákona o dani z nemovitých věcí</w:t>
      </w:r>
    </w:p>
  </w:footnote>
  <w:footnote w:id="2">
    <w:p w14:paraId="39DCAC1D" w14:textId="77777777" w:rsidR="006B0624" w:rsidRDefault="006B0CF2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  <w:footnote w:id="3">
    <w:p w14:paraId="61C3A5D5" w14:textId="77777777" w:rsidR="006B0624" w:rsidRDefault="006B0CF2">
      <w:pPr>
        <w:pStyle w:val="Footnote"/>
      </w:pPr>
      <w:r>
        <w:rPr>
          <w:rStyle w:val="Znakapoznpodarou"/>
        </w:rPr>
        <w:footnoteRef/>
      </w:r>
      <w:r>
        <w:t>§ 12 odst. 7 zákona o dani z nemovitých věcí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36DDA"/>
    <w:multiLevelType w:val="multilevel"/>
    <w:tmpl w:val="D9FAC7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>
    <w:nsid w:val="2ACF7D17"/>
    <w:multiLevelType w:val="multilevel"/>
    <w:tmpl w:val="9BA805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B0624"/>
    <w:rsid w:val="006B0624"/>
    <w:rsid w:val="006B0CF2"/>
    <w:rsid w:val="006C3374"/>
    <w:rsid w:val="00A4213E"/>
    <w:rsid w:val="00AF4C34"/>
    <w:rsid w:val="00F0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EEC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Kralupy nad Vltavou</Company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Raif</dc:creator>
  <cp:lastModifiedBy>Martina Staňková</cp:lastModifiedBy>
  <cp:revision>2</cp:revision>
  <cp:lastPrinted>2024-09-04T08:23:00Z</cp:lastPrinted>
  <dcterms:created xsi:type="dcterms:W3CDTF">2024-09-18T05:51:00Z</dcterms:created>
  <dcterms:modified xsi:type="dcterms:W3CDTF">2024-09-18T05:51:00Z</dcterms:modified>
</cp:coreProperties>
</file>